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5buue6io3dk" w:id="0"/>
      <w:bookmarkEnd w:id="0"/>
      <w:r w:rsidDel="00000000" w:rsidR="00000000" w:rsidRPr="00000000">
        <w:rPr>
          <w:b w:val="1"/>
          <w:bCs w:val="1"/>
          <w:sz w:val="46"/>
          <w:szCs w:val="46"/>
          <w:rtl w:val="0"/>
        </w:rPr>
        <w:t xml:space="preserve">Marketeq Core Backend – Technical Architecture Overview &amp; Documentation Standards</w:t>
      </w:r>
    </w:p>
    <w:p w:rsidR="00000000" w:rsidDel="00000000" w:rsidP="00000000" w:rsidRDefault="00000000" w:rsidRPr="00000000" w14:paraId="00000002">
      <w:pPr>
        <w:spacing w:after="240" w:before="240" w:lineRule="auto"/>
        <w:ind w:left="0" w:right="600" w:firstLine="0"/>
        <w:rPr/>
      </w:pPr>
      <w:r w:rsidDel="00000000" w:rsidR="00000000" w:rsidRPr="00000000">
        <w:rPr>
          <w:rtl w:val="0"/>
        </w:rPr>
        <w:t xml:space="preserve">Audience: Technical Documentation Engineers and new backend contributors</w:t>
        <w:br w:type="textWrapping"/>
        <w:br w:type="textWrapping"/>
        <w:t xml:space="preserve">Tone: User‑friendly, concise, implementation‑ready</w:t>
        <w:br w:type="textWrapping"/>
        <w:br w:type="textWrapping"/>
        <w:t xml:space="preserve">Scope: </w:t>
      </w:r>
      <w:r w:rsidDel="00000000" w:rsidR="00000000" w:rsidRPr="00000000">
        <w:rPr>
          <w:b w:val="1"/>
          <w:bCs w:val="1"/>
          <w:rtl w:val="0"/>
        </w:rPr>
        <w:t xml:space="preserve">Core backend (NestJS + TypeScript) monorepo</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5dmyplqwcm7" w:id="1"/>
      <w:bookmarkEnd w:id="1"/>
      <w:r w:rsidDel="00000000" w:rsidR="00000000" w:rsidRPr="00000000">
        <w:rPr>
          <w:b w:val="1"/>
          <w:bCs w:val="1"/>
          <w:sz w:val="34"/>
          <w:szCs w:val="34"/>
          <w:rtl w:val="0"/>
        </w:rPr>
        <w:t xml:space="preserve">1) Purpose &amp; How To Use This Guide</w:t>
      </w:r>
    </w:p>
    <w:p w:rsidR="00000000" w:rsidDel="00000000" w:rsidP="00000000" w:rsidRDefault="00000000" w:rsidRPr="00000000" w14:paraId="00000005">
      <w:pPr>
        <w:spacing w:after="240" w:before="240" w:lineRule="auto"/>
        <w:rPr/>
      </w:pPr>
      <w:r w:rsidDel="00000000" w:rsidR="00000000" w:rsidRPr="00000000">
        <w:rPr>
          <w:rtl w:val="0"/>
        </w:rPr>
        <w:t xml:space="preserve">This is the starting point for anyone documenting or extending the Marketeq backend. It explains the platform architecture, the monorepo structure, our microservices, and the documentation rules you must follow so GPT (and humans) can produce production‑ready docs for any new service or feature.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What you can do with this guide</w:t>
      </w:r>
    </w:p>
    <w:p w:rsidR="00000000" w:rsidDel="00000000" w:rsidP="00000000" w:rsidRDefault="00000000" w:rsidRPr="00000000" w14:paraId="00000007">
      <w:pPr>
        <w:numPr>
          <w:ilvl w:val="0"/>
          <w:numId w:val="19"/>
        </w:numPr>
        <w:spacing w:after="0" w:afterAutospacing="0" w:before="240" w:lineRule="auto"/>
        <w:ind w:left="720" w:hanging="360"/>
      </w:pPr>
      <w:r w:rsidDel="00000000" w:rsidR="00000000" w:rsidRPr="00000000">
        <w:rPr>
          <w:rtl w:val="0"/>
        </w:rPr>
        <w:t xml:space="preserve">Understand how services fit together and where code belongs.</w:t>
        <w:br w:type="textWrapping"/>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rtl w:val="0"/>
        </w:rPr>
        <w:t xml:space="preserve">Follow the </w:t>
      </w:r>
      <w:r w:rsidDel="00000000" w:rsidR="00000000" w:rsidRPr="00000000">
        <w:rPr>
          <w:b w:val="1"/>
          <w:bCs w:val="1"/>
          <w:rtl w:val="0"/>
        </w:rPr>
        <w:t xml:space="preserve">Folder Structure Policy</w:t>
      </w:r>
      <w:r w:rsidDel="00000000" w:rsidR="00000000" w:rsidRPr="00000000">
        <w:rPr>
          <w:rtl w:val="0"/>
        </w:rPr>
        <w:t xml:space="preserve"> so code never lands in the wrong place.</w:t>
        <w:br w:type="textWrapping"/>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b w:val="1"/>
          <w:bCs w:val="1"/>
          <w:rtl w:val="0"/>
        </w:rPr>
        <w:t xml:space="preserve">Service Template</w:t>
      </w:r>
      <w:r w:rsidDel="00000000" w:rsidR="00000000" w:rsidRPr="00000000">
        <w:rPr>
          <w:rtl w:val="0"/>
        </w:rPr>
        <w:t xml:space="preserve"> to document any microservice end‑to‑end (including env vars, health checks, and deployment notes).</w:t>
        <w:br w:type="textWrapping"/>
      </w:r>
    </w:p>
    <w:p w:rsidR="00000000" w:rsidDel="00000000" w:rsidP="00000000" w:rsidRDefault="00000000" w:rsidRPr="00000000" w14:paraId="0000000A">
      <w:pPr>
        <w:numPr>
          <w:ilvl w:val="0"/>
          <w:numId w:val="19"/>
        </w:numPr>
        <w:spacing w:after="240" w:before="0" w:beforeAutospacing="0" w:lineRule="auto"/>
        <w:ind w:left="720" w:hanging="360"/>
      </w:pPr>
      <w:r w:rsidDel="00000000" w:rsidR="00000000" w:rsidRPr="00000000">
        <w:rPr>
          <w:rtl w:val="0"/>
        </w:rPr>
        <w:t xml:space="preserve">Train AI on our documentation style with consistent headings and embedded code.</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5dp8c5hob18" w:id="2"/>
      <w:bookmarkEnd w:id="2"/>
      <w:r w:rsidDel="00000000" w:rsidR="00000000" w:rsidRPr="00000000">
        <w:rPr>
          <w:b w:val="1"/>
          <w:bCs w:val="1"/>
          <w:sz w:val="34"/>
          <w:szCs w:val="34"/>
          <w:rtl w:val="0"/>
        </w:rPr>
        <w:t xml:space="preserve">2) High‑Level Platform Overview</w:t>
      </w:r>
    </w:p>
    <w:p w:rsidR="00000000" w:rsidDel="00000000" w:rsidP="00000000" w:rsidRDefault="00000000" w:rsidRPr="00000000" w14:paraId="0000000D">
      <w:pPr>
        <w:numPr>
          <w:ilvl w:val="0"/>
          <w:numId w:val="14"/>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Next.js (Vercel). Calls the API Gateway and/or service endpoints.</w:t>
        <w:br w:type="textWrapping"/>
      </w:r>
    </w:p>
    <w:p w:rsidR="00000000" w:rsidDel="00000000" w:rsidP="00000000" w:rsidRDefault="00000000" w:rsidRPr="00000000" w14:paraId="0000000E">
      <w:pPr>
        <w:numPr>
          <w:ilvl w:val="0"/>
          <w:numId w:val="14"/>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NestJS microservices in a single GitHub monorepo (this repo).</w:t>
        <w:br w:type="textWrapping"/>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b w:val="1"/>
          <w:bCs w:val="1"/>
          <w:rtl w:val="0"/>
        </w:rPr>
        <w:t xml:space="preserve">Primary DB</w:t>
      </w:r>
      <w:r w:rsidDel="00000000" w:rsidR="00000000" w:rsidRPr="00000000">
        <w:rPr>
          <w:rtl w:val="0"/>
        </w:rPr>
        <w:t xml:space="preserve">: PostgreSQL on Supabase. (Current initiative: </w:t>
      </w:r>
      <w:r w:rsidDel="00000000" w:rsidR="00000000" w:rsidRPr="00000000">
        <w:rPr>
          <w:b w:val="1"/>
          <w:bCs w:val="1"/>
          <w:rtl w:val="0"/>
        </w:rPr>
        <w:t xml:space="preserve">consolidate services into one database</w:t>
      </w:r>
      <w:r w:rsidDel="00000000" w:rsidR="00000000" w:rsidRPr="00000000">
        <w:rPr>
          <w:rtl w:val="0"/>
        </w:rPr>
        <w:t xml:space="preserve">; not covered by this doc, but assume a shared instance with schemas/tables per service.)</w:t>
        <w:br w:type="textWrapping"/>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b w:val="1"/>
          <w:bCs w:val="1"/>
          <w:rtl w:val="0"/>
        </w:rPr>
        <w:t xml:space="preserve">Queues / Cache</w:t>
      </w:r>
      <w:r w:rsidDel="00000000" w:rsidR="00000000" w:rsidRPr="00000000">
        <w:rPr>
          <w:rtl w:val="0"/>
        </w:rPr>
        <w:t xml:space="preserve">: RabbitMQ, Redis (where relevant per service).</w:t>
        <w:br w:type="textWrapping"/>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b w:val="1"/>
          <w:bCs w:val="1"/>
          <w:rtl w:val="0"/>
        </w:rPr>
        <w:t xml:space="preserve">Realtime</w:t>
      </w:r>
      <w:r w:rsidDel="00000000" w:rsidR="00000000" w:rsidRPr="00000000">
        <w:rPr>
          <w:rtl w:val="0"/>
        </w:rPr>
        <w:t xml:space="preserve">: Ably for publish/subscribe and live UI updates.</w:t>
        <w:br w:type="textWrapping"/>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b w:val="1"/>
          <w:bCs w:val="1"/>
          <w:rtl w:val="0"/>
        </w:rPr>
        <w:t xml:space="preserve">Payments/Accounting</w:t>
      </w:r>
      <w:r w:rsidDel="00000000" w:rsidR="00000000" w:rsidRPr="00000000">
        <w:rPr>
          <w:rtl w:val="0"/>
        </w:rPr>
        <w:t xml:space="preserve">: Stripe for cards/ACH/installments; QuickBooks for invoice reconciliation and wire‑verification status.</w:t>
        <w:br w:type="textWrapping"/>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b w:val="1"/>
          <w:bCs w:val="1"/>
          <w:rtl w:val="0"/>
        </w:rPr>
        <w:t xml:space="preserve">Search</w:t>
      </w:r>
      <w:r w:rsidDel="00000000" w:rsidR="00000000" w:rsidRPr="00000000">
        <w:rPr>
          <w:rtl w:val="0"/>
        </w:rPr>
        <w:t xml:space="preserve">: Algolia for marketplace search and autocomplete.</w:t>
        <w:br w:type="textWrapping"/>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b w:val="1"/>
          <w:bCs w:val="1"/>
          <w:rtl w:val="0"/>
        </w:rPr>
        <w:t xml:space="preserve">CMS</w:t>
      </w:r>
      <w:r w:rsidDel="00000000" w:rsidR="00000000" w:rsidRPr="00000000">
        <w:rPr>
          <w:rtl w:val="0"/>
        </w:rPr>
        <w:t xml:space="preserve">: Strapi for category/editorial content.</w:t>
        <w:br w:type="textWrapping"/>
      </w:r>
    </w:p>
    <w:p w:rsidR="00000000" w:rsidDel="00000000" w:rsidP="00000000" w:rsidRDefault="00000000" w:rsidRPr="00000000" w14:paraId="00000015">
      <w:pPr>
        <w:numPr>
          <w:ilvl w:val="0"/>
          <w:numId w:val="14"/>
        </w:numPr>
        <w:spacing w:after="240" w:before="0" w:beforeAutospacing="0" w:lineRule="auto"/>
        <w:ind w:left="720" w:hanging="360"/>
      </w:pPr>
      <w:r w:rsidDel="00000000" w:rsidR="00000000" w:rsidRPr="00000000">
        <w:rPr>
          <w:b w:val="1"/>
          <w:bCs w:val="1"/>
          <w:rtl w:val="0"/>
        </w:rPr>
        <w:t xml:space="preserve">Object Storage</w:t>
      </w:r>
      <w:r w:rsidDel="00000000" w:rsidR="00000000" w:rsidRPr="00000000">
        <w:rPr>
          <w:rtl w:val="0"/>
        </w:rPr>
        <w:t xml:space="preserve">: Cloudflare R2 for media (e.g., screenshots).</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nqsrkjjzndg" w:id="3"/>
      <w:bookmarkEnd w:id="3"/>
      <w:r w:rsidDel="00000000" w:rsidR="00000000" w:rsidRPr="00000000">
        <w:rPr>
          <w:b w:val="1"/>
          <w:bCs w:val="1"/>
          <w:sz w:val="34"/>
          <w:szCs w:val="34"/>
          <w:rtl w:val="0"/>
        </w:rPr>
        <w:t xml:space="preserve">3) Monorepo Structure (GitHub)</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marketeq-projects-nestjs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n977eihodef" w:id="4"/>
      <w:bookmarkEnd w:id="4"/>
      <w:r w:rsidDel="00000000" w:rsidR="00000000" w:rsidRPr="00000000">
        <w:rPr>
          <w:b w:val="1"/>
          <w:bCs w:val="1"/>
          <w:color w:val="000000"/>
          <w:sz w:val="26"/>
          <w:szCs w:val="26"/>
          <w:rtl w:val="0"/>
        </w:rPr>
        <w:t xml:space="preserve">3.1 Folder Structure Policy (Critical)</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All code for a service must live under </w:t>
      </w:r>
      <w:r w:rsidDel="00000000" w:rsidR="00000000" w:rsidRPr="00000000">
        <w:rPr>
          <w:rFonts w:ascii="Roboto Mono" w:cs="Roboto Mono" w:eastAsia="Roboto Mono" w:hAnsi="Roboto Mono"/>
          <w:b w:val="1"/>
          <w:bCs w:val="1"/>
          <w:color w:val="188038"/>
          <w:rtl w:val="0"/>
        </w:rPr>
        <w:t xml:space="preserve">/apps/&lt;service-name&gt;/src</w:t>
      </w:r>
      <w:r w:rsidDel="00000000" w:rsidR="00000000" w:rsidRPr="00000000">
        <w:rPr>
          <w:b w:val="1"/>
          <w:bCs w:val="1"/>
          <w:rtl w:val="0"/>
        </w:rPr>
        <w:t xml:space="preserve">.</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w:t>
      </w:r>
      <w:r w:rsidDel="00000000" w:rsidR="00000000" w:rsidRPr="00000000">
        <w:rPr>
          <w:rtl w:val="0"/>
        </w:rPr>
        <w:t xml:space="preserve"> put every microservice inside </w:t>
      </w:r>
      <w:r w:rsidDel="00000000" w:rsidR="00000000" w:rsidRPr="00000000">
        <w:rPr>
          <w:rFonts w:ascii="Roboto Mono" w:cs="Roboto Mono" w:eastAsia="Roboto Mono" w:hAnsi="Roboto Mono"/>
          <w:color w:val="188038"/>
          <w:rtl w:val="0"/>
        </w:rPr>
        <w:t xml:space="preserve">/apps/&lt;service-name&gt;</w:t>
      </w:r>
      <w:r w:rsidDel="00000000" w:rsidR="00000000" w:rsidRPr="00000000">
        <w:rPr>
          <w:rtl w:val="0"/>
        </w:rPr>
        <w:t xml:space="preserve">.</w:t>
        <w:br w:type="textWrapping"/>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w:t>
      </w:r>
      <w:r w:rsidDel="00000000" w:rsidR="00000000" w:rsidRPr="00000000">
        <w:rPr>
          <w:rtl w:val="0"/>
        </w:rPr>
        <w:t xml:space="preserve"> have a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rtl w:val="0"/>
        </w:rPr>
        <w:t xml:space="preserve"> folder </w:t>
      </w:r>
      <w:r w:rsidDel="00000000" w:rsidR="00000000" w:rsidRPr="00000000">
        <w:rPr>
          <w:b w:val="1"/>
          <w:bCs w:val="1"/>
          <w:rtl w:val="0"/>
        </w:rPr>
        <w:t xml:space="preserve">inside</w:t>
      </w:r>
      <w:r w:rsidDel="00000000" w:rsidR="00000000" w:rsidRPr="00000000">
        <w:rPr>
          <w:rtl w:val="0"/>
        </w:rPr>
        <w:t xml:space="preserve"> each service (controllers, modules, DTOs, etc.).</w:t>
        <w:br w:type="textWrapping"/>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 NOT</w:t>
      </w:r>
      <w:r w:rsidDel="00000000" w:rsidR="00000000" w:rsidRPr="00000000">
        <w:rPr>
          <w:rtl w:val="0"/>
        </w:rPr>
        <w:t xml:space="preserve"> create or use a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rtl w:val="0"/>
        </w:rPr>
        <w:t xml:space="preserve"> at the </w:t>
      </w:r>
      <w:r w:rsidDel="00000000" w:rsidR="00000000" w:rsidRPr="00000000">
        <w:rPr>
          <w:b w:val="1"/>
          <w:bCs w:val="1"/>
          <w:rtl w:val="0"/>
        </w:rPr>
        <w:t xml:space="preserve">repo root</w:t>
      </w:r>
      <w:r w:rsidDel="00000000" w:rsidR="00000000" w:rsidRPr="00000000">
        <w:rPr>
          <w:rtl w:val="0"/>
        </w:rPr>
        <w:t xml:space="preserve">.</w:t>
        <w:br w:type="textWrapping"/>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 NOT</w:t>
      </w:r>
      <w:r w:rsidDel="00000000" w:rsidR="00000000" w:rsidRPr="00000000">
        <w:rPr>
          <w:rtl w:val="0"/>
        </w:rPr>
        <w:t xml:space="preserve"> put shared runtime code in a service folder—use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w:t>
        <w:br w:type="textWrapping"/>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7jp0a5x3z9o" w:id="5"/>
      <w:bookmarkEnd w:id="5"/>
      <w:r w:rsidDel="00000000" w:rsidR="00000000" w:rsidRPr="00000000">
        <w:rPr>
          <w:b w:val="1"/>
          <w:bCs w:val="1"/>
          <w:color w:val="000000"/>
          <w:sz w:val="26"/>
          <w:szCs w:val="26"/>
          <w:rtl w:val="0"/>
        </w:rPr>
        <w:t xml:space="preserve">3.2 Canonical Layout (ASCII Diagram)</w:t>
      </w:r>
    </w:p>
    <w:p w:rsidR="00000000" w:rsidDel="00000000" w:rsidP="00000000" w:rsidRDefault="00000000" w:rsidRPr="00000000" w14:paraId="00000020">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37474f"/>
          <w:rtl w:val="0"/>
        </w:rPr>
        <w:t xml:space="preserve">marketeq-projects-nestjs/</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.github/</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.vscode/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microservices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here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admin-service/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Dockerfile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Supabase.yaml</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package</w:t>
      </w:r>
      <w:r w:rsidDel="00000000" w:rsidR="00000000" w:rsidRPr="00000000">
        <w:rPr>
          <w:rFonts w:ascii="Roboto Mono" w:cs="Roboto Mono" w:eastAsia="Roboto Mono" w:hAnsi="Roboto Mono"/>
          <w:color w:val="37474f"/>
          <w:rtl w:val="0"/>
        </w:rPr>
        <w:t xml:space="preserve">.json</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Controllers,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modules,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services,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entities</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affiliate-referral-service/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algolia-service/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api-gateway/</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auth-service/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autocomplete-service/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content-moderation-service/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favorites-service/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invitations-service/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listings-service/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portfolio-service/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time-tracking-service/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user-service/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Shared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types/utils/config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business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logic)</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types/</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utils/</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package</w:t>
      </w:r>
      <w:r w:rsidDel="00000000" w:rsidR="00000000" w:rsidRPr="00000000">
        <w:rPr>
          <w:rFonts w:ascii="Roboto Mono" w:cs="Roboto Mono" w:eastAsia="Roboto Mono" w:hAnsi="Roboto Mono"/>
          <w:color w:val="37474f"/>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Workspaces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root</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README.md</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4zxj0g5v6zz" w:id="6"/>
      <w:bookmarkEnd w:id="6"/>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3.3 Workspace Config (Example)</w:t>
      </w:r>
    </w:p>
    <w:p w:rsidR="00000000" w:rsidDel="00000000" w:rsidP="00000000" w:rsidRDefault="00000000" w:rsidRPr="00000000" w14:paraId="0000003C">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"marketeq-projects-backend-nest"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"workspaces"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"apps/*"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"scripts"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 build"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"start:dev"</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 start --watch"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"eslint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"jest"</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Tip:</w:t>
      </w:r>
      <w:r w:rsidDel="00000000" w:rsidR="00000000" w:rsidRPr="00000000">
        <w:rPr>
          <w:rtl w:val="0"/>
        </w:rPr>
        <w:t xml:space="preserve"> If you see a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w:t>
      </w:r>
      <w:r w:rsidDel="00000000" w:rsidR="00000000" w:rsidRPr="00000000">
        <w:rPr>
          <w:b w:val="1"/>
          <w:bCs w:val="1"/>
          <w:rtl w:val="0"/>
        </w:rPr>
        <w:t xml:space="preserve">outside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w:t>
      </w:r>
      <w:r w:rsidDel="00000000" w:rsidR="00000000" w:rsidRPr="00000000">
        <w:rPr>
          <w:rtl w:val="0"/>
        </w:rPr>
        <w:t xml:space="preserve">, treat that as a cleanup task. Move files into the correct service under </w:t>
      </w:r>
      <w:r w:rsidDel="00000000" w:rsidR="00000000" w:rsidRPr="00000000">
        <w:rPr>
          <w:rFonts w:ascii="Roboto Mono" w:cs="Roboto Mono" w:eastAsia="Roboto Mono" w:hAnsi="Roboto Mono"/>
          <w:color w:val="188038"/>
          <w:rtl w:val="0"/>
        </w:rPr>
        <w:t xml:space="preserve">/apps/&lt;service-name&gt;/src</w:t>
      </w:r>
      <w:r w:rsidDel="00000000" w:rsidR="00000000" w:rsidRPr="00000000">
        <w:rPr>
          <w:rtl w:val="0"/>
        </w:rPr>
        <w:t xml:space="preserve"> and update imports/paths.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m5ebq3m42ae2" w:id="7"/>
      <w:bookmarkEnd w:id="7"/>
      <w:r w:rsidDel="00000000" w:rsidR="00000000" w:rsidRPr="00000000">
        <w:rPr>
          <w:b w:val="1"/>
          <w:bCs w:val="1"/>
          <w:sz w:val="34"/>
          <w:szCs w:val="34"/>
          <w:rtl w:val="0"/>
        </w:rPr>
        <w:t xml:space="preserve">4) Current Microservices (Core Backend)</w:t>
      </w:r>
    </w:p>
    <w:p w:rsidR="00000000" w:rsidDel="00000000" w:rsidP="00000000" w:rsidRDefault="00000000" w:rsidRPr="00000000" w14:paraId="0000004A">
      <w:pPr>
        <w:spacing w:after="240" w:before="240" w:lineRule="auto"/>
        <w:rPr/>
      </w:pPr>
      <w:r w:rsidDel="00000000" w:rsidR="00000000" w:rsidRPr="00000000">
        <w:rPr>
          <w:rtl w:val="0"/>
        </w:rPr>
        <w:t xml:space="preserve">The following services are present under </w:t>
      </w:r>
      <w:r w:rsidDel="00000000" w:rsidR="00000000" w:rsidRPr="00000000">
        <w:rPr>
          <w:rFonts w:ascii="Roboto Mono" w:cs="Roboto Mono" w:eastAsia="Roboto Mono" w:hAnsi="Roboto Mono"/>
          <w:color w:val="188038"/>
          <w:rtl w:val="0"/>
        </w:rPr>
        <w:t xml:space="preserve">apps/</w:t>
      </w:r>
      <w:r w:rsidDel="00000000" w:rsidR="00000000" w:rsidRPr="00000000">
        <w:rPr>
          <w:rtl w:val="0"/>
        </w:rPr>
        <w:t xml:space="preserve"> (based on the repository view):</w:t>
      </w:r>
    </w:p>
    <w:p w:rsidR="00000000" w:rsidDel="00000000" w:rsidP="00000000" w:rsidRDefault="00000000" w:rsidRPr="00000000" w14:paraId="0000004B">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admin-service</w:t>
        <w:br w:type="textWrapping"/>
      </w:r>
    </w:p>
    <w:p w:rsidR="00000000" w:rsidDel="00000000" w:rsidP="00000000" w:rsidRDefault="00000000" w:rsidRPr="00000000" w14:paraId="0000004C">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affiliate-referral-service</w:t>
        <w:br w:type="textWrapping"/>
      </w:r>
    </w:p>
    <w:p w:rsidR="00000000" w:rsidDel="00000000" w:rsidP="00000000" w:rsidRDefault="00000000" w:rsidRPr="00000000" w14:paraId="0000004D">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algolia-service</w:t>
        <w:br w:type="textWrapping"/>
      </w:r>
    </w:p>
    <w:p w:rsidR="00000000" w:rsidDel="00000000" w:rsidP="00000000" w:rsidRDefault="00000000" w:rsidRPr="00000000" w14:paraId="0000004E">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api-gateway</w:t>
        <w:br w:type="textWrapping"/>
      </w:r>
    </w:p>
    <w:p w:rsidR="00000000" w:rsidDel="00000000" w:rsidP="00000000" w:rsidRDefault="00000000" w:rsidRPr="00000000" w14:paraId="0000004F">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auth-service</w:t>
        <w:br w:type="textWrapping"/>
      </w:r>
    </w:p>
    <w:p w:rsidR="00000000" w:rsidDel="00000000" w:rsidP="00000000" w:rsidRDefault="00000000" w:rsidRPr="00000000" w14:paraId="00000050">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autocomplete-service</w:t>
        <w:br w:type="textWrapping"/>
      </w:r>
    </w:p>
    <w:p w:rsidR="00000000" w:rsidDel="00000000" w:rsidP="00000000" w:rsidRDefault="00000000" w:rsidRPr="00000000" w14:paraId="00000051">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content-moderation-service</w:t>
        <w:br w:type="textWrapping"/>
      </w:r>
    </w:p>
    <w:p w:rsidR="00000000" w:rsidDel="00000000" w:rsidP="00000000" w:rsidRDefault="00000000" w:rsidRPr="00000000" w14:paraId="00000052">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favorites-service</w:t>
        <w:br w:type="textWrapping"/>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invitations-service</w:t>
        <w:br w:type="textWrapping"/>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listings-service</w:t>
        <w:br w:type="textWrapping"/>
      </w:r>
    </w:p>
    <w:p w:rsidR="00000000" w:rsidDel="00000000" w:rsidP="00000000" w:rsidRDefault="00000000" w:rsidRPr="00000000" w14:paraId="00000055">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portfolio-service</w:t>
        <w:br w:type="textWrapping"/>
      </w:r>
    </w:p>
    <w:p w:rsidR="00000000" w:rsidDel="00000000" w:rsidP="00000000" w:rsidRDefault="00000000" w:rsidRPr="00000000" w14:paraId="00000056">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time-tracking-service</w:t>
        <w:br w:type="textWrapping"/>
      </w:r>
    </w:p>
    <w:p w:rsidR="00000000" w:rsidDel="00000000" w:rsidP="00000000" w:rsidRDefault="00000000" w:rsidRPr="00000000" w14:paraId="00000057">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user-service</w:t>
        <w:br w:type="textWrapping"/>
      </w:r>
    </w:p>
    <w:p w:rsidR="00000000" w:rsidDel="00000000" w:rsidP="00000000" w:rsidRDefault="00000000" w:rsidRPr="00000000" w14:paraId="00000058">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t xml:space="preserve"> </w:t>
      </w:r>
      <w:r w:rsidDel="00000000" w:rsidR="00000000" w:rsidRPr="00000000">
        <w:rPr>
          <w:i w:val="1"/>
          <w:iCs w:val="1"/>
          <w:rtl w:val="0"/>
        </w:rPr>
        <w:t xml:space="preserve">(if not yet a folder, promote </w:t>
      </w:r>
      <w:r w:rsidDel="00000000" w:rsidR="00000000" w:rsidRPr="00000000">
        <w:rPr>
          <w:rFonts w:ascii="Roboto Mono" w:cs="Roboto Mono" w:eastAsia="Roboto Mono" w:hAnsi="Roboto Mono"/>
          <w:i w:val="1"/>
          <w:iCs w:val="1"/>
          <w:color w:val="188038"/>
          <w:rtl w:val="0"/>
        </w:rPr>
        <w:t xml:space="preserve">notification.service.ts</w:t>
      </w:r>
      <w:r w:rsidDel="00000000" w:rsidR="00000000" w:rsidRPr="00000000">
        <w:rPr>
          <w:i w:val="1"/>
          <w:iCs w:val="1"/>
          <w:rtl w:val="0"/>
        </w:rPr>
        <w:t xml:space="preserve"> into its own service folder)</w:t>
        <w:br w:type="textWrapping"/>
      </w:r>
    </w:p>
    <w:p w:rsidR="00000000" w:rsidDel="00000000" w:rsidP="00000000" w:rsidRDefault="00000000" w:rsidRPr="00000000" w14:paraId="00000059">
      <w:pPr>
        <w:spacing w:after="240" w:before="240" w:lineRule="auto"/>
        <w:ind w:left="600" w:right="600" w:firstLine="0"/>
        <w:rPr/>
      </w:pPr>
      <w:r w:rsidDel="00000000" w:rsidR="00000000" w:rsidRPr="00000000">
        <w:rPr>
          <w:b w:val="1"/>
          <w:bCs w:val="1"/>
          <w:rtl w:val="0"/>
        </w:rPr>
        <w:t xml:space="preserve">Naming</w:t>
      </w:r>
      <w:r w:rsidDel="00000000" w:rsidR="00000000" w:rsidRPr="00000000">
        <w:rPr>
          <w:rtl w:val="0"/>
        </w:rPr>
        <w:t xml:space="preserve">: Use </w:t>
      </w:r>
      <w:r w:rsidDel="00000000" w:rsidR="00000000" w:rsidRPr="00000000">
        <w:rPr>
          <w:b w:val="1"/>
          <w:bCs w:val="1"/>
          <w:rtl w:val="0"/>
        </w:rPr>
        <w:t xml:space="preserve">kebab-case</w:t>
      </w:r>
      <w:r w:rsidDel="00000000" w:rsidR="00000000" w:rsidRPr="00000000">
        <w:rPr>
          <w:rtl w:val="0"/>
        </w:rPr>
        <w:t xml:space="preserve"> for service folders. Each service is independently deployable.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k1tznhukqs3" w:id="8"/>
      <w:bookmarkEnd w:id="8"/>
      <w:r w:rsidDel="00000000" w:rsidR="00000000" w:rsidRPr="00000000">
        <w:rPr>
          <w:b w:val="1"/>
          <w:bCs w:val="1"/>
          <w:sz w:val="34"/>
          <w:szCs w:val="34"/>
          <w:rtl w:val="0"/>
        </w:rPr>
        <w:t xml:space="preserve">5) Service Template (What Every Service Document Must Include)</w:t>
      </w:r>
    </w:p>
    <w:p w:rsidR="00000000" w:rsidDel="00000000" w:rsidP="00000000" w:rsidRDefault="00000000" w:rsidRPr="00000000" w14:paraId="0000005C">
      <w:pPr>
        <w:spacing w:after="240" w:before="240" w:lineRule="auto"/>
        <w:rPr/>
      </w:pPr>
      <w:r w:rsidDel="00000000" w:rsidR="00000000" w:rsidRPr="00000000">
        <w:rPr>
          <w:rtl w:val="0"/>
        </w:rPr>
        <w:t xml:space="preserve">Use this template when documenting or creating any service. It’s designed so GPT can generate full, production‑ready docs without guesswork.</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nsmuyqz2d29p" w:id="9"/>
      <w:bookmarkEnd w:id="9"/>
      <w:r w:rsidDel="00000000" w:rsidR="00000000" w:rsidRPr="00000000">
        <w:rPr>
          <w:b w:val="1"/>
          <w:bCs w:val="1"/>
          <w:color w:val="000000"/>
          <w:sz w:val="26"/>
          <w:szCs w:val="26"/>
          <w:rtl w:val="0"/>
        </w:rPr>
        <w:t xml:space="preserve">5.1 Header</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b w:val="1"/>
          <w:bCs w:val="1"/>
          <w:rtl w:val="0"/>
        </w:rPr>
        <w:t xml:space="preserve">Service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&lt;service-name&gt;</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One‑sentence, outcome‑focused summary.</w:t>
        <w:br w:type="textWrapping"/>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b w:val="1"/>
          <w:bCs w:val="1"/>
          <w:rtl w:val="0"/>
        </w:rPr>
        <w:t xml:space="preserve">Owners</w:t>
      </w:r>
      <w:r w:rsidDel="00000000" w:rsidR="00000000" w:rsidRPr="00000000">
        <w:rPr>
          <w:rtl w:val="0"/>
        </w:rPr>
        <w:t xml:space="preserve">: Team or lead responsible.</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rl7kujs5z87" w:id="10"/>
      <w:bookmarkEnd w:id="10"/>
      <w:r w:rsidDel="00000000" w:rsidR="00000000" w:rsidRPr="00000000">
        <w:rPr>
          <w:b w:val="1"/>
          <w:bCs w:val="1"/>
          <w:color w:val="000000"/>
          <w:sz w:val="26"/>
          <w:szCs w:val="26"/>
          <w:rtl w:val="0"/>
        </w:rPr>
        <w:t xml:space="preserve">5.2 Folder &amp; Files</w:t>
      </w:r>
    </w:p>
    <w:p w:rsidR="00000000" w:rsidDel="00000000" w:rsidP="00000000" w:rsidRDefault="00000000" w:rsidRPr="00000000" w14:paraId="00000062">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37474f"/>
          <w:rtl w:val="0"/>
        </w:rPr>
        <w:t xml:space="preserve">apps/&lt;service-name&gt;/</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Dockerfile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Supabase.yaml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Supabase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definition</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package</w:t>
      </w:r>
      <w:r w:rsidDel="00000000" w:rsidR="00000000" w:rsidRPr="00000000">
        <w:rPr>
          <w:rFonts w:ascii="Roboto Mono" w:cs="Roboto Mono" w:eastAsia="Roboto Mono" w:hAnsi="Roboto Mono"/>
          <w:color w:val="37474f"/>
          <w:rtl w:val="0"/>
        </w:rPr>
        <w:t xml:space="preserve">.json</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src/</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app.</w:t>
      </w:r>
      <w:r w:rsidDel="00000000" w:rsidR="00000000" w:rsidRPr="00000000">
        <w:rPr>
          <w:rFonts w:ascii="Roboto Mono" w:cs="Roboto Mono" w:eastAsia="Roboto Mono" w:hAnsi="Roboto Mono"/>
          <w:color w:val="1967d2"/>
          <w:rtl w:val="0"/>
        </w:rPr>
        <w:t xml:space="preserve">module</w:t>
      </w:r>
      <w:r w:rsidDel="00000000" w:rsidR="00000000" w:rsidRPr="00000000">
        <w:rPr>
          <w:rFonts w:ascii="Roboto Mono" w:cs="Roboto Mono" w:eastAsia="Roboto Mono" w:hAnsi="Roboto Mono"/>
          <w:color w:val="37474f"/>
          <w:rtl w:val="0"/>
        </w:rPr>
        <w:t xml:space="preserve">.ts</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main.ts</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controllers/</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services/</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dto/</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entities/</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w: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fkk3hay6hu5m" w:id="11"/>
      <w:bookmarkEnd w:id="11"/>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5.3 Environment Variables</w:t>
      </w:r>
    </w:p>
    <w:p w:rsidR="00000000" w:rsidDel="00000000" w:rsidP="00000000" w:rsidRDefault="00000000" w:rsidRPr="00000000" w14:paraId="0000006F">
      <w:pPr>
        <w:spacing w:after="240" w:before="240" w:lineRule="auto"/>
        <w:rPr/>
      </w:pPr>
      <w:r w:rsidDel="00000000" w:rsidR="00000000" w:rsidRPr="00000000">
        <w:rPr>
          <w:rtl w:val="0"/>
        </w:rPr>
        <w:t xml:space="preserve">List every variable the service requires, where it’s consumed, and defaults. Example:</w:t>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Postgres connection string (use shared DB; service‑scoped schema/table names)</w:t>
        <w:br w:type="textWrapping"/>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HTTP port exposed by the service</w:t>
        <w:br w:type="textWrapping"/>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For auth‑bound services</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REDIS_URL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RABBITMQ_URL</w:t>
      </w:r>
      <w:r w:rsidDel="00000000" w:rsidR="00000000" w:rsidRPr="00000000">
        <w:rPr>
          <w:rtl w:val="0"/>
        </w:rPr>
        <w:t xml:space="preserve">: If used</w:t>
        <w:br w:type="textWrapping"/>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ABLY_API_KEY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ALGOLIA_APP_ID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ALGOLIA_API_KEY</w:t>
      </w:r>
      <w:r w:rsidDel="00000000" w:rsidR="00000000" w:rsidRPr="00000000">
        <w:rPr>
          <w:rtl w:val="0"/>
        </w:rPr>
        <w:t xml:space="preserve">, etc. when applicable</w:t>
        <w:br w:type="textWrapping"/>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5lz74rt0sz2" w:id="12"/>
      <w:bookmarkEnd w:id="12"/>
      <w:r w:rsidDel="00000000" w:rsidR="00000000" w:rsidRPr="00000000">
        <w:rPr>
          <w:b w:val="1"/>
          <w:bCs w:val="1"/>
          <w:color w:val="000000"/>
          <w:sz w:val="26"/>
          <w:szCs w:val="26"/>
          <w:rtl w:val="0"/>
        </w:rPr>
        <w:t xml:space="preserve">5.4 API Surface</w:t>
      </w:r>
    </w:p>
    <w:p w:rsidR="00000000" w:rsidDel="00000000" w:rsidP="00000000" w:rsidRDefault="00000000" w:rsidRPr="00000000" w14:paraId="00000076">
      <w:pPr>
        <w:spacing w:after="240" w:before="240" w:lineRule="auto"/>
        <w:rPr/>
      </w:pPr>
      <w:r w:rsidDel="00000000" w:rsidR="00000000" w:rsidRPr="00000000">
        <w:rPr>
          <w:rtl w:val="0"/>
        </w:rPr>
        <w:t xml:space="preserve">Document all routes:</w:t>
      </w:r>
    </w:p>
    <w:p w:rsidR="00000000" w:rsidDel="00000000" w:rsidP="00000000" w:rsidRDefault="00000000" w:rsidRPr="00000000" w14:paraId="00000077">
      <w:pPr>
        <w:numPr>
          <w:ilvl w:val="0"/>
          <w:numId w:val="9"/>
        </w:numPr>
        <w:spacing w:after="0" w:afterAutospacing="0" w:before="240" w:lineRule="auto"/>
        <w:ind w:left="720" w:hanging="360"/>
      </w:pPr>
      <w:r w:rsidDel="00000000" w:rsidR="00000000" w:rsidRPr="00000000">
        <w:rPr>
          <w:b w:val="1"/>
          <w:bCs w:val="1"/>
          <w:rtl w:val="0"/>
        </w:rPr>
        <w:t xml:space="preserve">Method +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/v1/resource</w:t>
        <w:br w:type="textWrapping"/>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public | bearer | internal</w:t>
        <w:br w:type="textWrapping"/>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b w:val="1"/>
          <w:bCs w:val="1"/>
          <w:rtl w:val="0"/>
        </w:rPr>
        <w:t xml:space="preserve">Request</w:t>
      </w:r>
      <w:r w:rsidDel="00000000" w:rsidR="00000000" w:rsidRPr="00000000">
        <w:rPr>
          <w:rtl w:val="0"/>
        </w:rPr>
        <w:t xml:space="preserve">: params, query, body (DTO types)</w:t>
        <w:br w:type="textWrapping"/>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 JSON schema or TypeScript interface</w:t>
        <w:br w:type="textWrapping"/>
      </w:r>
    </w:p>
    <w:p w:rsidR="00000000" w:rsidDel="00000000" w:rsidP="00000000" w:rsidRDefault="00000000" w:rsidRPr="00000000" w14:paraId="0000007B">
      <w:pPr>
        <w:numPr>
          <w:ilvl w:val="0"/>
          <w:numId w:val="9"/>
        </w:numPr>
        <w:spacing w:after="240" w:before="0" w:beforeAutospacing="0" w:lineRule="auto"/>
        <w:ind w:left="720" w:hanging="360"/>
      </w:pPr>
      <w:r w:rsidDel="00000000" w:rsidR="00000000" w:rsidRPr="00000000">
        <w:rPr>
          <w:b w:val="1"/>
          <w:bCs w:val="1"/>
          <w:rtl w:val="0"/>
        </w:rPr>
        <w:t xml:space="preserve">Errors</w:t>
      </w:r>
      <w:r w:rsidDel="00000000" w:rsidR="00000000" w:rsidRPr="00000000">
        <w:rPr>
          <w:rtl w:val="0"/>
        </w:rPr>
        <w:t xml:space="preserve">: standard error shapes</w:t>
        <w:br w:type="textWrapping"/>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rzjlb8f001aw" w:id="13"/>
      <w:bookmarkEnd w:id="13"/>
      <w:r w:rsidDel="00000000" w:rsidR="00000000" w:rsidRPr="00000000">
        <w:rPr>
          <w:b w:val="1"/>
          <w:bCs w:val="1"/>
          <w:color w:val="000000"/>
          <w:sz w:val="26"/>
          <w:szCs w:val="26"/>
          <w:rtl w:val="0"/>
        </w:rPr>
        <w:t xml:space="preserve">5.5 Integrations &amp; Data Flow</w:t>
      </w:r>
    </w:p>
    <w:p w:rsidR="00000000" w:rsidDel="00000000" w:rsidP="00000000" w:rsidRDefault="00000000" w:rsidRPr="00000000" w14:paraId="0000007D">
      <w:pPr>
        <w:numPr>
          <w:ilvl w:val="0"/>
          <w:numId w:val="16"/>
        </w:numPr>
        <w:spacing w:after="0" w:afterAutospacing="0" w:before="240" w:lineRule="auto"/>
        <w:ind w:left="720" w:hanging="360"/>
      </w:pPr>
      <w:r w:rsidDel="00000000" w:rsidR="00000000" w:rsidRPr="00000000">
        <w:rPr>
          <w:rtl w:val="0"/>
        </w:rPr>
        <w:t xml:space="preserve">External APIs (Stripe/QuickBooks/Ably/Algolia/etc.)</w:t>
        <w:br w:type="textWrapping"/>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Events &amp; queues (what events published/consumed)</w:t>
        <w:br w:type="textWrapping"/>
      </w:r>
    </w:p>
    <w:p w:rsidR="00000000" w:rsidDel="00000000" w:rsidP="00000000" w:rsidRDefault="00000000" w:rsidRPr="00000000" w14:paraId="0000007F">
      <w:pPr>
        <w:numPr>
          <w:ilvl w:val="0"/>
          <w:numId w:val="16"/>
        </w:numPr>
        <w:spacing w:after="240" w:before="0" w:beforeAutospacing="0" w:lineRule="auto"/>
        <w:ind w:left="720" w:hanging="360"/>
      </w:pPr>
      <w:r w:rsidDel="00000000" w:rsidR="00000000" w:rsidRPr="00000000">
        <w:rPr>
          <w:rtl w:val="0"/>
        </w:rPr>
        <w:t xml:space="preserve">Cache policies (Redis keys &amp; TTL)</w:t>
        <w:br w:type="textWrapping"/>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hvnmk664061" w:id="14"/>
      <w:bookmarkEnd w:id="14"/>
      <w:r w:rsidDel="00000000" w:rsidR="00000000" w:rsidRPr="00000000">
        <w:rPr>
          <w:b w:val="1"/>
          <w:bCs w:val="1"/>
          <w:color w:val="000000"/>
          <w:sz w:val="26"/>
          <w:szCs w:val="26"/>
          <w:rtl w:val="0"/>
        </w:rPr>
        <w:t xml:space="preserve">5.6 Health, Readiness &amp; Observability</w:t>
      </w:r>
    </w:p>
    <w:p w:rsidR="00000000" w:rsidDel="00000000" w:rsidP="00000000" w:rsidRDefault="00000000" w:rsidRPr="00000000" w14:paraId="00000081">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/health</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status: 'ok' }</w:t>
        <w:br w:type="textWrapping"/>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Optional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if dependencies (DB, queues) must be up</w:t>
        <w:br w:type="textWrapping"/>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rtl w:val="0"/>
        </w:rPr>
        <w:t xml:space="preserve">Logging guidelines; SLO/alerts if defined</w:t>
        <w:br w:type="textWrapping"/>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lcs3xhcg0ws7" w:id="15"/>
      <w:bookmarkEnd w:id="15"/>
      <w:r w:rsidDel="00000000" w:rsidR="00000000" w:rsidRPr="00000000">
        <w:rPr>
          <w:b w:val="1"/>
          <w:bCs w:val="1"/>
          <w:color w:val="000000"/>
          <w:sz w:val="26"/>
          <w:szCs w:val="26"/>
          <w:rtl w:val="0"/>
        </w:rPr>
        <w:t xml:space="preserve">5.7 Security &amp; Permissions</w:t>
      </w:r>
    </w:p>
    <w:p w:rsidR="00000000" w:rsidDel="00000000" w:rsidP="00000000" w:rsidRDefault="00000000" w:rsidRPr="00000000" w14:paraId="00000085">
      <w:pPr>
        <w:numPr>
          <w:ilvl w:val="0"/>
          <w:numId w:val="24"/>
        </w:numPr>
        <w:spacing w:after="0" w:afterAutospacing="0" w:before="240" w:lineRule="auto"/>
        <w:ind w:left="720" w:hanging="360"/>
      </w:pPr>
      <w:r w:rsidDel="00000000" w:rsidR="00000000" w:rsidRPr="00000000">
        <w:rPr>
          <w:rtl w:val="0"/>
        </w:rPr>
        <w:t xml:space="preserve">Required roles/permissions</w:t>
        <w:br w:type="textWrapping"/>
      </w:r>
    </w:p>
    <w:p w:rsidR="00000000" w:rsidDel="00000000" w:rsidP="00000000" w:rsidRDefault="00000000" w:rsidRPr="00000000" w14:paraId="00000086">
      <w:pPr>
        <w:numPr>
          <w:ilvl w:val="0"/>
          <w:numId w:val="24"/>
        </w:numPr>
        <w:spacing w:after="0" w:afterAutospacing="0" w:before="0" w:beforeAutospacing="0" w:lineRule="auto"/>
        <w:ind w:left="720" w:hanging="360"/>
      </w:pPr>
      <w:r w:rsidDel="00000000" w:rsidR="00000000" w:rsidRPr="00000000">
        <w:rPr>
          <w:rtl w:val="0"/>
        </w:rPr>
        <w:t xml:space="preserve">Input validation (DTOs, pipes)</w:t>
        <w:br w:type="textWrapping"/>
      </w:r>
    </w:p>
    <w:p w:rsidR="00000000" w:rsidDel="00000000" w:rsidP="00000000" w:rsidRDefault="00000000" w:rsidRPr="00000000" w14:paraId="00000087">
      <w:pPr>
        <w:numPr>
          <w:ilvl w:val="0"/>
          <w:numId w:val="24"/>
        </w:numPr>
        <w:spacing w:after="240" w:before="0" w:beforeAutospacing="0" w:lineRule="auto"/>
        <w:ind w:left="720" w:hanging="360"/>
      </w:pPr>
      <w:r w:rsidDel="00000000" w:rsidR="00000000" w:rsidRPr="00000000">
        <w:rPr>
          <w:rtl w:val="0"/>
        </w:rPr>
        <w:t xml:space="preserve">Common guards/interceptors</w:t>
        <w:br w:type="textWrapping"/>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kx0uflfioo5i" w:id="16"/>
      <w:bookmarkEnd w:id="16"/>
      <w:r w:rsidDel="00000000" w:rsidR="00000000" w:rsidRPr="00000000">
        <w:rPr>
          <w:b w:val="1"/>
          <w:bCs w:val="1"/>
          <w:color w:val="000000"/>
          <w:sz w:val="26"/>
          <w:szCs w:val="26"/>
          <w:rtl w:val="0"/>
        </w:rPr>
        <w:t xml:space="preserve">5.8 Local Dev &amp; Runbook</w:t>
      </w:r>
    </w:p>
    <w:p w:rsidR="00000000" w:rsidDel="00000000" w:rsidP="00000000" w:rsidRDefault="00000000" w:rsidRPr="00000000" w14:paraId="00000089">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&amp;&amp; npm run start:dev</w:t>
        <w:br w:type="textWrapping"/>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rtl w:val="0"/>
        </w:rPr>
        <w:t xml:space="preserve">Seeding scripts if any</w:t>
        <w:br w:type="textWrapping"/>
      </w:r>
    </w:p>
    <w:p w:rsidR="00000000" w:rsidDel="00000000" w:rsidP="00000000" w:rsidRDefault="00000000" w:rsidRPr="00000000" w14:paraId="0000008B">
      <w:pPr>
        <w:numPr>
          <w:ilvl w:val="0"/>
          <w:numId w:val="17"/>
        </w:numPr>
        <w:spacing w:after="240" w:before="0" w:beforeAutospacing="0" w:lineRule="auto"/>
        <w:ind w:left="720" w:hanging="360"/>
      </w:pPr>
      <w:r w:rsidDel="00000000" w:rsidR="00000000" w:rsidRPr="00000000">
        <w:rPr>
          <w:rtl w:val="0"/>
        </w:rPr>
        <w:t xml:space="preserve">Test data or mock strategies</w:t>
        <w:br w:type="textWrapping"/>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l899q65azdr" w:id="17"/>
      <w:bookmarkEnd w:id="17"/>
      <w:r w:rsidDel="00000000" w:rsidR="00000000" w:rsidRPr="00000000">
        <w:rPr>
          <w:b w:val="1"/>
          <w:bCs w:val="1"/>
          <w:color w:val="000000"/>
          <w:sz w:val="26"/>
          <w:szCs w:val="26"/>
          <w:rtl w:val="0"/>
        </w:rPr>
        <w:t xml:space="preserve">5.9 Deployment Notes (Supabase)</w:t>
      </w:r>
    </w:p>
    <w:p w:rsidR="00000000" w:rsidDel="00000000" w:rsidP="00000000" w:rsidRDefault="00000000" w:rsidRPr="00000000" w14:paraId="0000008D">
      <w:pPr>
        <w:numPr>
          <w:ilvl w:val="0"/>
          <w:numId w:val="11"/>
        </w:numPr>
        <w:spacing w:after="0" w:afterAutospacing="0" w:before="240" w:lineRule="auto"/>
        <w:ind w:left="720" w:hanging="360"/>
      </w:pPr>
      <w:r w:rsidDel="00000000" w:rsidR="00000000" w:rsidRPr="00000000">
        <w:rPr>
          <w:rtl w:val="0"/>
        </w:rPr>
        <w:t xml:space="preserve">Container port must match </w:t>
      </w:r>
      <w:r w:rsidDel="00000000" w:rsidR="00000000" w:rsidRPr="00000000">
        <w:rPr>
          <w:rFonts w:ascii="Roboto Mono" w:cs="Roboto Mono" w:eastAsia="Roboto Mono" w:hAnsi="Roboto Mono"/>
          <w:color w:val="188038"/>
          <w:rtl w:val="0"/>
        </w:rPr>
        <w:t xml:space="preserve">PORT</w:t>
        <w:br w:type="textWrapping"/>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Health check path </w:t>
      </w:r>
      <w:r w:rsidDel="00000000" w:rsidR="00000000" w:rsidRPr="00000000">
        <w:rPr>
          <w:rFonts w:ascii="Roboto Mono" w:cs="Roboto Mono" w:eastAsia="Roboto Mono" w:hAnsi="Roboto Mono"/>
          <w:color w:val="188038"/>
          <w:rtl w:val="0"/>
        </w:rPr>
        <w:t xml:space="preserve">/health</w:t>
        <w:br w:type="textWrapping"/>
      </w:r>
    </w:p>
    <w:p w:rsidR="00000000" w:rsidDel="00000000" w:rsidP="00000000" w:rsidRDefault="00000000" w:rsidRPr="00000000" w14:paraId="0000008F">
      <w:pPr>
        <w:numPr>
          <w:ilvl w:val="0"/>
          <w:numId w:val="11"/>
        </w:numPr>
        <w:spacing w:after="240" w:before="0" w:beforeAutospacing="0" w:lineRule="auto"/>
        <w:ind w:left="720" w:hanging="360"/>
      </w:pPr>
      <w:r w:rsidDel="00000000" w:rsidR="00000000" w:rsidRPr="00000000">
        <w:rPr>
          <w:rtl w:val="0"/>
        </w:rPr>
        <w:t xml:space="preserve">Required env vars in Supabase dashboard</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v8nac5ihl15g" w:id="18"/>
      <w:bookmarkEnd w:id="18"/>
      <w:r w:rsidDel="00000000" w:rsidR="00000000" w:rsidRPr="00000000">
        <w:rPr>
          <w:b w:val="1"/>
          <w:bCs w:val="1"/>
          <w:sz w:val="34"/>
          <w:szCs w:val="34"/>
          <w:rtl w:val="0"/>
        </w:rPr>
        <w:t xml:space="preserve">6) Service‑by‑Service Quick Overview</w:t>
      </w:r>
    </w:p>
    <w:p w:rsidR="00000000" w:rsidDel="00000000" w:rsidP="00000000" w:rsidRDefault="00000000" w:rsidRPr="00000000" w14:paraId="00000092">
      <w:pPr>
        <w:spacing w:after="240" w:before="240" w:lineRule="auto"/>
        <w:rPr/>
      </w:pPr>
      <w:r w:rsidDel="00000000" w:rsidR="00000000" w:rsidRPr="00000000">
        <w:rPr>
          <w:rtl w:val="0"/>
        </w:rPr>
        <w:t xml:space="preserve">This section gives one‑paragraph summaries for orientation. Full docs for each service should live beside the code using the template above.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gxa2pc64sw55" w:id="19"/>
      <w:bookmarkEnd w:id="19"/>
      <w:r w:rsidDel="00000000" w:rsidR="00000000" w:rsidRPr="00000000">
        <w:rPr>
          <w:b w:val="1"/>
          <w:bCs w:val="1"/>
          <w:color w:val="000000"/>
          <w:sz w:val="26"/>
          <w:szCs w:val="26"/>
          <w:rtl w:val="0"/>
        </w:rPr>
        <w:t xml:space="preserve">admin-service</w:t>
      </w:r>
    </w:p>
    <w:p w:rsidR="00000000" w:rsidDel="00000000" w:rsidP="00000000" w:rsidRDefault="00000000" w:rsidRPr="00000000" w14:paraId="00000094">
      <w:pPr>
        <w:spacing w:after="240" w:before="240" w:lineRule="auto"/>
        <w:rPr/>
      </w:pPr>
      <w:r w:rsidDel="00000000" w:rsidR="00000000" w:rsidRPr="00000000">
        <w:rPr>
          <w:rtl w:val="0"/>
        </w:rPr>
        <w:t xml:space="preserve">Back‑office configuration and admin‑level endpoints that affect global behavior.</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0enluem1duh" w:id="20"/>
      <w:bookmarkEnd w:id="20"/>
      <w:r w:rsidDel="00000000" w:rsidR="00000000" w:rsidRPr="00000000">
        <w:rPr>
          <w:b w:val="1"/>
          <w:bCs w:val="1"/>
          <w:color w:val="000000"/>
          <w:sz w:val="26"/>
          <w:szCs w:val="26"/>
          <w:rtl w:val="0"/>
        </w:rPr>
        <w:t xml:space="preserve">affiliate-referral-service</w:t>
      </w:r>
    </w:p>
    <w:p w:rsidR="00000000" w:rsidDel="00000000" w:rsidP="00000000" w:rsidRDefault="00000000" w:rsidRPr="00000000" w14:paraId="00000096">
      <w:pPr>
        <w:spacing w:after="240" w:before="240" w:lineRule="auto"/>
        <w:rPr/>
      </w:pPr>
      <w:r w:rsidDel="00000000" w:rsidR="00000000" w:rsidRPr="00000000">
        <w:rPr>
          <w:rtl w:val="0"/>
        </w:rPr>
        <w:t xml:space="preserve">Referral code issuance, tracking, and commission accrual. Interfaces with invitations and orders/contracts for attribution.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j0ngdzgmngtt" w:id="21"/>
      <w:bookmarkEnd w:id="21"/>
      <w:r w:rsidDel="00000000" w:rsidR="00000000" w:rsidRPr="00000000">
        <w:rPr>
          <w:b w:val="1"/>
          <w:bCs w:val="1"/>
          <w:color w:val="000000"/>
          <w:sz w:val="26"/>
          <w:szCs w:val="26"/>
          <w:rtl w:val="0"/>
        </w:rPr>
        <w:t xml:space="preserve">algolia-service</w:t>
      </w:r>
    </w:p>
    <w:p w:rsidR="00000000" w:rsidDel="00000000" w:rsidP="00000000" w:rsidRDefault="00000000" w:rsidRPr="00000000" w14:paraId="00000098">
      <w:pPr>
        <w:spacing w:after="240" w:before="240" w:lineRule="auto"/>
        <w:rPr/>
      </w:pPr>
      <w:r w:rsidDel="00000000" w:rsidR="00000000" w:rsidRPr="00000000">
        <w:rPr>
          <w:rtl w:val="0"/>
        </w:rPr>
        <w:t xml:space="preserve">Central indexing pipeline to Algolia; normalizes entities from listings/user/portfolio for search and autocomplete.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95j2qat9zz43" w:id="22"/>
      <w:bookmarkEnd w:id="22"/>
      <w:r w:rsidDel="00000000" w:rsidR="00000000" w:rsidRPr="00000000">
        <w:rPr>
          <w:b w:val="1"/>
          <w:bCs w:val="1"/>
          <w:color w:val="000000"/>
          <w:sz w:val="26"/>
          <w:szCs w:val="26"/>
          <w:rtl w:val="0"/>
        </w:rPr>
        <w:t xml:space="preserve">api-gateway</w:t>
      </w:r>
    </w:p>
    <w:p w:rsidR="00000000" w:rsidDel="00000000" w:rsidP="00000000" w:rsidRDefault="00000000" w:rsidRPr="00000000" w14:paraId="0000009A">
      <w:pPr>
        <w:spacing w:after="240" w:before="240" w:lineRule="auto"/>
        <w:rPr/>
      </w:pPr>
      <w:r w:rsidDel="00000000" w:rsidR="00000000" w:rsidRPr="00000000">
        <w:rPr>
          <w:rtl w:val="0"/>
        </w:rPr>
        <w:t xml:space="preserve">Traffic entry point from frontend; request routing, auth enforcement, rate limits (if configured), and cross‑service aggregation.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avhtrl9gkzb3" w:id="23"/>
      <w:bookmarkEnd w:id="23"/>
      <w:r w:rsidDel="00000000" w:rsidR="00000000" w:rsidRPr="00000000">
        <w:rPr>
          <w:b w:val="1"/>
          <w:bCs w:val="1"/>
          <w:color w:val="000000"/>
          <w:sz w:val="26"/>
          <w:szCs w:val="26"/>
          <w:rtl w:val="0"/>
        </w:rPr>
        <w:t xml:space="preserve">auth-service</w:t>
      </w:r>
    </w:p>
    <w:p w:rsidR="00000000" w:rsidDel="00000000" w:rsidP="00000000" w:rsidRDefault="00000000" w:rsidRPr="00000000" w14:paraId="0000009C">
      <w:pPr>
        <w:spacing w:after="240" w:before="240" w:lineRule="auto"/>
        <w:rPr/>
      </w:pPr>
      <w:r w:rsidDel="00000000" w:rsidR="00000000" w:rsidRPr="00000000">
        <w:rPr>
          <w:rtl w:val="0"/>
        </w:rPr>
        <w:t xml:space="preserve">Unified auth (email/password + OAuth). Ensures </w:t>
      </w:r>
      <w:r w:rsidDel="00000000" w:rsidR="00000000" w:rsidRPr="00000000">
        <w:rPr>
          <w:b w:val="1"/>
          <w:bCs w:val="1"/>
          <w:rtl w:val="0"/>
        </w:rPr>
        <w:t xml:space="preserve">one account per email</w:t>
      </w:r>
      <w:r w:rsidDel="00000000" w:rsidR="00000000" w:rsidRPr="00000000">
        <w:rPr>
          <w:rtl w:val="0"/>
        </w:rPr>
        <w:t xml:space="preserve"> regardless of provider; issues JWTs for internal services.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g18pck7x4j8q" w:id="24"/>
      <w:bookmarkEnd w:id="24"/>
      <w:r w:rsidDel="00000000" w:rsidR="00000000" w:rsidRPr="00000000">
        <w:rPr>
          <w:b w:val="1"/>
          <w:bCs w:val="1"/>
          <w:color w:val="000000"/>
          <w:sz w:val="26"/>
          <w:szCs w:val="26"/>
          <w:rtl w:val="0"/>
        </w:rPr>
        <w:t xml:space="preserve">autocomplete-service</w:t>
      </w:r>
    </w:p>
    <w:p w:rsidR="00000000" w:rsidDel="00000000" w:rsidP="00000000" w:rsidRDefault="00000000" w:rsidRPr="00000000" w14:paraId="0000009E">
      <w:pPr>
        <w:spacing w:after="240" w:before="240" w:lineRule="auto"/>
        <w:rPr/>
      </w:pPr>
      <w:r w:rsidDel="00000000" w:rsidR="00000000" w:rsidRPr="00000000">
        <w:rPr>
          <w:rtl w:val="0"/>
        </w:rPr>
        <w:t xml:space="preserve">Low‑latency suggestion API powering marketplace autocomplete and category hints. Builds from Algolia, listings, and curated terms.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l5u3gfamxjm3" w:id="25"/>
      <w:bookmarkEnd w:id="25"/>
      <w:r w:rsidDel="00000000" w:rsidR="00000000" w:rsidRPr="00000000">
        <w:rPr>
          <w:b w:val="1"/>
          <w:bCs w:val="1"/>
          <w:color w:val="000000"/>
          <w:sz w:val="26"/>
          <w:szCs w:val="26"/>
          <w:rtl w:val="0"/>
        </w:rPr>
        <w:t xml:space="preserve">content-moderation-service</w:t>
      </w:r>
    </w:p>
    <w:p w:rsidR="00000000" w:rsidDel="00000000" w:rsidP="00000000" w:rsidRDefault="00000000" w:rsidRPr="00000000" w14:paraId="000000A0">
      <w:pPr>
        <w:spacing w:after="240" w:before="240" w:lineRule="auto"/>
        <w:rPr/>
      </w:pPr>
      <w:r w:rsidDel="00000000" w:rsidR="00000000" w:rsidRPr="00000000">
        <w:rPr>
          <w:rtl w:val="0"/>
        </w:rPr>
        <w:t xml:space="preserve">Text/media moderation and compliance checks. Can queue async reviews. Surfaces flags back to UI.</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x273fbx20mr0" w:id="26"/>
      <w:bookmarkEnd w:id="26"/>
      <w:r w:rsidDel="00000000" w:rsidR="00000000" w:rsidRPr="00000000">
        <w:rPr>
          <w:b w:val="1"/>
          <w:bCs w:val="1"/>
          <w:color w:val="000000"/>
          <w:sz w:val="26"/>
          <w:szCs w:val="26"/>
          <w:rtl w:val="0"/>
        </w:rPr>
        <w:t xml:space="preserve">favorites-service</w:t>
      </w:r>
    </w:p>
    <w:p w:rsidR="00000000" w:rsidDel="00000000" w:rsidP="00000000" w:rsidRDefault="00000000" w:rsidRPr="00000000" w14:paraId="000000A2">
      <w:pPr>
        <w:spacing w:after="240" w:before="240" w:lineRule="auto"/>
        <w:rPr/>
      </w:pPr>
      <w:r w:rsidDel="00000000" w:rsidR="00000000" w:rsidRPr="00000000">
        <w:rPr>
          <w:rtl w:val="0"/>
        </w:rPr>
        <w:t xml:space="preserve">User‑controlled collections (favorites). Supports AI‑generated group names, CRUD, and sharing rules if enabled.</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hi9ff7esiyaw" w:id="27"/>
      <w:bookmarkEnd w:id="27"/>
      <w:r w:rsidDel="00000000" w:rsidR="00000000" w:rsidRPr="00000000">
        <w:rPr>
          <w:b w:val="1"/>
          <w:bCs w:val="1"/>
          <w:color w:val="000000"/>
          <w:sz w:val="26"/>
          <w:szCs w:val="26"/>
          <w:rtl w:val="0"/>
        </w:rPr>
        <w:t xml:space="preserve">invitations-service</w:t>
      </w:r>
    </w:p>
    <w:p w:rsidR="00000000" w:rsidDel="00000000" w:rsidP="00000000" w:rsidRDefault="00000000" w:rsidRPr="00000000" w14:paraId="000000A4">
      <w:pPr>
        <w:spacing w:after="240" w:before="240" w:lineRule="auto"/>
        <w:rPr/>
      </w:pPr>
      <w:r w:rsidDel="00000000" w:rsidR="00000000" w:rsidRPr="00000000">
        <w:rPr>
          <w:rtl w:val="0"/>
        </w:rPr>
        <w:t xml:space="preserve">External invite flows for client stakeholders and collaborators. Handles rate limits, tokens, and email triggers.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a2fnhx7d745" w:id="28"/>
      <w:bookmarkEnd w:id="28"/>
      <w:r w:rsidDel="00000000" w:rsidR="00000000" w:rsidRPr="00000000">
        <w:rPr>
          <w:b w:val="1"/>
          <w:bCs w:val="1"/>
          <w:color w:val="000000"/>
          <w:sz w:val="26"/>
          <w:szCs w:val="26"/>
          <w:rtl w:val="0"/>
        </w:rPr>
        <w:t xml:space="preserve">listings-service</w:t>
      </w:r>
    </w:p>
    <w:p w:rsidR="00000000" w:rsidDel="00000000" w:rsidP="00000000" w:rsidRDefault="00000000" w:rsidRPr="00000000" w14:paraId="000000A6">
      <w:pPr>
        <w:spacing w:after="240" w:before="240" w:lineRule="auto"/>
        <w:rPr/>
      </w:pPr>
      <w:r w:rsidDel="00000000" w:rsidR="00000000" w:rsidRPr="00000000">
        <w:rPr>
          <w:rtl w:val="0"/>
        </w:rPr>
        <w:t xml:space="preserve">Reads editorial content from </w:t>
      </w:r>
      <w:r w:rsidDel="00000000" w:rsidR="00000000" w:rsidRPr="00000000">
        <w:rPr>
          <w:b w:val="1"/>
          <w:bCs w:val="1"/>
          <w:rtl w:val="0"/>
        </w:rPr>
        <w:t xml:space="preserve">Strapi</w:t>
      </w:r>
      <w:r w:rsidDel="00000000" w:rsidR="00000000" w:rsidRPr="00000000">
        <w:rPr>
          <w:rtl w:val="0"/>
        </w:rPr>
        <w:t xml:space="preserve"> and combines it with internal metadata. </w:t>
      </w:r>
      <w:r w:rsidDel="00000000" w:rsidR="00000000" w:rsidRPr="00000000">
        <w:rPr>
          <w:b w:val="1"/>
          <w:bCs w:val="1"/>
          <w:rtl w:val="0"/>
        </w:rPr>
        <w:t xml:space="preserve">Includes core listing entities for </w:t>
      </w:r>
      <w:r w:rsidDel="00000000" w:rsidR="00000000" w:rsidRPr="00000000">
        <w:rPr>
          <w:b w:val="1"/>
          <w:bCs w:val="1"/>
          <w:i w:val="1"/>
          <w:iCs w:val="1"/>
          <w:rtl w:val="0"/>
        </w:rPr>
        <w:t xml:space="preserve">Projects</w:t>
      </w:r>
      <w:r w:rsidDel="00000000" w:rsidR="00000000" w:rsidRPr="00000000">
        <w:rPr>
          <w:b w:val="1"/>
          <w:bCs w:val="1"/>
          <w:rtl w:val="0"/>
        </w:rPr>
        <w:t xml:space="preserve">, </w:t>
      </w:r>
      <w:r w:rsidDel="00000000" w:rsidR="00000000" w:rsidRPr="00000000">
        <w:rPr>
          <w:b w:val="1"/>
          <w:bCs w:val="1"/>
          <w:i w:val="1"/>
          <w:iCs w:val="1"/>
          <w:rtl w:val="0"/>
        </w:rPr>
        <w:t xml:space="preserve">Services</w:t>
      </w:r>
      <w:r w:rsidDel="00000000" w:rsidR="00000000" w:rsidRPr="00000000">
        <w:rPr>
          <w:b w:val="1"/>
          <w:bCs w:val="1"/>
          <w:rtl w:val="0"/>
        </w:rPr>
        <w:t xml:space="preserve">, </w:t>
      </w:r>
      <w:r w:rsidDel="00000000" w:rsidR="00000000" w:rsidRPr="00000000">
        <w:rPr>
          <w:b w:val="1"/>
          <w:bCs w:val="1"/>
          <w:i w:val="1"/>
          <w:iCs w:val="1"/>
          <w:rtl w:val="0"/>
        </w:rPr>
        <w:t xml:space="preserve">Teams</w:t>
      </w:r>
      <w:r w:rsidDel="00000000" w:rsidR="00000000" w:rsidRPr="00000000">
        <w:rPr>
          <w:b w:val="1"/>
          <w:bCs w:val="1"/>
          <w:rtl w:val="0"/>
        </w:rPr>
        <w:t xml:space="preserve">, and </w:t>
      </w:r>
      <w:r w:rsidDel="00000000" w:rsidR="00000000" w:rsidRPr="00000000">
        <w:rPr>
          <w:b w:val="1"/>
          <w:bCs w:val="1"/>
          <w:i w:val="1"/>
          <w:iCs w:val="1"/>
          <w:rtl w:val="0"/>
        </w:rPr>
        <w:t xml:space="preserve">Talent</w:t>
      </w:r>
      <w:r w:rsidDel="00000000" w:rsidR="00000000" w:rsidRPr="00000000">
        <w:rPr>
          <w:rtl w:val="0"/>
        </w:rPr>
        <w:t xml:space="preserve"> so other microservices can reliably query listing types and their relationships (e.g., categories, tags, skills, pricing, and SEO fields). Exposes category pages, breadcrumbs, related content, and typed endpoints for these four entity classes.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wx5qx555ica7" w:id="29"/>
      <w:bookmarkEnd w:id="29"/>
      <w:r w:rsidDel="00000000" w:rsidR="00000000" w:rsidRPr="00000000">
        <w:rPr>
          <w:b w:val="1"/>
          <w:bCs w:val="1"/>
          <w:color w:val="000000"/>
          <w:sz w:val="26"/>
          <w:szCs w:val="26"/>
          <w:rtl w:val="0"/>
        </w:rPr>
        <w:t xml:space="preserve">portfolio-service</w:t>
      </w:r>
    </w:p>
    <w:p w:rsidR="00000000" w:rsidDel="00000000" w:rsidP="00000000" w:rsidRDefault="00000000" w:rsidRPr="00000000" w14:paraId="000000A8">
      <w:pPr>
        <w:spacing w:after="240" w:before="240" w:lineRule="auto"/>
        <w:rPr/>
      </w:pPr>
      <w:r w:rsidDel="00000000" w:rsidR="00000000" w:rsidRPr="00000000">
        <w:rPr>
          <w:rtl w:val="0"/>
        </w:rPr>
        <w:t xml:space="preserve">Talent/company portfolio data, sections, cards, and layout management. Supports drag‑drop ordering and future editor wiring.</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shqhbctz7ot4" w:id="30"/>
      <w:bookmarkEnd w:id="30"/>
      <w:r w:rsidDel="00000000" w:rsidR="00000000" w:rsidRPr="00000000">
        <w:rPr>
          <w:b w:val="1"/>
          <w:bCs w:val="1"/>
          <w:color w:val="000000"/>
          <w:sz w:val="26"/>
          <w:szCs w:val="26"/>
          <w:rtl w:val="0"/>
        </w:rPr>
        <w:t xml:space="preserve">time-tracking-service</w:t>
      </w:r>
    </w:p>
    <w:p w:rsidR="00000000" w:rsidDel="00000000" w:rsidP="00000000" w:rsidRDefault="00000000" w:rsidRPr="00000000" w14:paraId="000000AA">
      <w:pPr>
        <w:spacing w:after="240" w:before="240" w:lineRule="auto"/>
        <w:rPr/>
      </w:pPr>
      <w:r w:rsidDel="00000000" w:rsidR="00000000" w:rsidRPr="00000000">
        <w:rPr>
          <w:rtl w:val="0"/>
        </w:rPr>
        <w:t xml:space="preserve">Ingests ActivityWatch data (time, app focus, optional screenshots) into platform for project/time reporting.</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eih9w0wz57i3" w:id="31"/>
      <w:bookmarkEnd w:id="31"/>
      <w:r w:rsidDel="00000000" w:rsidR="00000000" w:rsidRPr="00000000">
        <w:rPr>
          <w:b w:val="1"/>
          <w:bCs w:val="1"/>
          <w:color w:val="000000"/>
          <w:sz w:val="26"/>
          <w:szCs w:val="26"/>
          <w:rtl w:val="0"/>
        </w:rPr>
        <w:t xml:space="preserve">user-service</w:t>
      </w:r>
    </w:p>
    <w:p w:rsidR="00000000" w:rsidDel="00000000" w:rsidP="00000000" w:rsidRDefault="00000000" w:rsidRPr="00000000" w14:paraId="000000AC">
      <w:pPr>
        <w:spacing w:after="240" w:before="240" w:lineRule="auto"/>
        <w:rPr/>
      </w:pPr>
      <w:r w:rsidDel="00000000" w:rsidR="00000000" w:rsidRPr="00000000">
        <w:rPr>
          <w:rtl w:val="0"/>
        </w:rPr>
        <w:t xml:space="preserve">Profiles for client and talent users, stakeholder linking, and cross‑service identity references.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2ay3so84nt7l" w:id="32"/>
      <w:bookmarkEnd w:id="32"/>
      <w:r w:rsidDel="00000000" w:rsidR="00000000" w:rsidRPr="00000000">
        <w:rPr>
          <w:b w:val="1"/>
          <w:bCs w:val="1"/>
          <w:color w:val="000000"/>
          <w:sz w:val="26"/>
          <w:szCs w:val="26"/>
          <w:rtl w:val="0"/>
        </w:rPr>
        <w:t xml:space="preserve">notification-service</w:t>
      </w:r>
    </w:p>
    <w:p w:rsidR="00000000" w:rsidDel="00000000" w:rsidP="00000000" w:rsidRDefault="00000000" w:rsidRPr="00000000" w14:paraId="000000AE">
      <w:pPr>
        <w:spacing w:after="240" w:before="240" w:lineRule="auto"/>
        <w:rPr/>
      </w:pPr>
      <w:r w:rsidDel="00000000" w:rsidR="00000000" w:rsidRPr="00000000">
        <w:rPr>
          <w:rtl w:val="0"/>
        </w:rPr>
        <w:t xml:space="preserve">Real‑time and system notifications via Ably (channels, fanout, presence). Persisted notifications policy is service‑specific.</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oaz1605c285x" w:id="33"/>
      <w:bookmarkEnd w:id="33"/>
      <w:r w:rsidDel="00000000" w:rsidR="00000000" w:rsidRPr="00000000">
        <w:rPr>
          <w:b w:val="1"/>
          <w:bCs w:val="1"/>
          <w:sz w:val="34"/>
          <w:szCs w:val="34"/>
          <w:rtl w:val="0"/>
        </w:rPr>
        <w:t xml:space="preserve">7) Coding Conventions &amp; Shared Modules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5e63r6txx0vl" w:id="34"/>
      <w:bookmarkEnd w:id="34"/>
      <w:r w:rsidDel="00000000" w:rsidR="00000000" w:rsidRPr="00000000">
        <w:rPr>
          <w:b w:val="1"/>
          <w:bCs w:val="1"/>
          <w:color w:val="000000"/>
          <w:sz w:val="26"/>
          <w:szCs w:val="26"/>
          <w:rtl w:val="0"/>
        </w:rPr>
        <w:t xml:space="preserve">7.1 TypeScript/Nest Basics</w:t>
      </w:r>
    </w:p>
    <w:p w:rsidR="00000000" w:rsidDel="00000000" w:rsidP="00000000" w:rsidRDefault="00000000" w:rsidRPr="00000000" w14:paraId="000000B2">
      <w:pPr>
        <w:numPr>
          <w:ilvl w:val="0"/>
          <w:numId w:val="12"/>
        </w:numPr>
        <w:spacing w:after="0" w:afterAutospacing="0" w:before="240" w:lineRule="auto"/>
        <w:ind w:left="720" w:hanging="360"/>
      </w:pPr>
      <w:r w:rsidDel="00000000" w:rsidR="00000000" w:rsidRPr="00000000">
        <w:rPr>
          <w:rtl w:val="0"/>
        </w:rPr>
        <w:t xml:space="preserve">Use strict TypeScript. Enable </w:t>
      </w:r>
      <w:r w:rsidDel="00000000" w:rsidR="00000000" w:rsidRPr="00000000">
        <w:rPr>
          <w:rFonts w:ascii="Roboto Mono" w:cs="Roboto Mono" w:eastAsia="Roboto Mono" w:hAnsi="Roboto Mono"/>
          <w:color w:val="188038"/>
          <w:rtl w:val="0"/>
        </w:rPr>
        <w:t xml:space="preserve">strict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noImplicitAny</w:t>
      </w:r>
      <w:r w:rsidDel="00000000" w:rsidR="00000000" w:rsidRPr="00000000">
        <w:rPr>
          <w:rtl w:val="0"/>
        </w:rPr>
        <w:t xml:space="preserve">.</w:t>
        <w:br w:type="textWrapping"/>
      </w:r>
    </w:p>
    <w:p w:rsidR="00000000" w:rsidDel="00000000" w:rsidP="00000000" w:rsidRDefault="00000000" w:rsidRPr="00000000" w14:paraId="000000B3">
      <w:pPr>
        <w:numPr>
          <w:ilvl w:val="0"/>
          <w:numId w:val="12"/>
        </w:numPr>
        <w:spacing w:after="0" w:afterAutospacing="0" w:before="0" w:beforeAutospacing="0" w:lineRule="auto"/>
        <w:ind w:left="720" w:hanging="360"/>
      </w:pPr>
      <w:r w:rsidDel="00000000" w:rsidR="00000000" w:rsidRPr="00000000">
        <w:rPr>
          <w:rtl w:val="0"/>
        </w:rPr>
        <w:t xml:space="preserve">DTOs + </w:t>
      </w:r>
      <w:r w:rsidDel="00000000" w:rsidR="00000000" w:rsidRPr="00000000">
        <w:rPr>
          <w:rFonts w:ascii="Roboto Mono" w:cs="Roboto Mono" w:eastAsia="Roboto Mono" w:hAnsi="Roboto Mono"/>
          <w:color w:val="188038"/>
          <w:rtl w:val="0"/>
        </w:rPr>
        <w:t xml:space="preserve">class-validator</w:t>
      </w:r>
      <w:r w:rsidDel="00000000" w:rsidR="00000000" w:rsidRPr="00000000">
        <w:rPr>
          <w:rtl w:val="0"/>
        </w:rPr>
        <w:t xml:space="preserve"> for input validation; </w:t>
      </w:r>
      <w:r w:rsidDel="00000000" w:rsidR="00000000" w:rsidRPr="00000000">
        <w:rPr>
          <w:rFonts w:ascii="Roboto Mono" w:cs="Roboto Mono" w:eastAsia="Roboto Mono" w:hAnsi="Roboto Mono"/>
          <w:color w:val="188038"/>
          <w:rtl w:val="0"/>
        </w:rPr>
        <w:t xml:space="preserve">class-transformer</w:t>
      </w:r>
      <w:r w:rsidDel="00000000" w:rsidR="00000000" w:rsidRPr="00000000">
        <w:rPr>
          <w:rtl w:val="0"/>
        </w:rPr>
        <w:t xml:space="preserve"> for serialization.</w:t>
        <w:br w:type="textWrapping"/>
      </w:r>
    </w:p>
    <w:p w:rsidR="00000000" w:rsidDel="00000000" w:rsidP="00000000" w:rsidRDefault="00000000" w:rsidRPr="00000000" w14:paraId="000000B4">
      <w:pPr>
        <w:numPr>
          <w:ilvl w:val="0"/>
          <w:numId w:val="12"/>
        </w:numPr>
        <w:spacing w:after="240" w:before="0" w:beforeAutospacing="0" w:lineRule="auto"/>
        <w:ind w:left="720" w:hanging="360"/>
      </w:pPr>
      <w:r w:rsidDel="00000000" w:rsidR="00000000" w:rsidRPr="00000000">
        <w:rPr>
          <w:rtl w:val="0"/>
        </w:rPr>
        <w:t xml:space="preserve">Feature modules per domain (thin controllers, fat services where logic lives).</w:t>
        <w:br w:type="textWrapping"/>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8ny3sb160unf" w:id="35"/>
      <w:bookmarkEnd w:id="35"/>
      <w:r w:rsidDel="00000000" w:rsidR="00000000" w:rsidRPr="00000000">
        <w:rPr>
          <w:b w:val="1"/>
          <w:bCs w:val="1"/>
          <w:color w:val="000000"/>
          <w:sz w:val="26"/>
          <w:szCs w:val="26"/>
          <w:rtl w:val="0"/>
        </w:rPr>
        <w:t xml:space="preserve">7.2 Shared Code</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rtl w:val="0"/>
        </w:rPr>
        <w:t xml:space="preserve">Place reusable types, guards, error helpers under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w:t>
        <w:br w:type="textWrapping"/>
      </w:r>
    </w:p>
    <w:p w:rsidR="00000000" w:rsidDel="00000000" w:rsidP="00000000" w:rsidRDefault="00000000" w:rsidRPr="00000000" w14:paraId="000000B7">
      <w:pPr>
        <w:numPr>
          <w:ilvl w:val="0"/>
          <w:numId w:val="2"/>
        </w:numPr>
        <w:spacing w:after="240" w:before="0" w:beforeAutospacing="0" w:lineRule="auto"/>
        <w:ind w:left="720" w:hanging="360"/>
      </w:pPr>
      <w:r w:rsidDel="00000000" w:rsidR="00000000" w:rsidRPr="00000000">
        <w:rPr>
          <w:b w:val="1"/>
          <w:bCs w:val="1"/>
          <w:rtl w:val="0"/>
        </w:rPr>
        <w:t xml:space="preserve">Never</w:t>
      </w:r>
      <w:r w:rsidDel="00000000" w:rsidR="00000000" w:rsidRPr="00000000">
        <w:rPr>
          <w:rtl w:val="0"/>
        </w:rPr>
        <w:t xml:space="preserve"> import from one service’s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into another service; share via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or a published internal package.</w:t>
        <w:br w:type="textWrapping"/>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xcs2mtuy5u7f" w:id="36"/>
      <w:bookmarkEnd w:id="36"/>
      <w:r w:rsidDel="00000000" w:rsidR="00000000" w:rsidRPr="00000000">
        <w:rPr>
          <w:b w:val="1"/>
          <w:bCs w:val="1"/>
          <w:color w:val="000000"/>
          <w:sz w:val="26"/>
          <w:szCs w:val="26"/>
          <w:rtl w:val="0"/>
        </w:rPr>
        <w:t xml:space="preserve">7.3 Error Shape</w:t>
      </w:r>
    </w:p>
    <w:p w:rsidR="00000000" w:rsidDel="00000000" w:rsidP="00000000" w:rsidRDefault="00000000" w:rsidRPr="00000000" w14:paraId="000000B9">
      <w:pPr>
        <w:numPr>
          <w:ilvl w:val="0"/>
          <w:numId w:val="4"/>
        </w:numPr>
        <w:spacing w:after="0" w:afterAutospacing="0" w:before="240" w:lineRule="auto"/>
        <w:ind w:left="720" w:hanging="360"/>
      </w:pPr>
      <w:r w:rsidDel="00000000" w:rsidR="00000000" w:rsidRPr="00000000">
        <w:rPr>
          <w:rtl w:val="0"/>
        </w:rPr>
        <w:t xml:space="preserve">Standard error JSON: </w:t>
      </w:r>
      <w:r w:rsidDel="00000000" w:rsidR="00000000" w:rsidRPr="00000000">
        <w:rPr>
          <w:rFonts w:ascii="Roboto Mono" w:cs="Roboto Mono" w:eastAsia="Roboto Mono" w:hAnsi="Roboto Mono"/>
          <w:color w:val="188038"/>
          <w:rtl w:val="0"/>
        </w:rPr>
        <w:t xml:space="preserve">{ code, message, details? }</w:t>
      </w:r>
      <w:r w:rsidDel="00000000" w:rsidR="00000000" w:rsidRPr="00000000">
        <w:rPr>
          <w:rtl w:val="0"/>
        </w:rPr>
        <w:t xml:space="preserve">.</w:t>
        <w:br w:type="textWrapping"/>
      </w:r>
    </w:p>
    <w:p w:rsidR="00000000" w:rsidDel="00000000" w:rsidP="00000000" w:rsidRDefault="00000000" w:rsidRPr="00000000" w14:paraId="000000BA">
      <w:pPr>
        <w:numPr>
          <w:ilvl w:val="0"/>
          <w:numId w:val="4"/>
        </w:numPr>
        <w:spacing w:after="240" w:before="0" w:beforeAutospacing="0" w:lineRule="auto"/>
        <w:ind w:left="720" w:hanging="360"/>
      </w:pPr>
      <w:r w:rsidDel="00000000" w:rsidR="00000000" w:rsidRPr="00000000">
        <w:rPr>
          <w:rtl w:val="0"/>
        </w:rPr>
        <w:t xml:space="preserve">Avoid leaking internals in messages.</w:t>
        <w:br w:type="textWrapping"/>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59gho237emzm" w:id="37"/>
      <w:bookmarkEnd w:id="37"/>
      <w:r w:rsidDel="00000000" w:rsidR="00000000" w:rsidRPr="00000000">
        <w:rPr>
          <w:b w:val="1"/>
          <w:bCs w:val="1"/>
          <w:color w:val="000000"/>
          <w:sz w:val="26"/>
          <w:szCs w:val="26"/>
          <w:rtl w:val="0"/>
        </w:rPr>
        <w:t xml:space="preserve">7.4 Versioned Routes</w:t>
      </w:r>
    </w:p>
    <w:p w:rsidR="00000000" w:rsidDel="00000000" w:rsidP="00000000" w:rsidRDefault="00000000" w:rsidRPr="00000000" w14:paraId="000000BC">
      <w:pPr>
        <w:numPr>
          <w:ilvl w:val="0"/>
          <w:numId w:val="20"/>
        </w:numPr>
        <w:spacing w:after="0" w:afterAutospacing="0" w:before="240" w:lineRule="auto"/>
        <w:ind w:left="720" w:hanging="360"/>
      </w:pPr>
      <w:r w:rsidDel="00000000" w:rsidR="00000000" w:rsidRPr="00000000">
        <w:rPr>
          <w:rtl w:val="0"/>
        </w:rPr>
        <w:t xml:space="preserve">Prefix public APIs with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w:t>
        <w:br w:type="textWrapping"/>
      </w:r>
    </w:p>
    <w:p w:rsidR="00000000" w:rsidDel="00000000" w:rsidP="00000000" w:rsidRDefault="00000000" w:rsidRPr="00000000" w14:paraId="000000BD">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Breaking changes → bump version.</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lm1msl4s3n67" w:id="38"/>
      <w:bookmarkEnd w:id="38"/>
      <w:r w:rsidDel="00000000" w:rsidR="00000000" w:rsidRPr="00000000">
        <w:rPr>
          <w:b w:val="1"/>
          <w:bCs w:val="1"/>
          <w:sz w:val="34"/>
          <w:szCs w:val="34"/>
          <w:rtl w:val="0"/>
        </w:rPr>
        <w:t xml:space="preserve">8) Documentation Rules (for Humans &amp; AI)</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Modular, numbered documents — avoid duplication.</w:t>
      </w:r>
      <w:r w:rsidDel="00000000" w:rsidR="00000000" w:rsidRPr="00000000">
        <w:rPr>
          <w:rtl w:val="0"/>
        </w:rPr>
        <w:t xml:space="preserve"> Each service has a small set of numbered docs, each focused on one topic. Do </w:t>
      </w:r>
      <w:r w:rsidDel="00000000" w:rsidR="00000000" w:rsidRPr="00000000">
        <w:rPr>
          <w:b w:val="1"/>
          <w:bCs w:val="1"/>
          <w:rtl w:val="0"/>
        </w:rPr>
        <w:t xml:space="preserve">not</w:t>
      </w:r>
      <w:r w:rsidDel="00000000" w:rsidR="00000000" w:rsidRPr="00000000">
        <w:rPr>
          <w:rtl w:val="0"/>
        </w:rPr>
        <w:t xml:space="preserve"> repeat content covered in earlier docs; </w:t>
      </w:r>
      <w:r w:rsidDel="00000000" w:rsidR="00000000" w:rsidRPr="00000000">
        <w:rPr>
          <w:b w:val="1"/>
          <w:bCs w:val="1"/>
          <w:rtl w:val="0"/>
        </w:rPr>
        <w:t xml:space="preserve">link</w:t>
      </w:r>
      <w:r w:rsidDel="00000000" w:rsidR="00000000" w:rsidRPr="00000000">
        <w:rPr>
          <w:rtl w:val="0"/>
        </w:rPr>
        <w:t xml:space="preserve"> to it. Assume the reader knows nothing, but only teach what belongs to your doc’s scope.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Doc sections inside each topic (use what applies):</w:t>
      </w:r>
    </w:p>
    <w:p w:rsidR="00000000" w:rsidDel="00000000" w:rsidP="00000000" w:rsidRDefault="00000000" w:rsidRPr="00000000" w14:paraId="000000C2">
      <w:pPr>
        <w:numPr>
          <w:ilvl w:val="0"/>
          <w:numId w:val="2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 What this doc covers and its boundaries.</w:t>
        <w:br w:type="textWrapping"/>
      </w:r>
    </w:p>
    <w:p w:rsidR="00000000" w:rsidDel="00000000" w:rsidP="00000000" w:rsidRDefault="00000000" w:rsidRPr="00000000" w14:paraId="000000C3">
      <w:pPr>
        <w:numPr>
          <w:ilvl w:val="0"/>
          <w:numId w:val="21"/>
        </w:numPr>
        <w:spacing w:after="0" w:afterAutospacing="0" w:before="0" w:beforeAutospacing="0" w:lineRule="auto"/>
        <w:ind w:left="720" w:hanging="360"/>
      </w:pPr>
      <w:r w:rsidDel="00000000" w:rsidR="00000000" w:rsidRPr="00000000">
        <w:rPr>
          <w:b w:val="1"/>
          <w:bCs w:val="1"/>
          <w:rtl w:val="0"/>
        </w:rPr>
        <w:t xml:space="preserve">Prerequisites</w:t>
      </w:r>
      <w:r w:rsidDel="00000000" w:rsidR="00000000" w:rsidRPr="00000000">
        <w:rPr>
          <w:rtl w:val="0"/>
        </w:rPr>
        <w:t xml:space="preserve"> – Link to earlier docs in the series if required.</w:t>
        <w:br w:type="textWrapping"/>
      </w:r>
    </w:p>
    <w:p w:rsidR="00000000" w:rsidDel="00000000" w:rsidP="00000000" w:rsidRDefault="00000000" w:rsidRPr="00000000" w14:paraId="000000C4">
      <w:pPr>
        <w:numPr>
          <w:ilvl w:val="0"/>
          <w:numId w:val="21"/>
        </w:numPr>
        <w:spacing w:after="0" w:afterAutospacing="0" w:before="0" w:beforeAutospacing="0" w:lineRule="auto"/>
        <w:ind w:left="720" w:hanging="360"/>
      </w:pPr>
      <w:r w:rsidDel="00000000" w:rsidR="00000000" w:rsidRPr="00000000">
        <w:rPr>
          <w:b w:val="1"/>
          <w:bCs w:val="1"/>
          <w:rtl w:val="0"/>
        </w:rPr>
        <w:t xml:space="preserve">Docker Setup (Early in the doc)</w:t>
      </w:r>
      <w:r w:rsidDel="00000000" w:rsidR="00000000" w:rsidRPr="00000000">
        <w:rPr>
          <w:rtl w:val="0"/>
        </w:rPr>
        <w:t xml:space="preserve"> – If the doc involves running the service, start with the </w:t>
      </w:r>
      <w:r w:rsidDel="00000000" w:rsidR="00000000" w:rsidRPr="00000000">
        <w:rPr>
          <w:rFonts w:ascii="Roboto Mono" w:cs="Roboto Mono" w:eastAsia="Roboto Mono" w:hAnsi="Roboto Mono"/>
          <w:color w:val="188038"/>
          <w:rtl w:val="0"/>
        </w:rPr>
        <w:t xml:space="preserve">/apps/&lt;service&gt;/Dockerfile</w:t>
      </w:r>
      <w:r w:rsidDel="00000000" w:rsidR="00000000" w:rsidRPr="00000000">
        <w:rPr>
          <w:rtl w:val="0"/>
        </w:rPr>
        <w:t xml:space="preserve">, container build/run, health check, and Supabase notes before diving into code.</w:t>
        <w:br w:type="textWrapping"/>
      </w:r>
    </w:p>
    <w:p w:rsidR="00000000" w:rsidDel="00000000" w:rsidP="00000000" w:rsidRDefault="00000000" w:rsidRPr="00000000" w14:paraId="000000C5">
      <w:pPr>
        <w:numPr>
          <w:ilvl w:val="0"/>
          <w:numId w:val="21"/>
        </w:numPr>
        <w:spacing w:after="0" w:afterAutospacing="0" w:before="0" w:beforeAutospacing="0" w:lineRule="auto"/>
        <w:ind w:left="720" w:hanging="360"/>
      </w:pPr>
      <w:r w:rsidDel="00000000" w:rsidR="00000000" w:rsidRPr="00000000">
        <w:rPr>
          <w:b w:val="1"/>
          <w:bCs w:val="1"/>
          <w:rtl w:val="0"/>
        </w:rPr>
        <w:t xml:space="preserve">Implementation (topic‑specific)</w:t>
      </w:r>
      <w:r w:rsidDel="00000000" w:rsidR="00000000" w:rsidRPr="00000000">
        <w:rPr>
          <w:rtl w:val="0"/>
        </w:rPr>
        <w:t xml:space="preserve"> – Only the modules/DTOs/endpoints that belong to this doc’s scope.</w:t>
        <w:br w:type="textWrapping"/>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 How to test what this doc adds (routes, scripts, health, etc.).</w:t>
        <w:br w:type="textWrapping"/>
      </w:r>
    </w:p>
    <w:p w:rsidR="00000000" w:rsidDel="00000000" w:rsidP="00000000" w:rsidRDefault="00000000" w:rsidRPr="00000000" w14:paraId="000000C7">
      <w:pPr>
        <w:numPr>
          <w:ilvl w:val="0"/>
          <w:numId w:val="21"/>
        </w:numPr>
        <w:spacing w:after="240" w:before="0" w:beforeAutospacing="0" w:lineRule="auto"/>
        <w:ind w:left="720" w:hanging="360"/>
      </w:pPr>
      <w:r w:rsidDel="00000000" w:rsidR="00000000" w:rsidRPr="00000000">
        <w:rPr>
          <w:b w:val="1"/>
          <w:bCs w:val="1"/>
          <w:rtl w:val="0"/>
        </w:rPr>
        <w:t xml:space="preserve">References</w:t>
      </w:r>
      <w:r w:rsidDel="00000000" w:rsidR="00000000" w:rsidRPr="00000000">
        <w:rPr>
          <w:rtl w:val="0"/>
        </w:rPr>
        <w:t xml:space="preserve"> – Pointers to related docs (no copy/paste of their content).</w:t>
        <w:br w:type="textWrapping"/>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Style:</w:t>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rtl w:val="0"/>
        </w:rPr>
        <w:t xml:space="preserve">Clear, simple English; short paragraphs.</w:t>
        <w:br w:type="textWrapping"/>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Headings and order should be predictable so GPT learns the pattern.</w:t>
        <w:br w:type="textWrapping"/>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Use concrete nouns over abstractions.</w:t>
        <w:br w:type="textWrapping"/>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Never do:</w:t>
      </w:r>
    </w:p>
    <w:p w:rsidR="00000000" w:rsidDel="00000000" w:rsidP="00000000" w:rsidRDefault="00000000" w:rsidRPr="00000000" w14:paraId="000000CD">
      <w:pPr>
        <w:numPr>
          <w:ilvl w:val="0"/>
          <w:numId w:val="8"/>
        </w:numPr>
        <w:spacing w:after="0" w:afterAutospacing="0" w:before="240" w:lineRule="auto"/>
        <w:ind w:left="720" w:hanging="360"/>
      </w:pPr>
      <w:r w:rsidDel="00000000" w:rsidR="00000000" w:rsidRPr="00000000">
        <w:rPr>
          <w:rtl w:val="0"/>
        </w:rPr>
        <w:t xml:space="preserve">Placeholders like </w:t>
      </w:r>
      <w:r w:rsidDel="00000000" w:rsidR="00000000" w:rsidRPr="00000000">
        <w:rPr>
          <w:rFonts w:ascii="Roboto Mono" w:cs="Roboto Mono" w:eastAsia="Roboto Mono" w:hAnsi="Roboto Mono"/>
          <w:color w:val="188038"/>
          <w:rtl w:val="0"/>
        </w:rPr>
        <w:t xml:space="preserve">// TODO: implement</w:t>
      </w:r>
      <w:r w:rsidDel="00000000" w:rsidR="00000000" w:rsidRPr="00000000">
        <w:rPr>
          <w:rtl w:val="0"/>
        </w:rPr>
        <w:t xml:space="preserve">.</w:t>
        <w:br w:type="textWrapping"/>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Renaming existing docs or titles.</w:t>
        <w:br w:type="textWrapping"/>
      </w:r>
    </w:p>
    <w:p w:rsidR="00000000" w:rsidDel="00000000" w:rsidP="00000000" w:rsidRDefault="00000000" w:rsidRPr="00000000" w14:paraId="000000CF">
      <w:pPr>
        <w:numPr>
          <w:ilvl w:val="0"/>
          <w:numId w:val="8"/>
        </w:numPr>
        <w:spacing w:after="240" w:before="0" w:beforeAutospacing="0" w:lineRule="auto"/>
        <w:ind w:left="720" w:hanging="360"/>
      </w:pPr>
      <w:r w:rsidDel="00000000" w:rsidR="00000000" w:rsidRPr="00000000">
        <w:rPr>
          <w:rtl w:val="0"/>
        </w:rPr>
        <w:t xml:space="preserve">Copying large chunks from other docs — link instead.</w:t>
        <w:br w:type="textWrapping"/>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lu6h335bevrm" w:id="39"/>
      <w:bookmarkEnd w:id="39"/>
      <w:r w:rsidDel="00000000" w:rsidR="00000000" w:rsidRPr="00000000">
        <w:rPr>
          <w:b w:val="1"/>
          <w:bCs w:val="1"/>
          <w:sz w:val="34"/>
          <w:szCs w:val="34"/>
          <w:rtl w:val="0"/>
        </w:rPr>
        <w:t xml:space="preserve">8.1) Documentation Series &amp; Numbering (Per Service)</w:t>
      </w:r>
    </w:p>
    <w:p w:rsidR="00000000" w:rsidDel="00000000" w:rsidP="00000000" w:rsidRDefault="00000000" w:rsidRPr="00000000" w14:paraId="000000D2">
      <w:pPr>
        <w:spacing w:after="240" w:before="240" w:lineRule="auto"/>
        <w:rPr/>
      </w:pPr>
      <w:r w:rsidDel="00000000" w:rsidR="00000000" w:rsidRPr="00000000">
        <w:rPr>
          <w:rtl w:val="0"/>
        </w:rPr>
        <w:t xml:space="preserve">Use this sequence for each microservice. Keep each document tightly scoped and reference earlier items instead of duplicating content.</w:t>
      </w:r>
    </w:p>
    <w:p w:rsidR="00000000" w:rsidDel="00000000" w:rsidP="00000000" w:rsidRDefault="00000000" w:rsidRPr="00000000" w14:paraId="000000D3">
      <w:pPr>
        <w:numPr>
          <w:ilvl w:val="0"/>
          <w:numId w:val="23"/>
        </w:numPr>
        <w:spacing w:after="0" w:afterAutospacing="0" w:before="240" w:lineRule="auto"/>
        <w:ind w:left="720" w:hanging="360"/>
      </w:pPr>
      <w:r w:rsidDel="00000000" w:rsidR="00000000" w:rsidRPr="00000000">
        <w:rPr>
          <w:b w:val="1"/>
          <w:bCs w:val="1"/>
          <w:rtl w:val="0"/>
        </w:rPr>
        <w:t xml:space="preserve">Doc 00 – Service Overview &amp; Repo Placement</w:t>
        <w:br w:type="textWrapping"/>
      </w:r>
      <w:r w:rsidDel="00000000" w:rsidR="00000000" w:rsidRPr="00000000">
        <w:rPr>
          <w:rtl w:val="0"/>
        </w:rPr>
        <w:t xml:space="preserve"> Purpose, responsibilities, dependencies, and </w:t>
      </w:r>
      <w:r w:rsidDel="00000000" w:rsidR="00000000" w:rsidRPr="00000000">
        <w:rPr>
          <w:b w:val="1"/>
          <w:bCs w:val="1"/>
          <w:rtl w:val="0"/>
        </w:rPr>
        <w:t xml:space="preserve">exact folder placement</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/apps/&lt;service&gt;/src</w:t>
      </w:r>
      <w:r w:rsidDel="00000000" w:rsidR="00000000" w:rsidRPr="00000000">
        <w:rPr>
          <w:rtl w:val="0"/>
        </w:rPr>
        <w:t xml:space="preserve">. Quick start links to later docs.</w:t>
        <w:br w:type="textWrapping"/>
      </w:r>
    </w:p>
    <w:p w:rsidR="00000000" w:rsidDel="00000000" w:rsidP="00000000" w:rsidRDefault="00000000" w:rsidRPr="00000000" w14:paraId="000000D4">
      <w:pPr>
        <w:numPr>
          <w:ilvl w:val="0"/>
          <w:numId w:val="23"/>
        </w:numPr>
        <w:spacing w:after="0" w:afterAutospacing="0" w:before="0" w:beforeAutospacing="0" w:lineRule="auto"/>
        <w:ind w:left="720" w:hanging="360"/>
      </w:pPr>
      <w:r w:rsidDel="00000000" w:rsidR="00000000" w:rsidRPr="00000000">
        <w:rPr>
          <w:b w:val="1"/>
          <w:bCs w:val="1"/>
          <w:rtl w:val="0"/>
        </w:rPr>
        <w:t xml:space="preserve">Doc 01 – Docker &amp; Runtime Setup</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health endpoint, local run (</w:t>
      </w:r>
      <w:r w:rsidDel="00000000" w:rsidR="00000000" w:rsidRPr="00000000">
        <w:rPr>
          <w:rFonts w:ascii="Roboto Mono" w:cs="Roboto Mono" w:eastAsia="Roboto Mono" w:hAnsi="Roboto Mono"/>
          <w:color w:val="188038"/>
          <w:rtl w:val="0"/>
        </w:rPr>
        <w:t xml:space="preserve">npm run start:dev</w:t>
      </w:r>
      <w:r w:rsidDel="00000000" w:rsidR="00000000" w:rsidRPr="00000000">
        <w:rPr>
          <w:rtl w:val="0"/>
        </w:rPr>
        <w:t xml:space="preserve">), and </w:t>
      </w:r>
      <w:r w:rsidDel="00000000" w:rsidR="00000000" w:rsidRPr="00000000">
        <w:rPr>
          <w:b w:val="1"/>
          <w:bCs w:val="1"/>
          <w:rtl w:val="0"/>
        </w:rPr>
        <w:t xml:space="preserve">Supabase</w:t>
      </w:r>
      <w:r w:rsidDel="00000000" w:rsidR="00000000" w:rsidRPr="00000000">
        <w:rPr>
          <w:rtl w:val="0"/>
        </w:rPr>
        <w:t xml:space="preserve"> service notes. This section should appear </w:t>
      </w:r>
      <w:r w:rsidDel="00000000" w:rsidR="00000000" w:rsidRPr="00000000">
        <w:rPr>
          <w:b w:val="1"/>
          <w:bCs w:val="1"/>
          <w:rtl w:val="0"/>
        </w:rPr>
        <w:t xml:space="preserve">early</w:t>
      </w:r>
      <w:r w:rsidDel="00000000" w:rsidR="00000000" w:rsidRPr="00000000">
        <w:rPr>
          <w:rtl w:val="0"/>
        </w:rPr>
        <w:t xml:space="preserve"> whenever runtime is needed.</w:t>
        <w:br w:type="textWrapping"/>
      </w:r>
    </w:p>
    <w:p w:rsidR="00000000" w:rsidDel="00000000" w:rsidP="00000000" w:rsidRDefault="00000000" w:rsidRPr="00000000" w14:paraId="000000D5">
      <w:pPr>
        <w:numPr>
          <w:ilvl w:val="0"/>
          <w:numId w:val="23"/>
        </w:numPr>
        <w:spacing w:after="0" w:afterAutospacing="0" w:before="0" w:beforeAutospacing="0" w:lineRule="auto"/>
        <w:ind w:left="720" w:hanging="360"/>
      </w:pPr>
      <w:r w:rsidDel="00000000" w:rsidR="00000000" w:rsidRPr="00000000">
        <w:rPr>
          <w:b w:val="1"/>
          <w:bCs w:val="1"/>
          <w:rtl w:val="0"/>
        </w:rPr>
        <w:t xml:space="preserve">Doc 02 – Folder Structure &amp; Bootstrapping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app.module.ts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main.ts</w:t>
      </w:r>
      <w:r w:rsidDel="00000000" w:rsidR="00000000" w:rsidRPr="00000000">
        <w:rPr>
          <w:rtl w:val="0"/>
        </w:rPr>
        <w:t xml:space="preserve">, module wiring, and configuration loading. No endpoints yet.</w:t>
        <w:br w:type="textWrapping"/>
      </w:r>
    </w:p>
    <w:p w:rsidR="00000000" w:rsidDel="00000000" w:rsidP="00000000" w:rsidRDefault="00000000" w:rsidRPr="00000000" w14:paraId="000000D6">
      <w:pPr>
        <w:numPr>
          <w:ilvl w:val="0"/>
          <w:numId w:val="23"/>
        </w:numPr>
        <w:spacing w:after="0" w:afterAutospacing="0" w:before="0" w:beforeAutospacing="0" w:lineRule="auto"/>
        <w:ind w:left="720" w:hanging="360"/>
      </w:pPr>
      <w:r w:rsidDel="00000000" w:rsidR="00000000" w:rsidRPr="00000000">
        <w:rPr>
          <w:b w:val="1"/>
          <w:bCs w:val="1"/>
          <w:rtl w:val="0"/>
        </w:rPr>
        <w:t xml:space="preserve">Doc 03 – Data Models &amp; DTOs</w:t>
        <w:br w:type="textWrapping"/>
      </w:r>
      <w:r w:rsidDel="00000000" w:rsidR="00000000" w:rsidRPr="00000000">
        <w:rPr>
          <w:rtl w:val="0"/>
        </w:rPr>
        <w:t xml:space="preserve"> Entities, DTOs, validation, and serialization. Reference (don’t duplicate) shared types if used.</w:t>
        <w:br w:type="textWrapping"/>
      </w:r>
    </w:p>
    <w:p w:rsidR="00000000" w:rsidDel="00000000" w:rsidP="00000000" w:rsidRDefault="00000000" w:rsidRPr="00000000" w14:paraId="000000D7">
      <w:pPr>
        <w:numPr>
          <w:ilvl w:val="0"/>
          <w:numId w:val="23"/>
        </w:numPr>
        <w:spacing w:after="0" w:afterAutospacing="0" w:before="0" w:beforeAutospacing="0" w:lineRule="auto"/>
        <w:ind w:left="720" w:hanging="360"/>
      </w:pPr>
      <w:r w:rsidDel="00000000" w:rsidR="00000000" w:rsidRPr="00000000">
        <w:rPr>
          <w:b w:val="1"/>
          <w:bCs w:val="1"/>
          <w:rtl w:val="0"/>
        </w:rPr>
        <w:t xml:space="preserve">Doc 04 – API Endpoints</w:t>
        <w:br w:type="textWrapping"/>
      </w:r>
      <w:r w:rsidDel="00000000" w:rsidR="00000000" w:rsidRPr="00000000">
        <w:rPr>
          <w:rtl w:val="0"/>
        </w:rPr>
        <w:t xml:space="preserve"> Routes, guards, request/response schemas, and error shapes. No Docker or bootstrapping here — link to Docs 01–03.</w:t>
        <w:br w:type="textWrapping"/>
      </w:r>
    </w:p>
    <w:p w:rsidR="00000000" w:rsidDel="00000000" w:rsidP="00000000" w:rsidRDefault="00000000" w:rsidRPr="00000000" w14:paraId="000000D8">
      <w:pPr>
        <w:numPr>
          <w:ilvl w:val="0"/>
          <w:numId w:val="23"/>
        </w:numPr>
        <w:spacing w:after="0" w:afterAutospacing="0" w:before="0" w:beforeAutospacing="0" w:lineRule="auto"/>
        <w:ind w:left="720" w:hanging="360"/>
      </w:pPr>
      <w:r w:rsidDel="00000000" w:rsidR="00000000" w:rsidRPr="00000000">
        <w:rPr>
          <w:b w:val="1"/>
          <w:bCs w:val="1"/>
          <w:rtl w:val="0"/>
        </w:rPr>
        <w:t xml:space="preserve">Doc 05 – Integrations &amp; Events</w:t>
        <w:br w:type="textWrapping"/>
      </w:r>
      <w:r w:rsidDel="00000000" w:rsidR="00000000" w:rsidRPr="00000000">
        <w:rPr>
          <w:rtl w:val="0"/>
        </w:rPr>
        <w:t xml:space="preserve"> Outbound calls (Stripe/QuickBooks/Ably/Algolia), queues, and event contracts. Include sequence diagrams where helpful.</w:t>
        <w:br w:type="textWrapping"/>
      </w:r>
    </w:p>
    <w:p w:rsidR="00000000" w:rsidDel="00000000" w:rsidP="00000000" w:rsidRDefault="00000000" w:rsidRPr="00000000" w14:paraId="000000D9">
      <w:pPr>
        <w:numPr>
          <w:ilvl w:val="0"/>
          <w:numId w:val="23"/>
        </w:numPr>
        <w:spacing w:after="0" w:afterAutospacing="0" w:before="0" w:beforeAutospacing="0" w:lineRule="auto"/>
        <w:ind w:left="720" w:hanging="360"/>
      </w:pPr>
      <w:r w:rsidDel="00000000" w:rsidR="00000000" w:rsidRPr="00000000">
        <w:rPr>
          <w:b w:val="1"/>
          <w:bCs w:val="1"/>
          <w:rtl w:val="0"/>
        </w:rPr>
        <w:t xml:space="preserve">Doc 06 – Observability &amp; Health</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logging, metrics, alerts.</w:t>
        <w:br w:type="textWrapping"/>
      </w:r>
    </w:p>
    <w:p w:rsidR="00000000" w:rsidDel="00000000" w:rsidP="00000000" w:rsidRDefault="00000000" w:rsidRPr="00000000" w14:paraId="000000DA">
      <w:pPr>
        <w:numPr>
          <w:ilvl w:val="0"/>
          <w:numId w:val="23"/>
        </w:numPr>
        <w:spacing w:after="240" w:before="0" w:beforeAutospacing="0" w:lineRule="auto"/>
        <w:ind w:left="720" w:hanging="360"/>
      </w:pPr>
      <w:r w:rsidDel="00000000" w:rsidR="00000000" w:rsidRPr="00000000">
        <w:rPr>
          <w:b w:val="1"/>
          <w:bCs w:val="1"/>
          <w:rtl w:val="0"/>
        </w:rPr>
        <w:t xml:space="preserve">Doc 07 – QA &amp; Test Data</w:t>
        <w:br w:type="textWrapping"/>
      </w:r>
      <w:r w:rsidDel="00000000" w:rsidR="00000000" w:rsidRPr="00000000">
        <w:rPr>
          <w:rtl w:val="0"/>
        </w:rPr>
        <w:t xml:space="preserve"> Test cases, seed scripts, fixtures, Postman/REST Client collections.</w:t>
        <w:br w:type="textWrapping"/>
      </w:r>
    </w:p>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When extending a service, add a new numbered doc rather than expanding older ones unless it’s a fundamental change to that area.</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qscu65vd287a" w:id="40"/>
      <w:bookmarkEnd w:id="40"/>
      <w:r w:rsidDel="00000000" w:rsidR="00000000" w:rsidRPr="00000000">
        <w:rPr>
          <w:b w:val="1"/>
          <w:bCs w:val="1"/>
          <w:sz w:val="34"/>
          <w:szCs w:val="34"/>
          <w:rtl w:val="0"/>
        </w:rPr>
        <w:t xml:space="preserve">9) Monorepo Diagram – Where Code Belongs</w:t>
      </w:r>
    </w:p>
    <w:p w:rsidR="00000000" w:rsidDel="00000000" w:rsidP="00000000" w:rsidRDefault="00000000" w:rsidRPr="00000000" w14:paraId="000000DE">
      <w:pPr>
        <w:spacing w:after="240" w:before="240" w:lineRule="auto"/>
        <w:rPr/>
      </w:pPr>
      <w:r w:rsidDel="00000000" w:rsidR="00000000" w:rsidRPr="00000000">
        <w:rPr>
          <w:rtl w:val="0"/>
        </w:rPr>
        <w:t xml:space="preserve">Use this to onboard new contributors and stop root‑level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mistakes.</w:t>
      </w:r>
    </w:p>
    <w:p w:rsidR="00000000" w:rsidDel="00000000" w:rsidP="00000000" w:rsidRDefault="00000000" w:rsidRPr="00000000" w14:paraId="000000D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two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top-level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directories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you’ll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touch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often:</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/apps/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every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microservice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here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/shared/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cross-service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types,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utils,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only</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NEVER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repo:</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/src/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root)</w: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Migration Checklist (if you discover a misplaced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 root):</w:t>
      </w:r>
    </w:p>
    <w:p w:rsidR="00000000" w:rsidDel="00000000" w:rsidP="00000000" w:rsidRDefault="00000000" w:rsidRPr="00000000" w14:paraId="000000E7">
      <w:pPr>
        <w:numPr>
          <w:ilvl w:val="0"/>
          <w:numId w:val="10"/>
        </w:numPr>
        <w:spacing w:after="0" w:afterAutospacing="0" w:before="240" w:lineRule="auto"/>
        <w:ind w:left="720" w:hanging="360"/>
      </w:pPr>
      <w:r w:rsidDel="00000000" w:rsidR="00000000" w:rsidRPr="00000000">
        <w:rPr>
          <w:rtl w:val="0"/>
        </w:rPr>
        <w:t xml:space="preserve">Identify which service the files belong to.</w:t>
        <w:br w:type="textWrapping"/>
      </w:r>
    </w:p>
    <w:p w:rsidR="00000000" w:rsidDel="00000000" w:rsidP="00000000" w:rsidRDefault="00000000" w:rsidRPr="00000000" w14:paraId="000000E8">
      <w:pPr>
        <w:numPr>
          <w:ilvl w:val="0"/>
          <w:numId w:val="10"/>
        </w:numPr>
        <w:spacing w:after="0" w:afterAutospacing="0" w:before="0" w:beforeAutospacing="0" w:lineRule="auto"/>
        <w:ind w:left="720" w:hanging="360"/>
      </w:pPr>
      <w:r w:rsidDel="00000000" w:rsidR="00000000" w:rsidRPr="00000000">
        <w:rPr>
          <w:rtl w:val="0"/>
        </w:rPr>
        <w:t xml:space="preserve">Create/confirm </w:t>
      </w:r>
      <w:r w:rsidDel="00000000" w:rsidR="00000000" w:rsidRPr="00000000">
        <w:rPr>
          <w:rFonts w:ascii="Roboto Mono" w:cs="Roboto Mono" w:eastAsia="Roboto Mono" w:hAnsi="Roboto Mono"/>
          <w:color w:val="188038"/>
          <w:rtl w:val="0"/>
        </w:rPr>
        <w:t xml:space="preserve">apps/&lt;service-name&gt;/src/</w:t>
      </w:r>
      <w:r w:rsidDel="00000000" w:rsidR="00000000" w:rsidRPr="00000000">
        <w:rPr>
          <w:rtl w:val="0"/>
        </w:rPr>
        <w:t xml:space="preserve">.</w:t>
        <w:br w:type="textWrapping"/>
      </w:r>
    </w:p>
    <w:p w:rsidR="00000000" w:rsidDel="00000000" w:rsidP="00000000" w:rsidRDefault="00000000" w:rsidRPr="00000000" w14:paraId="000000E9">
      <w:pPr>
        <w:numPr>
          <w:ilvl w:val="0"/>
          <w:numId w:val="10"/>
        </w:numPr>
        <w:spacing w:after="0" w:afterAutospacing="0" w:before="0" w:beforeAutospacing="0" w:lineRule="auto"/>
        <w:ind w:left="720" w:hanging="360"/>
      </w:pPr>
      <w:r w:rsidDel="00000000" w:rsidR="00000000" w:rsidRPr="00000000">
        <w:rPr>
          <w:rtl w:val="0"/>
        </w:rPr>
        <w:t xml:space="preserve">Move files; fix import paths (search for </w:t>
      </w:r>
      <w:r w:rsidDel="00000000" w:rsidR="00000000" w:rsidRPr="00000000">
        <w:rPr>
          <w:rFonts w:ascii="Roboto Mono" w:cs="Roboto Mono" w:eastAsia="Roboto Mono" w:hAnsi="Roboto Mono"/>
          <w:color w:val="188038"/>
          <w:rtl w:val="0"/>
        </w:rPr>
        <w:t xml:space="preserve">from "../../</w:t>
      </w:r>
      <w:r w:rsidDel="00000000" w:rsidR="00000000" w:rsidRPr="00000000">
        <w:rPr>
          <w:rtl w:val="0"/>
        </w:rPr>
        <w:t xml:space="preserve"> patterns).</w:t>
        <w:br w:type="textWrapping"/>
      </w:r>
    </w:p>
    <w:p w:rsidR="00000000" w:rsidDel="00000000" w:rsidP="00000000" w:rsidRDefault="00000000" w:rsidRPr="00000000" w14:paraId="000000EA">
      <w:pPr>
        <w:numPr>
          <w:ilvl w:val="0"/>
          <w:numId w:val="10"/>
        </w:numPr>
        <w:spacing w:after="0" w:afterAutospacing="0" w:before="0" w:beforeAutospacing="0" w:lineRule="auto"/>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paths; update if needed.</w:t>
        <w:br w:type="textWrapping"/>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run start:dev</w:t>
      </w:r>
      <w:r w:rsidDel="00000000" w:rsidR="00000000" w:rsidRPr="00000000">
        <w:rPr>
          <w:rtl w:val="0"/>
        </w:rPr>
        <w:t xml:space="preserve"> for that service and hit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w:t>
        <w:br w:type="textWrapping"/>
      </w:r>
    </w:p>
    <w:p w:rsidR="00000000" w:rsidDel="00000000" w:rsidP="00000000" w:rsidRDefault="00000000" w:rsidRPr="00000000" w14:paraId="000000EC">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Push PR with a note: “Repo‑root src/ cleanup → moved to apps//src”.</w:t>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1g6sn0h1088c" w:id="41"/>
      <w:bookmarkEnd w:id="41"/>
      <w:r w:rsidDel="00000000" w:rsidR="00000000" w:rsidRPr="00000000">
        <w:rPr>
          <w:b w:val="1"/>
          <w:bCs w:val="1"/>
          <w:sz w:val="34"/>
          <w:szCs w:val="34"/>
          <w:rtl w:val="0"/>
        </w:rPr>
        <w:t xml:space="preserve">10) CI/CD Notes (Short)</w:t>
      </w:r>
    </w:p>
    <w:p w:rsidR="00000000" w:rsidDel="00000000" w:rsidP="00000000" w:rsidRDefault="00000000" w:rsidRPr="00000000" w14:paraId="000000EF">
      <w:pPr>
        <w:numPr>
          <w:ilvl w:val="0"/>
          <w:numId w:val="15"/>
        </w:numPr>
        <w:spacing w:after="0" w:afterAutospacing="0" w:before="240" w:lineRule="auto"/>
        <w:ind w:left="720" w:hanging="360"/>
      </w:pPr>
      <w:r w:rsidDel="00000000" w:rsidR="00000000" w:rsidRPr="00000000">
        <w:rPr>
          <w:rtl w:val="0"/>
        </w:rPr>
        <w:t xml:space="preserve">Standard path is </w:t>
      </w:r>
      <w:r w:rsidDel="00000000" w:rsidR="00000000" w:rsidRPr="00000000">
        <w:rPr>
          <w:rFonts w:ascii="Arial Unicode MS" w:cs="Arial Unicode MS" w:eastAsia="Arial Unicode MS" w:hAnsi="Arial Unicode MS"/>
          <w:b w:val="1"/>
          <w:bCs w:val="1"/>
          <w:rtl w:val="0"/>
        </w:rPr>
        <w:t xml:space="preserve">GitHub Actions → Supabase</w:t>
      </w:r>
      <w:r w:rsidDel="00000000" w:rsidR="00000000" w:rsidRPr="00000000">
        <w:rPr>
          <w:rtl w:val="0"/>
        </w:rPr>
        <w:t xml:space="preserve"> per service.</w:t>
        <w:br w:type="textWrapping"/>
      </w:r>
    </w:p>
    <w:p w:rsidR="00000000" w:rsidDel="00000000" w:rsidP="00000000" w:rsidRDefault="00000000" w:rsidRPr="00000000" w14:paraId="000000F0">
      <w:pPr>
        <w:numPr>
          <w:ilvl w:val="0"/>
          <w:numId w:val="15"/>
        </w:numPr>
        <w:spacing w:after="0" w:afterAutospacing="0" w:before="0" w:beforeAutospacing="0" w:lineRule="auto"/>
        <w:ind w:left="720" w:hanging="360"/>
      </w:pPr>
      <w:r w:rsidDel="00000000" w:rsidR="00000000" w:rsidRPr="00000000">
        <w:rPr>
          <w:rtl w:val="0"/>
        </w:rPr>
        <w:t xml:space="preserve">Health path is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env var and container port match.</w:t>
        <w:br w:type="textWrapping"/>
      </w:r>
    </w:p>
    <w:p w:rsidR="00000000" w:rsidDel="00000000" w:rsidP="00000000" w:rsidRDefault="00000000" w:rsidRPr="00000000" w14:paraId="000000F1">
      <w:pPr>
        <w:numPr>
          <w:ilvl w:val="0"/>
          <w:numId w:val="15"/>
        </w:numPr>
        <w:spacing w:after="240" w:before="0" w:beforeAutospacing="0" w:lineRule="auto"/>
        <w:ind w:left="720" w:hanging="360"/>
      </w:pPr>
      <w:r w:rsidDel="00000000" w:rsidR="00000000" w:rsidRPr="00000000">
        <w:rPr>
          <w:rtl w:val="0"/>
        </w:rPr>
        <w:t xml:space="preserve">Some services may be manually deployed; when documenting, include the exact steps used for that service today.</w:t>
        <w:br w:type="textWrapping"/>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3xjqncmbl0yw" w:id="42"/>
      <w:bookmarkEnd w:id="42"/>
      <w:r w:rsidDel="00000000" w:rsidR="00000000" w:rsidRPr="00000000">
        <w:rPr>
          <w:b w:val="1"/>
          <w:bCs w:val="1"/>
          <w:sz w:val="34"/>
          <w:szCs w:val="34"/>
          <w:rtl w:val="0"/>
        </w:rPr>
        <w:t xml:space="preserve">11) Appendix – Quick Reference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Common Env Vars</w:t>
      </w:r>
    </w:p>
    <w:p w:rsidR="00000000" w:rsidDel="00000000" w:rsidP="00000000" w:rsidRDefault="00000000" w:rsidRPr="00000000" w14:paraId="000000F5">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 Shared Postgres connection on Supabase (service‑scoped schemas/tables)</w:t>
        <w:br w:type="textWrapping"/>
      </w:r>
    </w:p>
    <w:p w:rsidR="00000000" w:rsidDel="00000000" w:rsidP="00000000" w:rsidRDefault="00000000" w:rsidRPr="00000000" w14:paraId="000000F6">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 Service HTTP port (expose in Dockerfile)</w:t>
        <w:br w:type="textWrapping"/>
      </w:r>
    </w:p>
    <w:p w:rsidR="00000000" w:rsidDel="00000000" w:rsidP="00000000" w:rsidRDefault="00000000" w:rsidRPr="00000000" w14:paraId="000000F7">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 Auth token secret (for auth‑bound services)</w:t>
        <w:br w:type="textWrapping"/>
      </w:r>
    </w:p>
    <w:p w:rsidR="00000000" w:rsidDel="00000000" w:rsidP="00000000" w:rsidRDefault="00000000" w:rsidRPr="00000000" w14:paraId="000000F8">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REDIS_URL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RABBITMQ_URL</w:t>
      </w:r>
      <w:r w:rsidDel="00000000" w:rsidR="00000000" w:rsidRPr="00000000">
        <w:rPr>
          <w:rtl w:val="0"/>
        </w:rPr>
        <w:t xml:space="preserve"> – Cache/queue endpoints</w:t>
        <w:br w:type="textWrapping"/>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ABLY_API_KEY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ALGOLIA_APP_ID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ALGOLIA_API_KEY</w:t>
      </w:r>
      <w:r w:rsidDel="00000000" w:rsidR="00000000" w:rsidRPr="00000000">
        <w:rPr>
          <w:rtl w:val="0"/>
        </w:rPr>
        <w:t xml:space="preserve"> – Realtime/search</w:t>
        <w:br w:type="textWrapping"/>
      </w:r>
    </w:p>
    <w:p w:rsidR="00000000" w:rsidDel="00000000" w:rsidP="00000000" w:rsidRDefault="00000000" w:rsidRPr="00000000" w14:paraId="000000FA">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STRIPE_SECRET_KEY</w:t>
      </w:r>
      <w:r w:rsidDel="00000000" w:rsidR="00000000" w:rsidRPr="00000000">
        <w:rPr>
          <w:rtl w:val="0"/>
        </w:rPr>
        <w:t xml:space="preserve"> – Payments</w:t>
        <w:br w:type="textWrapping"/>
      </w:r>
    </w:p>
    <w:p w:rsidR="00000000" w:rsidDel="00000000" w:rsidP="00000000" w:rsidRDefault="00000000" w:rsidRPr="00000000" w14:paraId="000000FB">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QUICKBOOKS_CLIENT_ID/SECRET</w:t>
      </w:r>
      <w:r w:rsidDel="00000000" w:rsidR="00000000" w:rsidRPr="00000000">
        <w:rPr>
          <w:rtl w:val="0"/>
        </w:rPr>
        <w:t xml:space="preserve"> – Accounting integrations</w:t>
        <w:br w:type="textWrapping"/>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Health Endpoint Example (NestJS)</w:t>
      </w:r>
    </w:p>
    <w:p w:rsidR="00000000" w:rsidDel="00000000" w:rsidP="00000000" w:rsidRDefault="00000000" w:rsidRPr="00000000" w14:paraId="000000F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color w:val="188038"/>
          <w:rtl w:val="0"/>
        </w:rPr>
        <w:t xml:space="preserve">'health'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health()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Dockerfile Skeleton</w:t>
      </w:r>
    </w:p>
    <w:p w:rsidR="00000000" w:rsidDel="00000000" w:rsidP="00000000" w:rsidRDefault="00000000" w:rsidRPr="00000000" w14:paraId="0000010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37474f"/>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node:</w:t>
      </w:r>
      <w:r w:rsidDel="00000000" w:rsidR="00000000" w:rsidRPr="00000000">
        <w:rPr>
          <w:rFonts w:ascii="Roboto Mono" w:cs="Roboto Mono" w:eastAsia="Roboto Mono" w:hAnsi="Roboto Mono"/>
          <w:color w:val="c5221f"/>
          <w:rtl w:val="0"/>
        </w:rPr>
        <w:t xml:space="preserve">20-alpine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WORKDIR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/usr/src/app</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COPY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package</w:t>
      </w:r>
      <w:r w:rsidDel="00000000" w:rsidR="00000000" w:rsidRPr="00000000">
        <w:rPr>
          <w:rFonts w:ascii="Roboto Mono" w:cs="Roboto Mono" w:eastAsia="Roboto Mono" w:hAnsi="Roboto Mono"/>
          <w:color w:val="37474f"/>
          <w:rtl w:val="0"/>
        </w:rPr>
        <w:t xml:space="preserve">*.json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ci</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COPY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build</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EXPOSE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$PORT</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CMD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"node"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"dist/main.js"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A">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Supabase Health Check</w:t>
      </w:r>
    </w:p>
    <w:p w:rsidR="00000000" w:rsidDel="00000000" w:rsidP="00000000" w:rsidRDefault="00000000" w:rsidRPr="00000000" w14:paraId="0000010B">
      <w:pPr>
        <w:numPr>
          <w:ilvl w:val="0"/>
          <w:numId w:val="18"/>
        </w:numPr>
        <w:spacing w:after="0" w:afterAutospacing="0" w:before="240" w:lineRule="auto"/>
        <w:ind w:left="720" w:hanging="360"/>
      </w:pPr>
      <w:r w:rsidDel="00000000" w:rsidR="00000000" w:rsidRPr="00000000">
        <w:rPr>
          <w:rtl w:val="0"/>
        </w:rPr>
        <w:t xml:space="preserve">Path: </w:t>
      </w:r>
      <w:r w:rsidDel="00000000" w:rsidR="00000000" w:rsidRPr="00000000">
        <w:rPr>
          <w:rFonts w:ascii="Roboto Mono" w:cs="Roboto Mono" w:eastAsia="Roboto Mono" w:hAnsi="Roboto Mono"/>
          <w:color w:val="188038"/>
          <w:rtl w:val="0"/>
        </w:rPr>
        <w:t xml:space="preserve">/health</w:t>
        <w:br w:type="textWrapping"/>
      </w:r>
    </w:p>
    <w:p w:rsidR="00000000" w:rsidDel="00000000" w:rsidP="00000000" w:rsidRDefault="00000000" w:rsidRPr="00000000" w14:paraId="0000010C">
      <w:pPr>
        <w:numPr>
          <w:ilvl w:val="0"/>
          <w:numId w:val="18"/>
        </w:numPr>
        <w:spacing w:after="0" w:afterAutospacing="0" w:before="0" w:beforeAutospacing="0" w:lineRule="auto"/>
        <w:ind w:left="720" w:hanging="360"/>
      </w:pPr>
      <w:r w:rsidDel="00000000" w:rsidR="00000000" w:rsidRPr="00000000">
        <w:rPr>
          <w:rtl w:val="0"/>
        </w:rPr>
        <w:t xml:space="preserve">Success Codes: </w:t>
      </w:r>
      <w:r w:rsidDel="00000000" w:rsidR="00000000" w:rsidRPr="00000000">
        <w:rPr>
          <w:rFonts w:ascii="Roboto Mono" w:cs="Roboto Mono" w:eastAsia="Roboto Mono" w:hAnsi="Roboto Mono"/>
          <w:color w:val="188038"/>
          <w:rtl w:val="0"/>
        </w:rPr>
        <w:t xml:space="preserve">200–299</w:t>
        <w:br w:type="textWrapping"/>
      </w:r>
    </w:p>
    <w:p w:rsidR="00000000" w:rsidDel="00000000" w:rsidP="00000000" w:rsidRDefault="00000000" w:rsidRPr="00000000" w14:paraId="0000010D">
      <w:pPr>
        <w:numPr>
          <w:ilvl w:val="0"/>
          <w:numId w:val="18"/>
        </w:numPr>
        <w:spacing w:after="240" w:before="0" w:beforeAutospacing="0" w:lineRule="auto"/>
        <w:ind w:left="720" w:hanging="360"/>
      </w:pPr>
      <w:r w:rsidDel="00000000" w:rsidR="00000000" w:rsidRPr="00000000">
        <w:rPr>
          <w:rtl w:val="0"/>
        </w:rPr>
        <w:t xml:space="preserve">Timeout: 10s (adjust if init is slower)</w:t>
        <w:br w:type="textWrapping"/>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q46l3rp6zusp" w:id="43"/>
      <w:bookmarkEnd w:id="43"/>
      <w:r w:rsidDel="00000000" w:rsidR="00000000" w:rsidRPr="00000000">
        <w:rPr>
          <w:b w:val="1"/>
          <w:bCs w:val="1"/>
          <w:sz w:val="34"/>
          <w:szCs w:val="34"/>
          <w:rtl w:val="0"/>
        </w:rPr>
        <w:t xml:space="preserve">12) What To Do Next (For Documentation Engineers)</w:t>
      </w:r>
    </w:p>
    <w:p w:rsidR="00000000" w:rsidDel="00000000" w:rsidP="00000000" w:rsidRDefault="00000000" w:rsidRPr="00000000" w14:paraId="00000110">
      <w:pPr>
        <w:numPr>
          <w:ilvl w:val="0"/>
          <w:numId w:val="7"/>
        </w:numPr>
        <w:spacing w:after="0" w:afterAutospacing="0" w:before="240" w:lineRule="auto"/>
        <w:ind w:left="720" w:hanging="360"/>
      </w:pPr>
      <w:r w:rsidDel="00000000" w:rsidR="00000000" w:rsidRPr="00000000">
        <w:rPr>
          <w:rtl w:val="0"/>
        </w:rPr>
        <w:t xml:space="preserve">Pick one service missing a complete doc.</w:t>
        <w:br w:type="textWrapping"/>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rtl w:val="0"/>
        </w:rPr>
        <w:t xml:space="preserve">Create a new doc using </w:t>
      </w:r>
      <w:r w:rsidDel="00000000" w:rsidR="00000000" w:rsidRPr="00000000">
        <w:rPr>
          <w:b w:val="1"/>
          <w:bCs w:val="1"/>
          <w:rtl w:val="0"/>
        </w:rPr>
        <w:t xml:space="preserve">Section 5 – Service Template</w:t>
      </w:r>
      <w:r w:rsidDel="00000000" w:rsidR="00000000" w:rsidRPr="00000000">
        <w:rPr>
          <w:rtl w:val="0"/>
        </w:rPr>
        <w:t xml:space="preserve">.</w:t>
        <w:br w:type="textWrapping"/>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tl w:val="0"/>
        </w:rPr>
        <w:t xml:space="preserve">Validate the folder structure; fix any root‑level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leaks.</w:t>
        <w:br w:type="textWrapping"/>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Embed full implementation details; remove all placeholders.</w:t>
        <w:br w:type="textWrapping"/>
      </w:r>
    </w:p>
    <w:p w:rsidR="00000000" w:rsidDel="00000000" w:rsidP="00000000" w:rsidRDefault="00000000" w:rsidRPr="00000000" w14:paraId="00000114">
      <w:pPr>
        <w:numPr>
          <w:ilvl w:val="0"/>
          <w:numId w:val="7"/>
        </w:numPr>
        <w:spacing w:after="240" w:before="0" w:beforeAutospacing="0" w:lineRule="auto"/>
        <w:ind w:left="720" w:hanging="360"/>
      </w:pPr>
      <w:r w:rsidDel="00000000" w:rsidR="00000000" w:rsidRPr="00000000">
        <w:rPr>
          <w:rtl w:val="0"/>
        </w:rPr>
        <w:t xml:space="preserve">Submit for review; once approved, add it to the AI training set.</w:t>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