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FC9" w:rsidRDefault="00966819" w:rsidP="007B2225">
      <w:pPr>
        <w:spacing w:line="360" w:lineRule="auto"/>
        <w:jc w:val="both"/>
        <w:rPr>
          <w:rFonts w:asciiTheme="minorHAnsi" w:hAnsiTheme="minorHAnsi" w:cstheme="minorHAnsi"/>
          <w:b/>
          <w:sz w:val="24"/>
          <w:szCs w:val="24"/>
        </w:rPr>
      </w:pPr>
      <w:r>
        <w:rPr>
          <w:rFonts w:asciiTheme="minorHAnsi" w:hAnsiTheme="minorHAnsi" w:cstheme="minorHAnsi"/>
          <w:b/>
          <w:sz w:val="24"/>
          <w:szCs w:val="24"/>
        </w:rPr>
        <w:t xml:space="preserve">3D Machine Vision Market </w:t>
      </w:r>
    </w:p>
    <w:p w:rsidR="00B0211A" w:rsidRPr="00C33BC1" w:rsidRDefault="00966819" w:rsidP="00B0211A">
      <w:pPr>
        <w:spacing w:line="360" w:lineRule="auto"/>
        <w:jc w:val="both"/>
        <w:rPr>
          <w:rFonts w:asciiTheme="minorHAnsi" w:hAnsiTheme="minorHAnsi" w:cstheme="minorHAnsi"/>
          <w:bCs/>
          <w:sz w:val="24"/>
          <w:szCs w:val="24"/>
        </w:rPr>
      </w:pPr>
      <w:r>
        <w:rPr>
          <w:rFonts w:asciiTheme="minorHAnsi" w:hAnsiTheme="minorHAnsi" w:cstheme="minorHAnsi"/>
          <w:bCs/>
          <w:sz w:val="24"/>
          <w:szCs w:val="24"/>
        </w:rPr>
        <w:t xml:space="preserve">3D Machine Vision Market </w:t>
      </w:r>
      <w:r w:rsidR="00B0211A" w:rsidRPr="00C33BC1">
        <w:rPr>
          <w:rFonts w:asciiTheme="minorHAnsi" w:hAnsiTheme="minorHAnsi" w:cstheme="minorHAnsi"/>
          <w:bCs/>
          <w:sz w:val="24"/>
          <w:szCs w:val="24"/>
        </w:rPr>
        <w:t>| Regional Analysis and Industry Trends, 2023-2032</w:t>
      </w:r>
    </w:p>
    <w:p w:rsidR="00B0211A" w:rsidRPr="00C33BC1" w:rsidRDefault="00966819" w:rsidP="00B0211A">
      <w:pPr>
        <w:spacing w:line="360" w:lineRule="auto"/>
        <w:jc w:val="both"/>
        <w:rPr>
          <w:rFonts w:asciiTheme="minorHAnsi" w:hAnsiTheme="minorHAnsi" w:cstheme="minorHAnsi"/>
          <w:bCs/>
          <w:sz w:val="24"/>
          <w:szCs w:val="24"/>
        </w:rPr>
      </w:pPr>
      <w:r>
        <w:rPr>
          <w:rFonts w:asciiTheme="minorHAnsi" w:hAnsiTheme="minorHAnsi" w:cstheme="minorHAnsi"/>
          <w:bCs/>
          <w:sz w:val="24"/>
          <w:szCs w:val="24"/>
        </w:rPr>
        <w:t xml:space="preserve">3D Machine Vision Market </w:t>
      </w:r>
      <w:r w:rsidR="00B0211A" w:rsidRPr="00C33BC1">
        <w:rPr>
          <w:rFonts w:asciiTheme="minorHAnsi" w:hAnsiTheme="minorHAnsi" w:cstheme="minorHAnsi"/>
          <w:bCs/>
          <w:sz w:val="24"/>
          <w:szCs w:val="24"/>
        </w:rPr>
        <w:t>2023 | Predictions and Regional Forecasts for 2032</w:t>
      </w:r>
    </w:p>
    <w:p w:rsidR="00B0211A" w:rsidRPr="00C33BC1" w:rsidRDefault="00966819" w:rsidP="00B0211A">
      <w:pPr>
        <w:spacing w:line="360" w:lineRule="auto"/>
        <w:jc w:val="both"/>
        <w:rPr>
          <w:rFonts w:asciiTheme="minorHAnsi" w:hAnsiTheme="minorHAnsi" w:cstheme="minorHAnsi"/>
          <w:bCs/>
          <w:sz w:val="24"/>
          <w:szCs w:val="24"/>
        </w:rPr>
      </w:pPr>
      <w:r>
        <w:rPr>
          <w:rFonts w:asciiTheme="minorHAnsi" w:hAnsiTheme="minorHAnsi" w:cstheme="minorHAnsi"/>
          <w:bCs/>
          <w:sz w:val="24"/>
          <w:szCs w:val="24"/>
        </w:rPr>
        <w:t xml:space="preserve">3D Machine Vision Market </w:t>
      </w:r>
      <w:r w:rsidR="00B0211A" w:rsidRPr="00C33BC1">
        <w:rPr>
          <w:rFonts w:asciiTheme="minorHAnsi" w:hAnsiTheme="minorHAnsi" w:cstheme="minorHAnsi"/>
          <w:bCs/>
          <w:sz w:val="24"/>
          <w:szCs w:val="24"/>
        </w:rPr>
        <w:t>| Regional Analysis and Industry Trends, 2023-2032</w:t>
      </w:r>
    </w:p>
    <w:p w:rsidR="00B0211A" w:rsidRPr="00C33BC1" w:rsidRDefault="00966819" w:rsidP="00B0211A">
      <w:pPr>
        <w:spacing w:line="360" w:lineRule="auto"/>
        <w:jc w:val="both"/>
        <w:rPr>
          <w:rFonts w:asciiTheme="minorHAnsi" w:hAnsiTheme="minorHAnsi" w:cstheme="minorHAnsi"/>
          <w:bCs/>
          <w:sz w:val="24"/>
          <w:szCs w:val="24"/>
        </w:rPr>
      </w:pPr>
      <w:r>
        <w:rPr>
          <w:rFonts w:asciiTheme="minorHAnsi" w:hAnsiTheme="minorHAnsi" w:cstheme="minorHAnsi"/>
          <w:bCs/>
          <w:sz w:val="24"/>
          <w:szCs w:val="24"/>
        </w:rPr>
        <w:t xml:space="preserve">3D Machine Vision Market </w:t>
      </w:r>
      <w:r w:rsidR="00B0211A" w:rsidRPr="00C33BC1">
        <w:rPr>
          <w:rFonts w:asciiTheme="minorHAnsi" w:hAnsiTheme="minorHAnsi" w:cstheme="minorHAnsi"/>
          <w:bCs/>
          <w:sz w:val="24"/>
          <w:szCs w:val="24"/>
        </w:rPr>
        <w:t>Size Forecast: Regional Insights and Growth Opportunities from 2023-2032</w:t>
      </w:r>
    </w:p>
    <w:p w:rsidR="00B0211A" w:rsidRPr="00C33BC1" w:rsidRDefault="00966819" w:rsidP="00B0211A">
      <w:pPr>
        <w:spacing w:line="360" w:lineRule="auto"/>
        <w:jc w:val="both"/>
        <w:rPr>
          <w:rFonts w:asciiTheme="minorHAnsi" w:hAnsiTheme="minorHAnsi" w:cstheme="minorHAnsi"/>
          <w:bCs/>
          <w:sz w:val="24"/>
          <w:szCs w:val="24"/>
        </w:rPr>
      </w:pPr>
      <w:r>
        <w:rPr>
          <w:rFonts w:asciiTheme="minorHAnsi" w:hAnsiTheme="minorHAnsi" w:cstheme="minorHAnsi"/>
          <w:bCs/>
          <w:sz w:val="24"/>
          <w:szCs w:val="24"/>
        </w:rPr>
        <w:t xml:space="preserve">3D Machine Vision Market </w:t>
      </w:r>
      <w:r w:rsidR="00B0211A" w:rsidRPr="00C33BC1">
        <w:rPr>
          <w:rFonts w:asciiTheme="minorHAnsi" w:hAnsiTheme="minorHAnsi" w:cstheme="minorHAnsi"/>
          <w:bCs/>
          <w:sz w:val="24"/>
          <w:szCs w:val="24"/>
        </w:rPr>
        <w:t>Outlook 2023-2032: Top Trends and Regional Forecasts</w:t>
      </w:r>
    </w:p>
    <w:p w:rsidR="00B0211A" w:rsidRPr="00C33BC1" w:rsidRDefault="00966819" w:rsidP="00B0211A">
      <w:pPr>
        <w:spacing w:line="360" w:lineRule="auto"/>
        <w:jc w:val="both"/>
        <w:rPr>
          <w:rFonts w:asciiTheme="minorHAnsi" w:hAnsiTheme="minorHAnsi" w:cstheme="minorHAnsi"/>
          <w:bCs/>
          <w:sz w:val="24"/>
          <w:szCs w:val="24"/>
        </w:rPr>
      </w:pPr>
      <w:r>
        <w:rPr>
          <w:rFonts w:asciiTheme="minorHAnsi" w:hAnsiTheme="minorHAnsi" w:cstheme="minorHAnsi"/>
          <w:bCs/>
          <w:sz w:val="24"/>
          <w:szCs w:val="24"/>
        </w:rPr>
        <w:t xml:space="preserve">3D Machine Vision Market </w:t>
      </w:r>
      <w:r w:rsidR="00B0211A" w:rsidRPr="00C33BC1">
        <w:rPr>
          <w:rFonts w:asciiTheme="minorHAnsi" w:hAnsiTheme="minorHAnsi" w:cstheme="minorHAnsi"/>
          <w:bCs/>
          <w:sz w:val="24"/>
          <w:szCs w:val="24"/>
        </w:rPr>
        <w:t>Regional Forecasts and Growth Opportunities for 2023-2032</w:t>
      </w:r>
    </w:p>
    <w:p w:rsidR="00B0211A" w:rsidRPr="00C33BC1" w:rsidRDefault="00966819" w:rsidP="00B0211A">
      <w:pPr>
        <w:spacing w:line="360" w:lineRule="auto"/>
        <w:jc w:val="both"/>
        <w:rPr>
          <w:rFonts w:asciiTheme="minorHAnsi" w:hAnsiTheme="minorHAnsi" w:cstheme="minorHAnsi"/>
          <w:bCs/>
          <w:sz w:val="24"/>
          <w:szCs w:val="24"/>
        </w:rPr>
      </w:pPr>
      <w:r>
        <w:rPr>
          <w:rFonts w:asciiTheme="minorHAnsi" w:hAnsiTheme="minorHAnsi" w:cstheme="minorHAnsi"/>
          <w:bCs/>
          <w:sz w:val="24"/>
          <w:szCs w:val="24"/>
        </w:rPr>
        <w:t xml:space="preserve">3D Machine Vision Market </w:t>
      </w:r>
      <w:r w:rsidR="00B0211A" w:rsidRPr="00C33BC1">
        <w:rPr>
          <w:rFonts w:asciiTheme="minorHAnsi" w:hAnsiTheme="minorHAnsi" w:cstheme="minorHAnsi"/>
          <w:bCs/>
          <w:sz w:val="24"/>
          <w:szCs w:val="24"/>
        </w:rPr>
        <w:t>Key Trends and Regional Forecasts for 2023-2032</w:t>
      </w:r>
    </w:p>
    <w:p w:rsidR="00B0211A" w:rsidRDefault="00966819" w:rsidP="00B0211A">
      <w:pPr>
        <w:spacing w:line="360" w:lineRule="auto"/>
        <w:jc w:val="both"/>
        <w:rPr>
          <w:rFonts w:asciiTheme="minorHAnsi" w:hAnsiTheme="minorHAnsi" w:cstheme="minorHAnsi"/>
          <w:bCs/>
          <w:sz w:val="24"/>
          <w:szCs w:val="24"/>
        </w:rPr>
      </w:pPr>
      <w:r>
        <w:rPr>
          <w:rFonts w:asciiTheme="minorHAnsi" w:hAnsiTheme="minorHAnsi" w:cstheme="minorHAnsi"/>
          <w:bCs/>
          <w:sz w:val="24"/>
          <w:szCs w:val="24"/>
        </w:rPr>
        <w:t xml:space="preserve">3D Machine Vision Market </w:t>
      </w:r>
      <w:r w:rsidR="00B0211A" w:rsidRPr="00C33BC1">
        <w:rPr>
          <w:rFonts w:asciiTheme="minorHAnsi" w:hAnsiTheme="minorHAnsi" w:cstheme="minorHAnsi"/>
          <w:bCs/>
          <w:sz w:val="24"/>
          <w:szCs w:val="24"/>
        </w:rPr>
        <w:t>| Emerging Technologies and Regional Dynamics, 2023-2032</w:t>
      </w:r>
    </w:p>
    <w:p w:rsidR="00EA785F" w:rsidRPr="00EA785F" w:rsidRDefault="00966819" w:rsidP="00EA785F">
      <w:pPr>
        <w:spacing w:line="360" w:lineRule="auto"/>
        <w:jc w:val="both"/>
        <w:rPr>
          <w:rFonts w:asciiTheme="minorHAnsi" w:hAnsiTheme="minorHAnsi" w:cstheme="minorHAnsi"/>
          <w:bCs/>
          <w:sz w:val="24"/>
          <w:szCs w:val="24"/>
        </w:rPr>
      </w:pPr>
      <w:r>
        <w:rPr>
          <w:rFonts w:asciiTheme="minorHAnsi" w:hAnsiTheme="minorHAnsi" w:cstheme="minorHAnsi"/>
          <w:bCs/>
          <w:sz w:val="24"/>
          <w:szCs w:val="24"/>
        </w:rPr>
        <w:t xml:space="preserve">3D Machine Vision Market </w:t>
      </w:r>
      <w:r w:rsidR="00EA785F" w:rsidRPr="00EA785F">
        <w:rPr>
          <w:rFonts w:asciiTheme="minorHAnsi" w:hAnsiTheme="minorHAnsi" w:cstheme="minorHAnsi"/>
          <w:bCs/>
          <w:sz w:val="24"/>
          <w:szCs w:val="24"/>
        </w:rPr>
        <w:t>| Regional Projections and Industry Insights, 2023-2032</w:t>
      </w:r>
    </w:p>
    <w:p w:rsidR="00EA785F" w:rsidRPr="00EA785F" w:rsidRDefault="00966819" w:rsidP="00EA785F">
      <w:pPr>
        <w:spacing w:line="360" w:lineRule="auto"/>
        <w:jc w:val="both"/>
        <w:rPr>
          <w:rFonts w:asciiTheme="minorHAnsi" w:hAnsiTheme="minorHAnsi" w:cstheme="minorHAnsi"/>
          <w:bCs/>
          <w:sz w:val="24"/>
          <w:szCs w:val="24"/>
        </w:rPr>
      </w:pPr>
      <w:r>
        <w:rPr>
          <w:rFonts w:asciiTheme="minorHAnsi" w:hAnsiTheme="minorHAnsi" w:cstheme="minorHAnsi"/>
          <w:bCs/>
          <w:sz w:val="24"/>
          <w:szCs w:val="24"/>
        </w:rPr>
        <w:t xml:space="preserve">3D Machine Vision Market </w:t>
      </w:r>
      <w:r w:rsidR="00EA785F" w:rsidRPr="00EA785F">
        <w:rPr>
          <w:rFonts w:asciiTheme="minorHAnsi" w:hAnsiTheme="minorHAnsi" w:cstheme="minorHAnsi"/>
          <w:bCs/>
          <w:sz w:val="24"/>
          <w:szCs w:val="24"/>
        </w:rPr>
        <w:t>2023 | Anticipated Developments and Regional Predictions for 2032</w:t>
      </w:r>
    </w:p>
    <w:p w:rsidR="00EA785F" w:rsidRPr="00EA785F" w:rsidRDefault="00966819" w:rsidP="00EA785F">
      <w:pPr>
        <w:spacing w:line="360" w:lineRule="auto"/>
        <w:jc w:val="both"/>
        <w:rPr>
          <w:rFonts w:asciiTheme="minorHAnsi" w:hAnsiTheme="minorHAnsi" w:cstheme="minorHAnsi"/>
          <w:bCs/>
          <w:sz w:val="24"/>
          <w:szCs w:val="24"/>
        </w:rPr>
      </w:pPr>
      <w:r>
        <w:rPr>
          <w:rFonts w:asciiTheme="minorHAnsi" w:hAnsiTheme="minorHAnsi" w:cstheme="minorHAnsi"/>
          <w:bCs/>
          <w:sz w:val="24"/>
          <w:szCs w:val="24"/>
        </w:rPr>
        <w:t xml:space="preserve">3D Machine Vision Market </w:t>
      </w:r>
      <w:r w:rsidR="00EA785F" w:rsidRPr="00EA785F">
        <w:rPr>
          <w:rFonts w:asciiTheme="minorHAnsi" w:hAnsiTheme="minorHAnsi" w:cstheme="minorHAnsi"/>
          <w:bCs/>
          <w:sz w:val="24"/>
          <w:szCs w:val="24"/>
        </w:rPr>
        <w:t>| Regional Assessment and Industry Evolution, 2023-2032</w:t>
      </w:r>
    </w:p>
    <w:p w:rsidR="00EA785F" w:rsidRPr="00EA785F" w:rsidRDefault="00966819" w:rsidP="00EA785F">
      <w:pPr>
        <w:spacing w:line="360" w:lineRule="auto"/>
        <w:jc w:val="both"/>
        <w:rPr>
          <w:rFonts w:asciiTheme="minorHAnsi" w:hAnsiTheme="minorHAnsi" w:cstheme="minorHAnsi"/>
          <w:bCs/>
          <w:sz w:val="24"/>
          <w:szCs w:val="24"/>
        </w:rPr>
      </w:pPr>
      <w:r>
        <w:rPr>
          <w:rFonts w:asciiTheme="minorHAnsi" w:hAnsiTheme="minorHAnsi" w:cstheme="minorHAnsi"/>
          <w:bCs/>
          <w:sz w:val="24"/>
          <w:szCs w:val="24"/>
        </w:rPr>
        <w:t xml:space="preserve">3D Machine Vision Market </w:t>
      </w:r>
      <w:r w:rsidR="00EA785F" w:rsidRPr="00EA785F">
        <w:rPr>
          <w:rFonts w:asciiTheme="minorHAnsi" w:hAnsiTheme="minorHAnsi" w:cstheme="minorHAnsi"/>
          <w:bCs/>
          <w:sz w:val="24"/>
          <w:szCs w:val="24"/>
        </w:rPr>
        <w:t xml:space="preserve">Magnitude Forecast: Regional Analysis and Prospects for Growth </w:t>
      </w:r>
      <w:proofErr w:type="gramStart"/>
      <w:r w:rsidR="00EA785F" w:rsidRPr="00EA785F">
        <w:rPr>
          <w:rFonts w:asciiTheme="minorHAnsi" w:hAnsiTheme="minorHAnsi" w:cstheme="minorHAnsi"/>
          <w:bCs/>
          <w:sz w:val="24"/>
          <w:szCs w:val="24"/>
        </w:rPr>
        <w:t>from</w:t>
      </w:r>
      <w:proofErr w:type="gramEnd"/>
      <w:r w:rsidR="00EA785F" w:rsidRPr="00EA785F">
        <w:rPr>
          <w:rFonts w:asciiTheme="minorHAnsi" w:hAnsiTheme="minorHAnsi" w:cstheme="minorHAnsi"/>
          <w:bCs/>
          <w:sz w:val="24"/>
          <w:szCs w:val="24"/>
        </w:rPr>
        <w:t xml:space="preserve"> 2023-2032</w:t>
      </w:r>
    </w:p>
    <w:p w:rsidR="00EA785F" w:rsidRPr="00EA785F" w:rsidRDefault="00966819" w:rsidP="00EA785F">
      <w:pPr>
        <w:spacing w:line="360" w:lineRule="auto"/>
        <w:jc w:val="both"/>
        <w:rPr>
          <w:rFonts w:asciiTheme="minorHAnsi" w:hAnsiTheme="minorHAnsi" w:cstheme="minorHAnsi"/>
          <w:bCs/>
          <w:sz w:val="24"/>
          <w:szCs w:val="24"/>
        </w:rPr>
      </w:pPr>
      <w:r>
        <w:rPr>
          <w:rFonts w:asciiTheme="minorHAnsi" w:hAnsiTheme="minorHAnsi" w:cstheme="minorHAnsi"/>
          <w:bCs/>
          <w:sz w:val="24"/>
          <w:szCs w:val="24"/>
        </w:rPr>
        <w:t xml:space="preserve">3D Machine Vision Market </w:t>
      </w:r>
      <w:r w:rsidR="00EA785F" w:rsidRPr="00EA785F">
        <w:rPr>
          <w:rFonts w:asciiTheme="minorHAnsi" w:hAnsiTheme="minorHAnsi" w:cstheme="minorHAnsi"/>
          <w:bCs/>
          <w:sz w:val="24"/>
          <w:szCs w:val="24"/>
        </w:rPr>
        <w:t>Future Outlook 2023-2032: Leading Trends and Regional Predictions</w:t>
      </w:r>
    </w:p>
    <w:p w:rsidR="00EA785F" w:rsidRPr="00EA785F" w:rsidRDefault="00966819" w:rsidP="00EA785F">
      <w:pPr>
        <w:spacing w:line="360" w:lineRule="auto"/>
        <w:jc w:val="both"/>
        <w:rPr>
          <w:rFonts w:asciiTheme="minorHAnsi" w:hAnsiTheme="minorHAnsi" w:cstheme="minorHAnsi"/>
          <w:bCs/>
          <w:sz w:val="24"/>
          <w:szCs w:val="24"/>
        </w:rPr>
      </w:pPr>
      <w:r>
        <w:rPr>
          <w:rFonts w:asciiTheme="minorHAnsi" w:hAnsiTheme="minorHAnsi" w:cstheme="minorHAnsi"/>
          <w:bCs/>
          <w:sz w:val="24"/>
          <w:szCs w:val="24"/>
        </w:rPr>
        <w:t xml:space="preserve">3D Machine Vision Market </w:t>
      </w:r>
      <w:r w:rsidR="00EA785F" w:rsidRPr="00EA785F">
        <w:rPr>
          <w:rFonts w:asciiTheme="minorHAnsi" w:hAnsiTheme="minorHAnsi" w:cstheme="minorHAnsi"/>
          <w:bCs/>
          <w:sz w:val="24"/>
          <w:szCs w:val="24"/>
        </w:rPr>
        <w:t>Regional Predictions and Promising Growth Opportunities for 2023-2032</w:t>
      </w:r>
    </w:p>
    <w:p w:rsidR="00EA785F" w:rsidRPr="00EA785F" w:rsidRDefault="00966819" w:rsidP="00EA785F">
      <w:pPr>
        <w:spacing w:line="360" w:lineRule="auto"/>
        <w:jc w:val="both"/>
        <w:rPr>
          <w:rFonts w:asciiTheme="minorHAnsi" w:hAnsiTheme="minorHAnsi" w:cstheme="minorHAnsi"/>
          <w:bCs/>
          <w:sz w:val="24"/>
          <w:szCs w:val="24"/>
        </w:rPr>
      </w:pPr>
      <w:r>
        <w:rPr>
          <w:rFonts w:asciiTheme="minorHAnsi" w:hAnsiTheme="minorHAnsi" w:cstheme="minorHAnsi"/>
          <w:bCs/>
          <w:sz w:val="24"/>
          <w:szCs w:val="24"/>
        </w:rPr>
        <w:t xml:space="preserve">3D Machine Vision Market </w:t>
      </w:r>
      <w:r w:rsidR="00EA785F" w:rsidRPr="00EA785F">
        <w:rPr>
          <w:rFonts w:asciiTheme="minorHAnsi" w:hAnsiTheme="minorHAnsi" w:cstheme="minorHAnsi"/>
          <w:bCs/>
          <w:sz w:val="24"/>
          <w:szCs w:val="24"/>
        </w:rPr>
        <w:t>Significant Trends and Projected Regional Developments for 2023-2032</w:t>
      </w:r>
    </w:p>
    <w:p w:rsidR="00EA785F" w:rsidRPr="00C33BC1" w:rsidRDefault="00966819" w:rsidP="00EA785F">
      <w:pPr>
        <w:spacing w:line="360" w:lineRule="auto"/>
        <w:jc w:val="both"/>
        <w:rPr>
          <w:rFonts w:asciiTheme="minorHAnsi" w:hAnsiTheme="minorHAnsi" w:cstheme="minorHAnsi"/>
          <w:bCs/>
          <w:sz w:val="24"/>
          <w:szCs w:val="24"/>
        </w:rPr>
      </w:pPr>
      <w:r>
        <w:rPr>
          <w:rFonts w:asciiTheme="minorHAnsi" w:hAnsiTheme="minorHAnsi" w:cstheme="minorHAnsi"/>
          <w:bCs/>
          <w:sz w:val="24"/>
          <w:szCs w:val="24"/>
        </w:rPr>
        <w:t xml:space="preserve">3D Machine Vision Market </w:t>
      </w:r>
      <w:r w:rsidR="00EA785F" w:rsidRPr="00EA785F">
        <w:rPr>
          <w:rFonts w:asciiTheme="minorHAnsi" w:hAnsiTheme="minorHAnsi" w:cstheme="minorHAnsi"/>
          <w:bCs/>
          <w:sz w:val="24"/>
          <w:szCs w:val="24"/>
        </w:rPr>
        <w:t>| Emerging Innovations and Dynamic Regional Trends, 2023-2032</w:t>
      </w:r>
    </w:p>
    <w:p w:rsidR="00B0211A" w:rsidRDefault="00B0211A" w:rsidP="007B2225">
      <w:pPr>
        <w:spacing w:line="360" w:lineRule="auto"/>
        <w:jc w:val="both"/>
        <w:rPr>
          <w:rFonts w:asciiTheme="minorHAnsi" w:hAnsiTheme="minorHAnsi" w:cstheme="minorHAnsi"/>
          <w:b/>
          <w:sz w:val="24"/>
          <w:szCs w:val="24"/>
        </w:rPr>
      </w:pPr>
    </w:p>
    <w:p w:rsidR="003B4C6B" w:rsidRPr="004D613F" w:rsidRDefault="003B4C6B" w:rsidP="007B2225">
      <w:pPr>
        <w:spacing w:line="360" w:lineRule="auto"/>
        <w:jc w:val="both"/>
        <w:rPr>
          <w:rFonts w:asciiTheme="minorHAnsi" w:hAnsiTheme="minorHAnsi" w:cstheme="minorHAnsi"/>
          <w:b/>
          <w:sz w:val="24"/>
          <w:szCs w:val="24"/>
        </w:rPr>
      </w:pPr>
    </w:p>
    <w:p w:rsidR="00187F86" w:rsidRDefault="00AE032B" w:rsidP="007B2225">
      <w:pPr>
        <w:spacing w:line="360" w:lineRule="auto"/>
        <w:jc w:val="both"/>
        <w:rPr>
          <w:rFonts w:asciiTheme="minorHAnsi" w:hAnsiTheme="minorHAnsi" w:cstheme="minorHAnsi"/>
          <w:sz w:val="24"/>
          <w:szCs w:val="24"/>
        </w:rPr>
      </w:pPr>
      <w:hyperlink r:id="rId6" w:history="1">
        <w:r w:rsidR="00966819" w:rsidRPr="00AE032B">
          <w:rPr>
            <w:rStyle w:val="Hyperlink"/>
            <w:rFonts w:asciiTheme="minorHAnsi" w:hAnsiTheme="minorHAnsi" w:cstheme="minorHAnsi"/>
            <w:b/>
            <w:sz w:val="24"/>
            <w:szCs w:val="24"/>
          </w:rPr>
          <w:t>3D Machine Vision Market</w:t>
        </w:r>
      </w:hyperlink>
      <w:r w:rsidR="00966819">
        <w:rPr>
          <w:rFonts w:asciiTheme="minorHAnsi" w:hAnsiTheme="minorHAnsi" w:cstheme="minorHAnsi"/>
          <w:b/>
          <w:sz w:val="24"/>
          <w:szCs w:val="24"/>
        </w:rPr>
        <w:t xml:space="preserve"> </w:t>
      </w:r>
      <w:r w:rsidR="00025C65" w:rsidRPr="00966819">
        <w:rPr>
          <w:rFonts w:asciiTheme="minorHAnsi" w:hAnsiTheme="minorHAnsi" w:cstheme="minorHAnsi"/>
          <w:sz w:val="24"/>
          <w:szCs w:val="24"/>
        </w:rPr>
        <w:t>size</w:t>
      </w:r>
      <w:r w:rsidR="00025C65" w:rsidRPr="004D613F">
        <w:rPr>
          <w:rFonts w:asciiTheme="minorHAnsi" w:hAnsiTheme="minorHAnsi" w:cstheme="minorHAnsi"/>
          <w:sz w:val="24"/>
          <w:szCs w:val="24"/>
        </w:rPr>
        <w:t xml:space="preserve"> </w:t>
      </w:r>
      <w:r w:rsidR="00115351" w:rsidRPr="004D613F">
        <w:rPr>
          <w:rFonts w:asciiTheme="minorHAnsi" w:hAnsiTheme="minorHAnsi" w:cstheme="minorHAnsi"/>
          <w:bCs/>
          <w:sz w:val="24"/>
          <w:szCs w:val="24"/>
        </w:rPr>
        <w:t xml:space="preserve">is predicted to experience tremendous growth in the near future. Our research indicates that the market was </w:t>
      </w:r>
      <w:r w:rsidR="00826FC9" w:rsidRPr="004D613F">
        <w:rPr>
          <w:rFonts w:asciiTheme="minorHAnsi" w:hAnsiTheme="minorHAnsi" w:cstheme="minorHAnsi"/>
          <w:bCs/>
          <w:sz w:val="24"/>
          <w:szCs w:val="24"/>
        </w:rPr>
        <w:t>crossed</w:t>
      </w:r>
      <w:r w:rsidR="00115351" w:rsidRPr="004D613F">
        <w:rPr>
          <w:rFonts w:asciiTheme="minorHAnsi" w:hAnsiTheme="minorHAnsi" w:cstheme="minorHAnsi"/>
          <w:bCs/>
          <w:sz w:val="24"/>
          <w:szCs w:val="24"/>
        </w:rPr>
        <w:t xml:space="preserve"> over </w:t>
      </w:r>
      <w:r w:rsidR="00115351" w:rsidRPr="00E012F8">
        <w:rPr>
          <w:rFonts w:asciiTheme="minorHAnsi" w:hAnsiTheme="minorHAnsi" w:cstheme="minorHAnsi"/>
          <w:b/>
          <w:bCs/>
          <w:sz w:val="24"/>
          <w:szCs w:val="24"/>
        </w:rPr>
        <w:t xml:space="preserve">USD </w:t>
      </w:r>
      <w:r w:rsidRPr="00AE032B">
        <w:rPr>
          <w:rFonts w:asciiTheme="minorHAnsi" w:hAnsiTheme="minorHAnsi" w:cstheme="minorHAnsi"/>
          <w:b/>
          <w:sz w:val="24"/>
          <w:szCs w:val="24"/>
        </w:rPr>
        <w:t>1.75</w:t>
      </w:r>
      <w:r w:rsidR="00826FC9" w:rsidRPr="00E012F8">
        <w:rPr>
          <w:rFonts w:asciiTheme="minorHAnsi" w:hAnsiTheme="minorHAnsi" w:cstheme="minorHAnsi"/>
          <w:b/>
          <w:sz w:val="24"/>
          <w:szCs w:val="24"/>
        </w:rPr>
        <w:t xml:space="preserve"> Billion </w:t>
      </w:r>
      <w:r w:rsidR="00115351" w:rsidRPr="004D613F">
        <w:rPr>
          <w:rFonts w:asciiTheme="minorHAnsi" w:hAnsiTheme="minorHAnsi" w:cstheme="minorHAnsi"/>
          <w:bCs/>
          <w:sz w:val="24"/>
          <w:szCs w:val="24"/>
        </w:rPr>
        <w:t xml:space="preserve">in 2022 and is projected to </w:t>
      </w:r>
      <w:r w:rsidR="00826FC9" w:rsidRPr="004D613F">
        <w:rPr>
          <w:rFonts w:asciiTheme="minorHAnsi" w:hAnsiTheme="minorHAnsi" w:cstheme="minorHAnsi"/>
          <w:bCs/>
          <w:sz w:val="24"/>
          <w:szCs w:val="24"/>
        </w:rPr>
        <w:t>record more than</w:t>
      </w:r>
      <w:r w:rsidR="00115351" w:rsidRPr="004D613F">
        <w:rPr>
          <w:rFonts w:asciiTheme="minorHAnsi" w:hAnsiTheme="minorHAnsi" w:cstheme="minorHAnsi"/>
          <w:bCs/>
          <w:sz w:val="24"/>
          <w:szCs w:val="24"/>
        </w:rPr>
        <w:t xml:space="preserve"> </w:t>
      </w:r>
      <w:r w:rsidRPr="00AE032B">
        <w:rPr>
          <w:rFonts w:asciiTheme="minorHAnsi" w:hAnsiTheme="minorHAnsi" w:cstheme="minorHAnsi"/>
          <w:b/>
          <w:sz w:val="24"/>
          <w:szCs w:val="24"/>
        </w:rPr>
        <w:t>9.1</w:t>
      </w:r>
      <w:r w:rsidR="00115351" w:rsidRPr="00E012F8">
        <w:rPr>
          <w:rFonts w:asciiTheme="minorHAnsi" w:hAnsiTheme="minorHAnsi" w:cstheme="minorHAnsi"/>
          <w:b/>
          <w:bCs/>
          <w:sz w:val="24"/>
          <w:szCs w:val="24"/>
        </w:rPr>
        <w:t>%</w:t>
      </w:r>
      <w:r w:rsidR="00826FC9" w:rsidRPr="004D613F">
        <w:rPr>
          <w:rFonts w:asciiTheme="minorHAnsi" w:hAnsiTheme="minorHAnsi" w:cstheme="minorHAnsi"/>
          <w:bCs/>
          <w:sz w:val="24"/>
          <w:szCs w:val="24"/>
        </w:rPr>
        <w:t xml:space="preserve"> growth rate</w:t>
      </w:r>
      <w:r w:rsidR="00115351" w:rsidRPr="004D613F">
        <w:rPr>
          <w:rFonts w:asciiTheme="minorHAnsi" w:hAnsiTheme="minorHAnsi" w:cstheme="minorHAnsi"/>
          <w:bCs/>
          <w:sz w:val="24"/>
          <w:szCs w:val="24"/>
        </w:rPr>
        <w:t xml:space="preserve"> from </w:t>
      </w:r>
      <w:r w:rsidR="00826FC9" w:rsidRPr="004D613F">
        <w:rPr>
          <w:rFonts w:asciiTheme="minorHAnsi" w:hAnsiTheme="minorHAnsi" w:cstheme="minorHAnsi"/>
          <w:sz w:val="24"/>
          <w:szCs w:val="24"/>
        </w:rPr>
        <w:t>2023 - 2032</w:t>
      </w:r>
      <w:r w:rsidR="00115351" w:rsidRPr="004D613F">
        <w:rPr>
          <w:rFonts w:asciiTheme="minorHAnsi" w:hAnsiTheme="minorHAnsi" w:cstheme="minorHAnsi"/>
          <w:bCs/>
          <w:sz w:val="24"/>
          <w:szCs w:val="24"/>
        </w:rPr>
        <w:t xml:space="preserve">, reaching a valuation of approximately </w:t>
      </w:r>
      <w:r w:rsidR="00115351" w:rsidRPr="00E012F8">
        <w:rPr>
          <w:rFonts w:asciiTheme="minorHAnsi" w:hAnsiTheme="minorHAnsi" w:cstheme="minorHAnsi"/>
          <w:b/>
          <w:bCs/>
          <w:sz w:val="24"/>
          <w:szCs w:val="24"/>
        </w:rPr>
        <w:t xml:space="preserve">USD </w:t>
      </w:r>
      <w:r w:rsidR="00BE7C8D">
        <w:rPr>
          <w:rFonts w:asciiTheme="minorHAnsi" w:hAnsiTheme="minorHAnsi" w:cstheme="minorHAnsi"/>
          <w:b/>
          <w:bCs/>
          <w:sz w:val="24"/>
          <w:szCs w:val="24"/>
        </w:rPr>
        <w:t>XX</w:t>
      </w:r>
      <w:r w:rsidR="00826FC9" w:rsidRPr="00E012F8">
        <w:rPr>
          <w:rFonts w:asciiTheme="minorHAnsi" w:hAnsiTheme="minorHAnsi" w:cstheme="minorHAnsi"/>
          <w:b/>
          <w:bCs/>
          <w:sz w:val="24"/>
          <w:szCs w:val="24"/>
        </w:rPr>
        <w:t xml:space="preserve"> </w:t>
      </w:r>
      <w:r w:rsidR="00115351" w:rsidRPr="00E012F8">
        <w:rPr>
          <w:rFonts w:asciiTheme="minorHAnsi" w:hAnsiTheme="minorHAnsi" w:cstheme="minorHAnsi"/>
          <w:b/>
          <w:bCs/>
          <w:sz w:val="24"/>
          <w:szCs w:val="24"/>
        </w:rPr>
        <w:t>Billion</w:t>
      </w:r>
      <w:r w:rsidR="00115351" w:rsidRPr="004D613F">
        <w:rPr>
          <w:rFonts w:asciiTheme="minorHAnsi" w:hAnsiTheme="minorHAnsi" w:cstheme="minorHAnsi"/>
          <w:bCs/>
          <w:sz w:val="24"/>
          <w:szCs w:val="24"/>
        </w:rPr>
        <w:t xml:space="preserve"> by the end of the forecast period.</w:t>
      </w:r>
      <w:r w:rsidR="00025C65" w:rsidRPr="004D613F">
        <w:rPr>
          <w:rFonts w:asciiTheme="minorHAnsi" w:hAnsiTheme="minorHAnsi" w:cstheme="minorHAnsi"/>
          <w:sz w:val="24"/>
          <w:szCs w:val="24"/>
        </w:rPr>
        <w:t xml:space="preserve"> </w:t>
      </w:r>
    </w:p>
    <w:p w:rsidR="005F4766" w:rsidRPr="00DB5ADF" w:rsidRDefault="005F4766" w:rsidP="007B2225">
      <w:pPr>
        <w:spacing w:line="360" w:lineRule="auto"/>
        <w:jc w:val="both"/>
        <w:rPr>
          <w:rFonts w:asciiTheme="minorHAnsi" w:hAnsiTheme="minorHAnsi" w:cstheme="minorHAnsi"/>
          <w:sz w:val="24"/>
          <w:szCs w:val="24"/>
        </w:rPr>
      </w:pPr>
    </w:p>
    <w:p w:rsidR="00187F86" w:rsidRDefault="00115351" w:rsidP="007B2225">
      <w:pPr>
        <w:spacing w:line="360" w:lineRule="auto"/>
        <w:jc w:val="both"/>
        <w:rPr>
          <w:rFonts w:asciiTheme="minorHAnsi" w:hAnsiTheme="minorHAnsi" w:cstheme="minorHAnsi"/>
          <w:sz w:val="24"/>
          <w:szCs w:val="24"/>
        </w:rPr>
      </w:pPr>
      <w:r w:rsidRPr="004D613F">
        <w:rPr>
          <w:rFonts w:asciiTheme="minorHAnsi" w:hAnsiTheme="minorHAnsi" w:cstheme="minorHAnsi"/>
          <w:bCs/>
          <w:sz w:val="24"/>
          <w:szCs w:val="24"/>
        </w:rPr>
        <w:t xml:space="preserve">The COVID-19 pandemic has had a </w:t>
      </w:r>
      <w:r w:rsidR="007B35BA" w:rsidRPr="004D613F">
        <w:rPr>
          <w:rFonts w:asciiTheme="minorHAnsi" w:hAnsiTheme="minorHAnsi" w:cstheme="minorHAnsi"/>
          <w:bCs/>
          <w:sz w:val="24"/>
          <w:szCs w:val="24"/>
        </w:rPr>
        <w:t>tremendous</w:t>
      </w:r>
      <w:r w:rsidRPr="004D613F">
        <w:rPr>
          <w:rFonts w:asciiTheme="minorHAnsi" w:hAnsiTheme="minorHAnsi" w:cstheme="minorHAnsi"/>
          <w:bCs/>
          <w:sz w:val="24"/>
          <w:szCs w:val="24"/>
        </w:rPr>
        <w:t xml:space="preserve"> impact on the world, causing immense human suffering, economic damage, and significant changes to the health, social, and environmental sectors. According to WHO, as of December 31, 2020, over 82 million people have been infected and 1.8 million have died from the virus. Supply chain management has struggled with the sudden increase in demand for certain products and the restrictions on travel and production that have been in place since the pandemic began. Companies are trying to adapt to the new reality, and changes that will persist after the pandemic is over are likely to emerge.</w:t>
      </w:r>
      <w:r w:rsidR="00025C65" w:rsidRPr="004D613F">
        <w:rPr>
          <w:rFonts w:asciiTheme="minorHAnsi" w:hAnsiTheme="minorHAnsi" w:cstheme="minorHAnsi"/>
          <w:sz w:val="24"/>
          <w:szCs w:val="24"/>
        </w:rPr>
        <w:t xml:space="preserve"> </w:t>
      </w:r>
    </w:p>
    <w:p w:rsidR="005F4766" w:rsidRDefault="005F4766" w:rsidP="007B2225">
      <w:pPr>
        <w:spacing w:line="360" w:lineRule="auto"/>
        <w:jc w:val="both"/>
        <w:rPr>
          <w:rFonts w:asciiTheme="minorHAnsi" w:hAnsiTheme="minorHAnsi" w:cstheme="minorHAnsi"/>
          <w:sz w:val="24"/>
          <w:szCs w:val="24"/>
        </w:rPr>
      </w:pPr>
    </w:p>
    <w:p w:rsidR="005F4766" w:rsidRDefault="00DB5ADF" w:rsidP="007B2225">
      <w:pPr>
        <w:spacing w:line="360" w:lineRule="auto"/>
        <w:jc w:val="both"/>
        <w:rPr>
          <w:rFonts w:asciiTheme="minorHAnsi" w:hAnsiTheme="minorHAnsi" w:cstheme="minorHAnsi"/>
          <w:b/>
          <w:sz w:val="24"/>
          <w:szCs w:val="24"/>
        </w:rPr>
      </w:pPr>
      <w:r w:rsidRPr="004D613F">
        <w:rPr>
          <w:rFonts w:asciiTheme="minorHAnsi" w:hAnsiTheme="minorHAnsi" w:cstheme="minorHAnsi"/>
          <w:b/>
          <w:sz w:val="24"/>
          <w:szCs w:val="24"/>
        </w:rPr>
        <w:t>Download Free Sample Report @</w:t>
      </w:r>
      <w:r w:rsidR="005F4766">
        <w:rPr>
          <w:rFonts w:asciiTheme="minorHAnsi" w:hAnsiTheme="minorHAnsi" w:cstheme="minorHAnsi"/>
          <w:b/>
          <w:sz w:val="24"/>
          <w:szCs w:val="24"/>
        </w:rPr>
        <w:t xml:space="preserve"> </w:t>
      </w:r>
      <w:hyperlink r:id="rId7" w:history="1">
        <w:r w:rsidR="00AE032B" w:rsidRPr="005B161E">
          <w:rPr>
            <w:rStyle w:val="Hyperlink"/>
            <w:rFonts w:asciiTheme="minorHAnsi" w:hAnsiTheme="minorHAnsi" w:cstheme="minorHAnsi"/>
            <w:b/>
            <w:sz w:val="24"/>
            <w:szCs w:val="24"/>
          </w:rPr>
          <w:t>https://www.marketvalueinsights.com/request-sample/100</w:t>
        </w:r>
      </w:hyperlink>
      <w:r w:rsidR="00AE032B">
        <w:rPr>
          <w:rFonts w:asciiTheme="minorHAnsi" w:hAnsiTheme="minorHAnsi" w:cstheme="minorHAnsi"/>
          <w:b/>
          <w:sz w:val="24"/>
          <w:szCs w:val="24"/>
        </w:rPr>
        <w:t xml:space="preserve"> </w:t>
      </w:r>
    </w:p>
    <w:p w:rsidR="005F4766" w:rsidRDefault="005F4766" w:rsidP="007B2225">
      <w:pPr>
        <w:spacing w:line="360" w:lineRule="auto"/>
        <w:jc w:val="both"/>
      </w:pPr>
    </w:p>
    <w:p w:rsidR="00115351" w:rsidRDefault="007B35BA" w:rsidP="007B2225">
      <w:pPr>
        <w:spacing w:line="360" w:lineRule="auto"/>
        <w:jc w:val="both"/>
        <w:rPr>
          <w:rFonts w:asciiTheme="minorHAnsi" w:hAnsiTheme="minorHAnsi" w:cstheme="minorHAnsi"/>
          <w:sz w:val="24"/>
          <w:szCs w:val="24"/>
        </w:rPr>
      </w:pPr>
      <w:r w:rsidRPr="004D613F">
        <w:rPr>
          <w:rFonts w:asciiTheme="minorHAnsi" w:hAnsiTheme="minorHAnsi" w:cstheme="minorHAnsi"/>
          <w:bCs/>
          <w:sz w:val="24"/>
          <w:szCs w:val="24"/>
        </w:rPr>
        <w:t>Furthermore, the resilience challenge has been addressed in distinctly different ways by various industries</w:t>
      </w:r>
      <w:r w:rsidR="00115351" w:rsidRPr="004D613F">
        <w:rPr>
          <w:rFonts w:asciiTheme="minorHAnsi" w:hAnsiTheme="minorHAnsi" w:cstheme="minorHAnsi"/>
          <w:bCs/>
          <w:sz w:val="24"/>
          <w:szCs w:val="24"/>
        </w:rPr>
        <w:t>. Healthcare providers stand out as resilience leaders, as 60% of healthcare respondents have regionalized their supply chains and 33% have relocated production closer to end markets.</w:t>
      </w:r>
      <w:r w:rsidR="00025C65" w:rsidRPr="004D613F">
        <w:rPr>
          <w:rFonts w:asciiTheme="minorHAnsi" w:hAnsiTheme="minorHAnsi" w:cstheme="minorHAnsi"/>
          <w:sz w:val="24"/>
          <w:szCs w:val="24"/>
        </w:rPr>
        <w:t xml:space="preserve"> </w:t>
      </w:r>
    </w:p>
    <w:p w:rsidR="005F4766" w:rsidRPr="004D613F" w:rsidRDefault="005F4766" w:rsidP="007B2225">
      <w:pPr>
        <w:spacing w:line="360" w:lineRule="auto"/>
        <w:jc w:val="both"/>
        <w:rPr>
          <w:rFonts w:asciiTheme="minorHAnsi" w:hAnsiTheme="minorHAnsi" w:cstheme="minorHAnsi"/>
          <w:bCs/>
          <w:sz w:val="24"/>
          <w:szCs w:val="24"/>
        </w:rPr>
      </w:pPr>
    </w:p>
    <w:p w:rsidR="00115351" w:rsidRDefault="00115351" w:rsidP="007B2225">
      <w:pPr>
        <w:spacing w:line="360" w:lineRule="auto"/>
        <w:jc w:val="both"/>
        <w:rPr>
          <w:rFonts w:asciiTheme="minorHAnsi" w:hAnsiTheme="minorHAnsi" w:cstheme="minorHAnsi"/>
          <w:sz w:val="24"/>
          <w:szCs w:val="24"/>
        </w:rPr>
      </w:pPr>
      <w:r w:rsidRPr="004D613F">
        <w:rPr>
          <w:rFonts w:asciiTheme="minorHAnsi" w:hAnsiTheme="minorHAnsi" w:cstheme="minorHAnsi"/>
          <w:bCs/>
          <w:sz w:val="24"/>
          <w:szCs w:val="24"/>
        </w:rPr>
        <w:t xml:space="preserve">Market Value Insights conducted a comprehensive analysis of the </w:t>
      </w:r>
      <w:proofErr w:type="spellStart"/>
      <w:r w:rsidR="00BE7C8D">
        <w:rPr>
          <w:rFonts w:asciiTheme="minorHAnsi" w:hAnsiTheme="minorHAnsi" w:cstheme="minorHAnsi"/>
          <w:sz w:val="24"/>
          <w:szCs w:val="24"/>
        </w:rPr>
        <w:t>abc</w:t>
      </w:r>
      <w:proofErr w:type="spellEnd"/>
      <w:r w:rsidRPr="004D613F">
        <w:rPr>
          <w:rFonts w:asciiTheme="minorHAnsi" w:hAnsiTheme="minorHAnsi" w:cstheme="minorHAnsi"/>
          <w:bCs/>
          <w:sz w:val="24"/>
          <w:szCs w:val="24"/>
        </w:rPr>
        <w:t>, utilizing a 360-degree approach that combines both primary and secondary research methods. This approach allowed us to gain a deep understanding of the current market conditions, including the supply-demand balance, pricing trends, customer preferences, and other important factors.</w:t>
      </w:r>
      <w:r w:rsidR="00025C65" w:rsidRPr="004D613F">
        <w:rPr>
          <w:rFonts w:asciiTheme="minorHAnsi" w:hAnsiTheme="minorHAnsi" w:cstheme="minorHAnsi"/>
          <w:sz w:val="24"/>
          <w:szCs w:val="24"/>
        </w:rPr>
        <w:t xml:space="preserve"> </w:t>
      </w:r>
    </w:p>
    <w:p w:rsidR="005F4766" w:rsidRPr="004D613F" w:rsidRDefault="005F4766" w:rsidP="007B2225">
      <w:pPr>
        <w:spacing w:line="360" w:lineRule="auto"/>
        <w:jc w:val="both"/>
        <w:rPr>
          <w:rFonts w:asciiTheme="minorHAnsi" w:hAnsiTheme="minorHAnsi" w:cstheme="minorHAnsi"/>
          <w:bCs/>
          <w:sz w:val="24"/>
          <w:szCs w:val="24"/>
        </w:rPr>
      </w:pPr>
    </w:p>
    <w:p w:rsidR="00115351" w:rsidRDefault="00115351" w:rsidP="007B2225">
      <w:pPr>
        <w:spacing w:line="360" w:lineRule="auto"/>
        <w:jc w:val="both"/>
        <w:rPr>
          <w:rFonts w:asciiTheme="minorHAnsi" w:hAnsiTheme="minorHAnsi" w:cstheme="minorHAnsi"/>
          <w:sz w:val="24"/>
          <w:szCs w:val="24"/>
        </w:rPr>
      </w:pPr>
      <w:r w:rsidRPr="004D613F">
        <w:rPr>
          <w:rFonts w:asciiTheme="minorHAnsi" w:hAnsiTheme="minorHAnsi" w:cstheme="minorHAnsi"/>
          <w:bCs/>
          <w:sz w:val="24"/>
          <w:szCs w:val="24"/>
        </w:rPr>
        <w:lastRenderedPageBreak/>
        <w:t>Our primary research involved collecting insights from industry experts and opinion leaders from around the world, allowing us to validate our findings and gain a broader perspective of the market.</w:t>
      </w:r>
      <w:r w:rsidR="00025C65" w:rsidRPr="004D613F">
        <w:rPr>
          <w:rFonts w:asciiTheme="minorHAnsi" w:hAnsiTheme="minorHAnsi" w:cstheme="minorHAnsi"/>
          <w:bCs/>
          <w:sz w:val="24"/>
          <w:szCs w:val="24"/>
        </w:rPr>
        <w:t xml:space="preserve"> </w:t>
      </w:r>
      <w:r w:rsidRPr="004D613F">
        <w:rPr>
          <w:rFonts w:asciiTheme="minorHAnsi" w:hAnsiTheme="minorHAnsi" w:cstheme="minorHAnsi"/>
          <w:bCs/>
          <w:sz w:val="24"/>
          <w:szCs w:val="24"/>
        </w:rPr>
        <w:t>To ensure the accuracy and reliability of our data, we employed various market estimation and data validation techniques and developed a proprietary model to forecast market growth until 2032.</w:t>
      </w:r>
      <w:r w:rsidR="00025C65" w:rsidRPr="004D613F">
        <w:rPr>
          <w:rFonts w:asciiTheme="minorHAnsi" w:hAnsiTheme="minorHAnsi" w:cstheme="minorHAnsi"/>
          <w:bCs/>
          <w:sz w:val="24"/>
          <w:szCs w:val="24"/>
        </w:rPr>
        <w:t xml:space="preserve"> </w:t>
      </w:r>
      <w:r w:rsidRPr="004D613F">
        <w:rPr>
          <w:rFonts w:asciiTheme="minorHAnsi" w:hAnsiTheme="minorHAnsi" w:cstheme="minorHAnsi"/>
          <w:bCs/>
          <w:sz w:val="24"/>
          <w:szCs w:val="24"/>
        </w:rPr>
        <w:t xml:space="preserve">By using these research methods, we provide our clients with a comprehensive understanding of the </w:t>
      </w:r>
      <w:proofErr w:type="spellStart"/>
      <w:r w:rsidR="00BE7C8D">
        <w:rPr>
          <w:rFonts w:asciiTheme="minorHAnsi" w:hAnsiTheme="minorHAnsi" w:cstheme="minorHAnsi"/>
          <w:sz w:val="24"/>
          <w:szCs w:val="24"/>
        </w:rPr>
        <w:t>abc</w:t>
      </w:r>
      <w:proofErr w:type="spellEnd"/>
      <w:r w:rsidRPr="004D613F">
        <w:rPr>
          <w:rFonts w:asciiTheme="minorHAnsi" w:hAnsiTheme="minorHAnsi" w:cstheme="minorHAnsi"/>
          <w:bCs/>
          <w:sz w:val="24"/>
          <w:szCs w:val="24"/>
        </w:rPr>
        <w:t>, allowing them to make informed business decisions and stay ahead of the competition.</w:t>
      </w:r>
      <w:r w:rsidR="00025C65" w:rsidRPr="004D613F">
        <w:rPr>
          <w:rFonts w:asciiTheme="minorHAnsi" w:hAnsiTheme="minorHAnsi" w:cstheme="minorHAnsi"/>
          <w:sz w:val="24"/>
          <w:szCs w:val="24"/>
        </w:rPr>
        <w:t xml:space="preserve"> </w:t>
      </w:r>
    </w:p>
    <w:p w:rsidR="005F4766" w:rsidRPr="004D613F" w:rsidRDefault="005F4766" w:rsidP="007B2225">
      <w:pPr>
        <w:spacing w:line="360" w:lineRule="auto"/>
        <w:jc w:val="both"/>
        <w:rPr>
          <w:rFonts w:asciiTheme="minorHAnsi" w:hAnsiTheme="minorHAnsi" w:cstheme="minorHAnsi"/>
          <w:sz w:val="24"/>
          <w:szCs w:val="24"/>
        </w:rPr>
      </w:pPr>
    </w:p>
    <w:p w:rsidR="005F4766" w:rsidRDefault="006A08E5" w:rsidP="007B2225">
      <w:pPr>
        <w:spacing w:line="360" w:lineRule="auto"/>
        <w:jc w:val="both"/>
      </w:pPr>
      <w:r w:rsidRPr="004D613F">
        <w:rPr>
          <w:rFonts w:asciiTheme="minorHAnsi" w:hAnsiTheme="minorHAnsi" w:cstheme="minorHAnsi"/>
          <w:b/>
          <w:sz w:val="24"/>
          <w:szCs w:val="24"/>
        </w:rPr>
        <w:t xml:space="preserve">Browse </w:t>
      </w:r>
      <w:proofErr w:type="gramStart"/>
      <w:r w:rsidRPr="004D613F">
        <w:rPr>
          <w:rFonts w:asciiTheme="minorHAnsi" w:hAnsiTheme="minorHAnsi" w:cstheme="minorHAnsi"/>
          <w:b/>
          <w:sz w:val="24"/>
          <w:szCs w:val="24"/>
        </w:rPr>
        <w:t>More</w:t>
      </w:r>
      <w:proofErr w:type="gramEnd"/>
      <w:r w:rsidRPr="004D613F">
        <w:rPr>
          <w:rFonts w:asciiTheme="minorHAnsi" w:hAnsiTheme="minorHAnsi" w:cstheme="minorHAnsi"/>
          <w:b/>
          <w:sz w:val="24"/>
          <w:szCs w:val="24"/>
        </w:rPr>
        <w:t xml:space="preserve"> @</w:t>
      </w:r>
      <w:r w:rsidR="00AE032B">
        <w:rPr>
          <w:rFonts w:asciiTheme="minorHAnsi" w:hAnsiTheme="minorHAnsi" w:cstheme="minorHAnsi"/>
          <w:b/>
          <w:sz w:val="24"/>
          <w:szCs w:val="24"/>
        </w:rPr>
        <w:t xml:space="preserve"> </w:t>
      </w:r>
      <w:hyperlink r:id="rId8" w:history="1">
        <w:r w:rsidR="00AE032B" w:rsidRPr="005B161E">
          <w:rPr>
            <w:rStyle w:val="Hyperlink"/>
            <w:rFonts w:asciiTheme="minorHAnsi" w:hAnsiTheme="minorHAnsi" w:cstheme="minorHAnsi"/>
            <w:b/>
            <w:sz w:val="24"/>
            <w:szCs w:val="24"/>
          </w:rPr>
          <w:t>https://www.marketvalueinsights.com/industry-reports/3d-machine-vision-market/100</w:t>
        </w:r>
      </w:hyperlink>
      <w:r w:rsidR="00AE032B">
        <w:rPr>
          <w:rFonts w:asciiTheme="minorHAnsi" w:hAnsiTheme="minorHAnsi" w:cstheme="minorHAnsi"/>
          <w:b/>
          <w:sz w:val="24"/>
          <w:szCs w:val="24"/>
        </w:rPr>
        <w:t xml:space="preserve"> </w:t>
      </w:r>
    </w:p>
    <w:p w:rsidR="005F4766" w:rsidRDefault="005F4766" w:rsidP="007B2225">
      <w:pPr>
        <w:spacing w:line="360" w:lineRule="auto"/>
        <w:jc w:val="both"/>
      </w:pPr>
    </w:p>
    <w:p w:rsidR="00115351" w:rsidRDefault="00115351" w:rsidP="007B2225">
      <w:pPr>
        <w:spacing w:line="360" w:lineRule="auto"/>
        <w:jc w:val="both"/>
        <w:rPr>
          <w:rFonts w:asciiTheme="minorHAnsi" w:hAnsiTheme="minorHAnsi" w:cstheme="minorHAnsi"/>
          <w:sz w:val="24"/>
          <w:szCs w:val="24"/>
        </w:rPr>
      </w:pPr>
      <w:r w:rsidRPr="004D613F">
        <w:rPr>
          <w:rFonts w:asciiTheme="minorHAnsi" w:hAnsiTheme="minorHAnsi" w:cstheme="minorHAnsi"/>
          <w:bCs/>
          <w:sz w:val="24"/>
          <w:szCs w:val="24"/>
        </w:rPr>
        <w:t xml:space="preserve">The North America region is expected to account for </w:t>
      </w:r>
      <w:r w:rsidR="00BE7C8D">
        <w:rPr>
          <w:rFonts w:asciiTheme="minorHAnsi" w:hAnsiTheme="minorHAnsi" w:cstheme="minorHAnsi"/>
          <w:bCs/>
          <w:sz w:val="24"/>
          <w:szCs w:val="24"/>
        </w:rPr>
        <w:t>XX</w:t>
      </w:r>
      <w:r w:rsidRPr="004D613F">
        <w:rPr>
          <w:rFonts w:asciiTheme="minorHAnsi" w:hAnsiTheme="minorHAnsi" w:cstheme="minorHAnsi"/>
          <w:bCs/>
          <w:sz w:val="24"/>
          <w:szCs w:val="24"/>
        </w:rPr>
        <w:t xml:space="preserve">% of the global </w:t>
      </w:r>
      <w:r w:rsidR="00966819">
        <w:rPr>
          <w:rFonts w:asciiTheme="minorHAnsi" w:hAnsiTheme="minorHAnsi" w:cstheme="minorHAnsi"/>
          <w:sz w:val="24"/>
          <w:szCs w:val="24"/>
        </w:rPr>
        <w:t xml:space="preserve">3D Machine Vision Market </w:t>
      </w:r>
      <w:r w:rsidRPr="004D613F">
        <w:rPr>
          <w:rFonts w:asciiTheme="minorHAnsi" w:hAnsiTheme="minorHAnsi" w:cstheme="minorHAnsi"/>
          <w:bCs/>
          <w:sz w:val="24"/>
          <w:szCs w:val="24"/>
        </w:rPr>
        <w:t>by 2032, due to the presence of major players in the region and the adoption of advanced technologies. The United States, which is the most technologically advanced and industrially developed country in the region, accounts for more than half of the North America market.</w:t>
      </w:r>
      <w:r w:rsidR="00025C65" w:rsidRPr="004D613F">
        <w:rPr>
          <w:rFonts w:asciiTheme="minorHAnsi" w:hAnsiTheme="minorHAnsi" w:cstheme="minorHAnsi"/>
          <w:sz w:val="24"/>
          <w:szCs w:val="24"/>
        </w:rPr>
        <w:t xml:space="preserve"> </w:t>
      </w:r>
    </w:p>
    <w:p w:rsidR="005F4766" w:rsidRPr="004D613F" w:rsidRDefault="005F4766" w:rsidP="007B2225">
      <w:pPr>
        <w:spacing w:line="360" w:lineRule="auto"/>
        <w:jc w:val="both"/>
        <w:rPr>
          <w:rFonts w:asciiTheme="minorHAnsi" w:hAnsiTheme="minorHAnsi" w:cstheme="minorHAnsi"/>
          <w:bCs/>
          <w:sz w:val="24"/>
          <w:szCs w:val="24"/>
        </w:rPr>
      </w:pPr>
    </w:p>
    <w:p w:rsidR="008E017B" w:rsidRDefault="00115351" w:rsidP="007B2225">
      <w:pPr>
        <w:spacing w:line="360" w:lineRule="auto"/>
        <w:jc w:val="both"/>
        <w:rPr>
          <w:rFonts w:asciiTheme="minorHAnsi" w:hAnsiTheme="minorHAnsi" w:cstheme="minorHAnsi"/>
          <w:sz w:val="24"/>
          <w:szCs w:val="24"/>
        </w:rPr>
      </w:pPr>
      <w:r w:rsidRPr="004D613F">
        <w:rPr>
          <w:rFonts w:asciiTheme="minorHAnsi" w:hAnsiTheme="minorHAnsi" w:cstheme="minorHAnsi"/>
          <w:bCs/>
          <w:sz w:val="24"/>
          <w:szCs w:val="24"/>
        </w:rPr>
        <w:t xml:space="preserve">The Asia Pacific </w:t>
      </w:r>
      <w:r w:rsidR="00966819">
        <w:rPr>
          <w:rFonts w:asciiTheme="minorHAnsi" w:hAnsiTheme="minorHAnsi" w:cstheme="minorHAnsi"/>
          <w:sz w:val="24"/>
          <w:szCs w:val="24"/>
        </w:rPr>
        <w:t xml:space="preserve">3D Machine Vision Market </w:t>
      </w:r>
      <w:r w:rsidRPr="004D613F">
        <w:rPr>
          <w:rFonts w:asciiTheme="minorHAnsi" w:hAnsiTheme="minorHAnsi" w:cstheme="minorHAnsi"/>
          <w:bCs/>
          <w:sz w:val="24"/>
          <w:szCs w:val="24"/>
        </w:rPr>
        <w:t xml:space="preserve">is projected to achieve a CAGR of </w:t>
      </w:r>
      <w:r w:rsidR="00BE7C8D">
        <w:rPr>
          <w:rFonts w:asciiTheme="minorHAnsi" w:hAnsiTheme="minorHAnsi" w:cstheme="minorHAnsi"/>
          <w:bCs/>
          <w:sz w:val="24"/>
          <w:szCs w:val="24"/>
        </w:rPr>
        <w:t>XX</w:t>
      </w:r>
      <w:r w:rsidRPr="004D613F">
        <w:rPr>
          <w:rFonts w:asciiTheme="minorHAnsi" w:hAnsiTheme="minorHAnsi" w:cstheme="minorHAnsi"/>
          <w:bCs/>
          <w:sz w:val="24"/>
          <w:szCs w:val="24"/>
        </w:rPr>
        <w:t>% during the forecast period, driven by favorable government regulations and increasing industrialization in the region. The growth of economies such as China and India is expected to contribute to the growth of the market over the forecast period.</w:t>
      </w:r>
      <w:r w:rsidR="00025C65" w:rsidRPr="004D613F">
        <w:rPr>
          <w:rFonts w:asciiTheme="minorHAnsi" w:hAnsiTheme="minorHAnsi" w:cstheme="minorHAnsi"/>
          <w:sz w:val="24"/>
          <w:szCs w:val="24"/>
        </w:rPr>
        <w:t xml:space="preserve"> </w:t>
      </w:r>
    </w:p>
    <w:p w:rsidR="005F4766" w:rsidRPr="004D613F" w:rsidRDefault="005F4766" w:rsidP="007B2225">
      <w:pPr>
        <w:spacing w:line="360" w:lineRule="auto"/>
        <w:jc w:val="both"/>
        <w:rPr>
          <w:rFonts w:asciiTheme="minorHAnsi" w:hAnsiTheme="minorHAnsi" w:cstheme="minorHAnsi"/>
          <w:sz w:val="24"/>
          <w:szCs w:val="24"/>
        </w:rPr>
      </w:pPr>
    </w:p>
    <w:p w:rsidR="00643B7F" w:rsidRDefault="005F4766" w:rsidP="007B2225">
      <w:pPr>
        <w:spacing w:line="360" w:lineRule="auto"/>
        <w:jc w:val="both"/>
        <w:rPr>
          <w:rFonts w:asciiTheme="minorHAnsi" w:hAnsiTheme="minorHAnsi" w:cstheme="minorHAnsi"/>
          <w:b/>
          <w:sz w:val="24"/>
          <w:szCs w:val="24"/>
        </w:rPr>
      </w:pPr>
      <w:r>
        <w:rPr>
          <w:rFonts w:asciiTheme="minorHAnsi" w:hAnsiTheme="minorHAnsi" w:cstheme="minorHAnsi"/>
          <w:b/>
          <w:sz w:val="24"/>
          <w:szCs w:val="24"/>
        </w:rPr>
        <w:t>Top players</w:t>
      </w:r>
      <w:r w:rsidR="00473500" w:rsidRPr="004D613F">
        <w:rPr>
          <w:rFonts w:asciiTheme="minorHAnsi" w:hAnsiTheme="minorHAnsi" w:cstheme="minorHAnsi"/>
          <w:b/>
          <w:sz w:val="24"/>
          <w:szCs w:val="24"/>
        </w:rPr>
        <w:t xml:space="preserve"> in the</w:t>
      </w:r>
      <w:r w:rsidR="00643B7F" w:rsidRPr="004D613F">
        <w:rPr>
          <w:rFonts w:asciiTheme="minorHAnsi" w:hAnsiTheme="minorHAnsi" w:cstheme="minorHAnsi"/>
          <w:b/>
          <w:sz w:val="24"/>
          <w:szCs w:val="24"/>
        </w:rPr>
        <w:t xml:space="preserve"> </w:t>
      </w:r>
      <w:r w:rsidR="00966819">
        <w:rPr>
          <w:rFonts w:asciiTheme="minorHAnsi" w:hAnsiTheme="minorHAnsi" w:cstheme="minorHAnsi"/>
          <w:b/>
          <w:sz w:val="24"/>
          <w:szCs w:val="24"/>
        </w:rPr>
        <w:t xml:space="preserve">3D Machine Vision Market </w:t>
      </w:r>
      <w:r w:rsidR="00473500" w:rsidRPr="004D613F">
        <w:rPr>
          <w:rFonts w:asciiTheme="minorHAnsi" w:hAnsiTheme="minorHAnsi" w:cstheme="minorHAnsi"/>
          <w:b/>
          <w:sz w:val="24"/>
          <w:szCs w:val="24"/>
        </w:rPr>
        <w:t>are</w:t>
      </w:r>
      <w:r w:rsidR="00643B7F" w:rsidRPr="004D613F">
        <w:rPr>
          <w:rFonts w:asciiTheme="minorHAnsi" w:hAnsiTheme="minorHAnsi" w:cstheme="minorHAnsi"/>
          <w:b/>
          <w:sz w:val="24"/>
          <w:szCs w:val="24"/>
        </w:rPr>
        <w:t xml:space="preserve"> </w:t>
      </w:r>
    </w:p>
    <w:p w:rsidR="00AE032B" w:rsidRDefault="00AE032B" w:rsidP="00AE032B">
      <w:pPr>
        <w:pStyle w:val="ListParagraph"/>
        <w:numPr>
          <w:ilvl w:val="0"/>
          <w:numId w:val="7"/>
        </w:numPr>
        <w:spacing w:line="360" w:lineRule="auto"/>
        <w:jc w:val="both"/>
        <w:rPr>
          <w:rFonts w:asciiTheme="minorHAnsi" w:hAnsiTheme="minorHAnsi" w:cstheme="minorHAnsi"/>
          <w:sz w:val="24"/>
          <w:szCs w:val="24"/>
        </w:rPr>
      </w:pPr>
      <w:proofErr w:type="spellStart"/>
      <w:r>
        <w:rPr>
          <w:rFonts w:asciiTheme="minorHAnsi" w:hAnsiTheme="minorHAnsi" w:cstheme="minorHAnsi"/>
          <w:sz w:val="24"/>
          <w:szCs w:val="24"/>
        </w:rPr>
        <w:t>Cognex</w:t>
      </w:r>
      <w:proofErr w:type="spellEnd"/>
      <w:r>
        <w:rPr>
          <w:rFonts w:asciiTheme="minorHAnsi" w:hAnsiTheme="minorHAnsi" w:cstheme="minorHAnsi"/>
          <w:sz w:val="24"/>
          <w:szCs w:val="24"/>
        </w:rPr>
        <w:t xml:space="preserve"> Corporation</w:t>
      </w:r>
    </w:p>
    <w:p w:rsidR="00AE032B" w:rsidRDefault="00AE032B" w:rsidP="00AE032B">
      <w:pPr>
        <w:pStyle w:val="ListParagraph"/>
        <w:numPr>
          <w:ilvl w:val="0"/>
          <w:numId w:val="7"/>
        </w:numPr>
        <w:spacing w:line="360" w:lineRule="auto"/>
        <w:jc w:val="both"/>
        <w:rPr>
          <w:rFonts w:asciiTheme="minorHAnsi" w:hAnsiTheme="minorHAnsi" w:cstheme="minorHAnsi"/>
          <w:sz w:val="24"/>
          <w:szCs w:val="24"/>
        </w:rPr>
      </w:pPr>
      <w:r>
        <w:rPr>
          <w:rFonts w:asciiTheme="minorHAnsi" w:hAnsiTheme="minorHAnsi" w:cstheme="minorHAnsi"/>
          <w:sz w:val="24"/>
          <w:szCs w:val="24"/>
        </w:rPr>
        <w:t>ISRA Vision AG</w:t>
      </w:r>
    </w:p>
    <w:p w:rsidR="00AE032B" w:rsidRDefault="00AE032B" w:rsidP="00AE032B">
      <w:pPr>
        <w:pStyle w:val="ListParagraph"/>
        <w:numPr>
          <w:ilvl w:val="0"/>
          <w:numId w:val="7"/>
        </w:numPr>
        <w:spacing w:line="360" w:lineRule="auto"/>
        <w:jc w:val="both"/>
        <w:rPr>
          <w:rFonts w:asciiTheme="minorHAnsi" w:hAnsiTheme="minorHAnsi" w:cstheme="minorHAnsi"/>
          <w:sz w:val="24"/>
          <w:szCs w:val="24"/>
        </w:rPr>
      </w:pPr>
      <w:r>
        <w:rPr>
          <w:rFonts w:asciiTheme="minorHAnsi" w:hAnsiTheme="minorHAnsi" w:cstheme="minorHAnsi"/>
          <w:sz w:val="24"/>
          <w:szCs w:val="24"/>
        </w:rPr>
        <w:t>Sick AG</w:t>
      </w:r>
    </w:p>
    <w:p w:rsidR="00AE032B" w:rsidRDefault="00AE032B" w:rsidP="00AE032B">
      <w:pPr>
        <w:pStyle w:val="ListParagraph"/>
        <w:numPr>
          <w:ilvl w:val="0"/>
          <w:numId w:val="7"/>
        </w:numPr>
        <w:spacing w:line="360" w:lineRule="auto"/>
        <w:jc w:val="both"/>
        <w:rPr>
          <w:rFonts w:asciiTheme="minorHAnsi" w:hAnsiTheme="minorHAnsi" w:cstheme="minorHAnsi"/>
          <w:sz w:val="24"/>
          <w:szCs w:val="24"/>
        </w:rPr>
      </w:pPr>
      <w:r>
        <w:rPr>
          <w:rFonts w:asciiTheme="minorHAnsi" w:hAnsiTheme="minorHAnsi" w:cstheme="minorHAnsi"/>
          <w:sz w:val="24"/>
          <w:szCs w:val="24"/>
        </w:rPr>
        <w:lastRenderedPageBreak/>
        <w:t>Basler AG</w:t>
      </w:r>
    </w:p>
    <w:p w:rsidR="00AE032B" w:rsidRDefault="00AE032B" w:rsidP="00AE032B">
      <w:pPr>
        <w:pStyle w:val="ListParagraph"/>
        <w:numPr>
          <w:ilvl w:val="0"/>
          <w:numId w:val="7"/>
        </w:numPr>
        <w:spacing w:line="360" w:lineRule="auto"/>
        <w:jc w:val="both"/>
        <w:rPr>
          <w:rFonts w:asciiTheme="minorHAnsi" w:hAnsiTheme="minorHAnsi" w:cstheme="minorHAnsi"/>
          <w:sz w:val="24"/>
          <w:szCs w:val="24"/>
        </w:rPr>
      </w:pPr>
      <w:r>
        <w:rPr>
          <w:rFonts w:asciiTheme="minorHAnsi" w:hAnsiTheme="minorHAnsi" w:cstheme="minorHAnsi"/>
          <w:sz w:val="24"/>
          <w:szCs w:val="24"/>
        </w:rPr>
        <w:t>Omron Corporation</w:t>
      </w:r>
    </w:p>
    <w:p w:rsidR="00AE032B" w:rsidRDefault="00AE032B" w:rsidP="00AE032B">
      <w:pPr>
        <w:pStyle w:val="ListParagraph"/>
        <w:numPr>
          <w:ilvl w:val="0"/>
          <w:numId w:val="7"/>
        </w:numPr>
        <w:spacing w:line="360" w:lineRule="auto"/>
        <w:jc w:val="both"/>
        <w:rPr>
          <w:rFonts w:asciiTheme="minorHAnsi" w:hAnsiTheme="minorHAnsi" w:cstheme="minorHAnsi"/>
          <w:sz w:val="24"/>
          <w:szCs w:val="24"/>
        </w:rPr>
      </w:pPr>
      <w:r>
        <w:rPr>
          <w:rFonts w:asciiTheme="minorHAnsi" w:hAnsiTheme="minorHAnsi" w:cstheme="minorHAnsi"/>
          <w:sz w:val="24"/>
          <w:szCs w:val="24"/>
        </w:rPr>
        <w:t>National Instruments</w:t>
      </w:r>
    </w:p>
    <w:p w:rsidR="00AE032B" w:rsidRDefault="00AE032B" w:rsidP="00AE032B">
      <w:pPr>
        <w:pStyle w:val="ListParagraph"/>
        <w:numPr>
          <w:ilvl w:val="0"/>
          <w:numId w:val="7"/>
        </w:numPr>
        <w:spacing w:line="360" w:lineRule="auto"/>
        <w:jc w:val="both"/>
        <w:rPr>
          <w:rFonts w:asciiTheme="minorHAnsi" w:hAnsiTheme="minorHAnsi" w:cstheme="minorHAnsi"/>
          <w:sz w:val="24"/>
          <w:szCs w:val="24"/>
        </w:rPr>
      </w:pPr>
      <w:r>
        <w:rPr>
          <w:rFonts w:asciiTheme="minorHAnsi" w:hAnsiTheme="minorHAnsi" w:cstheme="minorHAnsi"/>
          <w:sz w:val="24"/>
          <w:szCs w:val="24"/>
        </w:rPr>
        <w:t>LMI Technologies</w:t>
      </w:r>
    </w:p>
    <w:p w:rsidR="00AE032B" w:rsidRDefault="00AE032B" w:rsidP="00AE032B">
      <w:pPr>
        <w:pStyle w:val="ListParagraph"/>
        <w:numPr>
          <w:ilvl w:val="0"/>
          <w:numId w:val="7"/>
        </w:numPr>
        <w:spacing w:line="360" w:lineRule="auto"/>
        <w:jc w:val="both"/>
        <w:rPr>
          <w:rFonts w:asciiTheme="minorHAnsi" w:hAnsiTheme="minorHAnsi" w:cstheme="minorHAnsi"/>
          <w:sz w:val="24"/>
          <w:szCs w:val="24"/>
        </w:rPr>
      </w:pPr>
      <w:r>
        <w:rPr>
          <w:rFonts w:asciiTheme="minorHAnsi" w:hAnsiTheme="minorHAnsi" w:cstheme="minorHAnsi"/>
          <w:sz w:val="24"/>
          <w:szCs w:val="24"/>
        </w:rPr>
        <w:t>Sony Corporation</w:t>
      </w:r>
    </w:p>
    <w:p w:rsidR="00AE032B" w:rsidRDefault="00AE032B" w:rsidP="00AE032B">
      <w:pPr>
        <w:pStyle w:val="ListParagraph"/>
        <w:numPr>
          <w:ilvl w:val="0"/>
          <w:numId w:val="7"/>
        </w:numPr>
        <w:spacing w:line="360" w:lineRule="auto"/>
        <w:jc w:val="both"/>
        <w:rPr>
          <w:rFonts w:asciiTheme="minorHAnsi" w:hAnsiTheme="minorHAnsi" w:cstheme="minorHAnsi"/>
          <w:sz w:val="24"/>
          <w:szCs w:val="24"/>
        </w:rPr>
      </w:pPr>
      <w:r w:rsidRPr="00AE032B">
        <w:rPr>
          <w:rFonts w:asciiTheme="minorHAnsi" w:hAnsiTheme="minorHAnsi" w:cstheme="minorHAnsi"/>
          <w:sz w:val="24"/>
          <w:szCs w:val="24"/>
        </w:rPr>
        <w:t>Keyence Corp</w:t>
      </w:r>
      <w:r>
        <w:rPr>
          <w:rFonts w:asciiTheme="minorHAnsi" w:hAnsiTheme="minorHAnsi" w:cstheme="minorHAnsi"/>
          <w:sz w:val="24"/>
          <w:szCs w:val="24"/>
        </w:rPr>
        <w:t>oration</w:t>
      </w:r>
    </w:p>
    <w:p w:rsidR="00AE032B" w:rsidRDefault="00AE032B" w:rsidP="00AE032B">
      <w:pPr>
        <w:pStyle w:val="ListParagraph"/>
        <w:numPr>
          <w:ilvl w:val="0"/>
          <w:numId w:val="7"/>
        </w:numPr>
        <w:spacing w:line="360" w:lineRule="auto"/>
        <w:jc w:val="both"/>
        <w:rPr>
          <w:rFonts w:asciiTheme="minorHAnsi" w:hAnsiTheme="minorHAnsi" w:cstheme="minorHAnsi"/>
          <w:sz w:val="24"/>
          <w:szCs w:val="24"/>
        </w:rPr>
      </w:pPr>
      <w:r>
        <w:rPr>
          <w:rFonts w:asciiTheme="minorHAnsi" w:hAnsiTheme="minorHAnsi" w:cstheme="minorHAnsi"/>
          <w:sz w:val="24"/>
          <w:szCs w:val="24"/>
        </w:rPr>
        <w:t>Stemmer Imaging</w:t>
      </w:r>
    </w:p>
    <w:p w:rsidR="00AE032B" w:rsidRDefault="00AE032B" w:rsidP="00AE032B">
      <w:pPr>
        <w:pStyle w:val="ListParagraph"/>
        <w:numPr>
          <w:ilvl w:val="0"/>
          <w:numId w:val="7"/>
        </w:numPr>
        <w:spacing w:line="360" w:lineRule="auto"/>
        <w:jc w:val="both"/>
        <w:rPr>
          <w:rFonts w:asciiTheme="minorHAnsi" w:hAnsiTheme="minorHAnsi" w:cstheme="minorHAnsi"/>
          <w:sz w:val="24"/>
          <w:szCs w:val="24"/>
        </w:rPr>
      </w:pPr>
      <w:r>
        <w:rPr>
          <w:rFonts w:asciiTheme="minorHAnsi" w:hAnsiTheme="minorHAnsi" w:cstheme="minorHAnsi"/>
          <w:sz w:val="24"/>
          <w:szCs w:val="24"/>
        </w:rPr>
        <w:t>Teledyne Technologies</w:t>
      </w:r>
    </w:p>
    <w:p w:rsidR="00AE032B" w:rsidRDefault="00AE032B" w:rsidP="00AE032B">
      <w:pPr>
        <w:pStyle w:val="ListParagraph"/>
        <w:numPr>
          <w:ilvl w:val="0"/>
          <w:numId w:val="7"/>
        </w:numPr>
        <w:spacing w:line="360" w:lineRule="auto"/>
        <w:jc w:val="both"/>
        <w:rPr>
          <w:rFonts w:asciiTheme="minorHAnsi" w:hAnsiTheme="minorHAnsi" w:cstheme="minorHAnsi"/>
          <w:sz w:val="24"/>
          <w:szCs w:val="24"/>
        </w:rPr>
      </w:pPr>
      <w:r>
        <w:rPr>
          <w:rFonts w:asciiTheme="minorHAnsi" w:hAnsiTheme="minorHAnsi" w:cstheme="minorHAnsi"/>
          <w:sz w:val="24"/>
          <w:szCs w:val="24"/>
        </w:rPr>
        <w:t>Canon Inc.</w:t>
      </w:r>
    </w:p>
    <w:p w:rsidR="00AE032B" w:rsidRDefault="00AE032B" w:rsidP="00AE032B">
      <w:pPr>
        <w:pStyle w:val="ListParagraph"/>
        <w:numPr>
          <w:ilvl w:val="0"/>
          <w:numId w:val="7"/>
        </w:numPr>
        <w:spacing w:line="360" w:lineRule="auto"/>
        <w:jc w:val="both"/>
        <w:rPr>
          <w:rFonts w:asciiTheme="minorHAnsi" w:hAnsiTheme="minorHAnsi" w:cstheme="minorHAnsi"/>
          <w:sz w:val="24"/>
          <w:szCs w:val="24"/>
        </w:rPr>
      </w:pPr>
      <w:proofErr w:type="spellStart"/>
      <w:r>
        <w:rPr>
          <w:rFonts w:asciiTheme="minorHAnsi" w:hAnsiTheme="minorHAnsi" w:cstheme="minorHAnsi"/>
          <w:sz w:val="24"/>
          <w:szCs w:val="24"/>
        </w:rPr>
        <w:t>Torvidel</w:t>
      </w:r>
      <w:proofErr w:type="spellEnd"/>
      <w:r>
        <w:rPr>
          <w:rFonts w:asciiTheme="minorHAnsi" w:hAnsiTheme="minorHAnsi" w:cstheme="minorHAnsi"/>
          <w:sz w:val="24"/>
          <w:szCs w:val="24"/>
        </w:rPr>
        <w:t xml:space="preserve"> AS</w:t>
      </w:r>
    </w:p>
    <w:p w:rsidR="00AE032B" w:rsidRDefault="00AE032B" w:rsidP="00AE032B">
      <w:pPr>
        <w:pStyle w:val="ListParagraph"/>
        <w:numPr>
          <w:ilvl w:val="0"/>
          <w:numId w:val="7"/>
        </w:numPr>
        <w:spacing w:line="360" w:lineRule="auto"/>
        <w:jc w:val="both"/>
        <w:rPr>
          <w:rFonts w:asciiTheme="minorHAnsi" w:hAnsiTheme="minorHAnsi" w:cstheme="minorHAnsi"/>
          <w:sz w:val="24"/>
          <w:szCs w:val="24"/>
        </w:rPr>
      </w:pPr>
      <w:proofErr w:type="spellStart"/>
      <w:r w:rsidRPr="00AE032B">
        <w:rPr>
          <w:rFonts w:asciiTheme="minorHAnsi" w:hAnsiTheme="minorHAnsi" w:cstheme="minorHAnsi"/>
          <w:sz w:val="24"/>
          <w:szCs w:val="24"/>
        </w:rPr>
        <w:t>Balluff</w:t>
      </w:r>
      <w:proofErr w:type="spellEnd"/>
      <w:r w:rsidRPr="00AE032B">
        <w:rPr>
          <w:rFonts w:asciiTheme="minorHAnsi" w:hAnsiTheme="minorHAnsi" w:cstheme="minorHAnsi"/>
          <w:sz w:val="24"/>
          <w:szCs w:val="24"/>
        </w:rPr>
        <w:t xml:space="preserve"> </w:t>
      </w:r>
      <w:proofErr w:type="spellStart"/>
      <w:r w:rsidRPr="00AE032B">
        <w:rPr>
          <w:rFonts w:asciiTheme="minorHAnsi" w:hAnsiTheme="minorHAnsi" w:cstheme="minorHAnsi"/>
          <w:sz w:val="24"/>
          <w:szCs w:val="24"/>
        </w:rPr>
        <w:t>GmBH</w:t>
      </w:r>
      <w:proofErr w:type="spellEnd"/>
      <w:r w:rsidRPr="00AE032B">
        <w:rPr>
          <w:rFonts w:asciiTheme="minorHAnsi" w:hAnsiTheme="minorHAnsi" w:cstheme="minorHAnsi"/>
          <w:sz w:val="24"/>
          <w:szCs w:val="24"/>
        </w:rPr>
        <w:t xml:space="preserve">, and </w:t>
      </w:r>
    </w:p>
    <w:p w:rsidR="005F4766" w:rsidRPr="00AE032B" w:rsidRDefault="00AE032B" w:rsidP="00AE032B">
      <w:pPr>
        <w:pStyle w:val="ListParagraph"/>
        <w:numPr>
          <w:ilvl w:val="0"/>
          <w:numId w:val="7"/>
        </w:numPr>
        <w:spacing w:line="360" w:lineRule="auto"/>
        <w:jc w:val="both"/>
        <w:rPr>
          <w:rFonts w:asciiTheme="minorHAnsi" w:hAnsiTheme="minorHAnsi" w:cstheme="minorHAnsi"/>
          <w:sz w:val="24"/>
          <w:szCs w:val="24"/>
        </w:rPr>
      </w:pPr>
      <w:r w:rsidRPr="00AE032B">
        <w:rPr>
          <w:rFonts w:asciiTheme="minorHAnsi" w:hAnsiTheme="minorHAnsi" w:cstheme="minorHAnsi"/>
          <w:sz w:val="24"/>
          <w:szCs w:val="24"/>
        </w:rPr>
        <w:t>Industrial Vision System</w:t>
      </w:r>
    </w:p>
    <w:p w:rsidR="00A46A7B" w:rsidRPr="004D613F" w:rsidRDefault="00A46A7B" w:rsidP="007B2225">
      <w:pPr>
        <w:spacing w:line="360" w:lineRule="auto"/>
        <w:jc w:val="both"/>
        <w:rPr>
          <w:rFonts w:asciiTheme="minorHAnsi" w:hAnsiTheme="minorHAnsi" w:cstheme="minorHAnsi"/>
          <w:b/>
          <w:sz w:val="24"/>
          <w:szCs w:val="24"/>
        </w:rPr>
      </w:pPr>
    </w:p>
    <w:p w:rsidR="00025C65" w:rsidRDefault="00025C65" w:rsidP="007B2225">
      <w:pPr>
        <w:spacing w:line="360" w:lineRule="auto"/>
        <w:jc w:val="both"/>
        <w:rPr>
          <w:rFonts w:asciiTheme="minorHAnsi" w:hAnsiTheme="minorHAnsi" w:cstheme="minorHAnsi"/>
          <w:b/>
          <w:sz w:val="24"/>
          <w:szCs w:val="24"/>
        </w:rPr>
      </w:pPr>
      <w:r w:rsidRPr="004D613F">
        <w:rPr>
          <w:rFonts w:asciiTheme="minorHAnsi" w:hAnsiTheme="minorHAnsi" w:cstheme="minorHAnsi"/>
          <w:b/>
          <w:sz w:val="24"/>
          <w:szCs w:val="24"/>
        </w:rPr>
        <w:t xml:space="preserve">In-depth analysis of </w:t>
      </w:r>
      <w:r w:rsidR="00966819">
        <w:rPr>
          <w:rFonts w:asciiTheme="minorHAnsi" w:hAnsiTheme="minorHAnsi" w:cstheme="minorHAnsi"/>
          <w:b/>
          <w:sz w:val="24"/>
          <w:szCs w:val="24"/>
        </w:rPr>
        <w:t xml:space="preserve">3D Machine Vision Market </w:t>
      </w:r>
      <w:r w:rsidRPr="004D613F">
        <w:rPr>
          <w:rFonts w:asciiTheme="minorHAnsi" w:hAnsiTheme="minorHAnsi" w:cstheme="minorHAnsi"/>
          <w:b/>
          <w:sz w:val="24"/>
          <w:szCs w:val="24"/>
        </w:rPr>
        <w:t xml:space="preserve">for the </w:t>
      </w:r>
      <w:r w:rsidR="00473500" w:rsidRPr="004D613F">
        <w:rPr>
          <w:rFonts w:asciiTheme="minorHAnsi" w:hAnsiTheme="minorHAnsi" w:cstheme="minorHAnsi"/>
          <w:b/>
          <w:sz w:val="24"/>
          <w:szCs w:val="24"/>
        </w:rPr>
        <w:t>below</w:t>
      </w:r>
      <w:r w:rsidRPr="004D613F">
        <w:rPr>
          <w:rFonts w:asciiTheme="minorHAnsi" w:hAnsiTheme="minorHAnsi" w:cstheme="minorHAnsi"/>
          <w:b/>
          <w:sz w:val="24"/>
          <w:szCs w:val="24"/>
        </w:rPr>
        <w:t xml:space="preserve"> segments: </w:t>
      </w:r>
    </w:p>
    <w:p w:rsidR="00AE032B" w:rsidRDefault="00AE032B" w:rsidP="00AE032B">
      <w:pPr>
        <w:pStyle w:val="ListParagraph"/>
        <w:numPr>
          <w:ilvl w:val="0"/>
          <w:numId w:val="8"/>
        </w:numPr>
        <w:spacing w:line="360" w:lineRule="auto"/>
        <w:jc w:val="both"/>
        <w:rPr>
          <w:rFonts w:asciiTheme="minorHAnsi" w:hAnsiTheme="minorHAnsi" w:cstheme="minorHAnsi"/>
          <w:sz w:val="24"/>
          <w:szCs w:val="24"/>
        </w:rPr>
      </w:pPr>
      <w:r w:rsidRPr="00AE032B">
        <w:rPr>
          <w:rFonts w:asciiTheme="minorHAnsi" w:hAnsiTheme="minorHAnsi" w:cstheme="minorHAnsi"/>
          <w:sz w:val="24"/>
          <w:szCs w:val="24"/>
        </w:rPr>
        <w:t xml:space="preserve">By Component (Hardware, Software), </w:t>
      </w:r>
    </w:p>
    <w:p w:rsidR="00AE032B" w:rsidRDefault="00AE032B" w:rsidP="00AE032B">
      <w:pPr>
        <w:pStyle w:val="ListParagraph"/>
        <w:numPr>
          <w:ilvl w:val="0"/>
          <w:numId w:val="8"/>
        </w:numPr>
        <w:spacing w:line="360" w:lineRule="auto"/>
        <w:jc w:val="both"/>
        <w:rPr>
          <w:rFonts w:asciiTheme="minorHAnsi" w:hAnsiTheme="minorHAnsi" w:cstheme="minorHAnsi"/>
          <w:sz w:val="24"/>
          <w:szCs w:val="24"/>
        </w:rPr>
      </w:pPr>
      <w:r w:rsidRPr="00AE032B">
        <w:rPr>
          <w:rFonts w:asciiTheme="minorHAnsi" w:hAnsiTheme="minorHAnsi" w:cstheme="minorHAnsi"/>
          <w:sz w:val="24"/>
          <w:szCs w:val="24"/>
        </w:rPr>
        <w:t xml:space="preserve">By End-User (Industrial, Commercial, Government), </w:t>
      </w:r>
    </w:p>
    <w:p w:rsidR="005F4766" w:rsidRPr="00AE032B" w:rsidRDefault="00AE032B" w:rsidP="00AE032B">
      <w:pPr>
        <w:pStyle w:val="ListParagraph"/>
        <w:numPr>
          <w:ilvl w:val="0"/>
          <w:numId w:val="8"/>
        </w:numPr>
        <w:spacing w:line="360" w:lineRule="auto"/>
        <w:jc w:val="both"/>
        <w:rPr>
          <w:rFonts w:asciiTheme="minorHAnsi" w:hAnsiTheme="minorHAnsi" w:cstheme="minorHAnsi"/>
          <w:sz w:val="24"/>
          <w:szCs w:val="24"/>
        </w:rPr>
      </w:pPr>
      <w:bookmarkStart w:id="0" w:name="_GoBack"/>
      <w:bookmarkEnd w:id="0"/>
      <w:r w:rsidRPr="00AE032B">
        <w:rPr>
          <w:rFonts w:asciiTheme="minorHAnsi" w:hAnsiTheme="minorHAnsi" w:cstheme="minorHAnsi"/>
          <w:sz w:val="24"/>
          <w:szCs w:val="24"/>
        </w:rPr>
        <w:t>By Region (North America, Europe, Asia Pacific, Middle East and Africa, Latin America)</w:t>
      </w:r>
    </w:p>
    <w:p w:rsidR="00A46A7B" w:rsidRPr="004D613F" w:rsidRDefault="00A46A7B" w:rsidP="007B2225">
      <w:pPr>
        <w:spacing w:line="360" w:lineRule="auto"/>
        <w:jc w:val="both"/>
        <w:rPr>
          <w:rFonts w:asciiTheme="minorHAnsi" w:hAnsiTheme="minorHAnsi" w:cstheme="minorHAnsi"/>
          <w:b/>
          <w:sz w:val="24"/>
          <w:szCs w:val="24"/>
        </w:rPr>
      </w:pPr>
    </w:p>
    <w:p w:rsidR="00F73DC9" w:rsidRPr="007B2225" w:rsidRDefault="00F73DC9" w:rsidP="007B2225">
      <w:pPr>
        <w:shd w:val="clear" w:color="auto" w:fill="FFFFFF"/>
        <w:spacing w:before="100" w:beforeAutospacing="1" w:after="100" w:afterAutospacing="1" w:line="360" w:lineRule="auto"/>
        <w:jc w:val="both"/>
        <w:rPr>
          <w:rFonts w:asciiTheme="minorHAnsi" w:eastAsia="Times New Roman" w:hAnsiTheme="minorHAnsi" w:cstheme="minorHAnsi"/>
          <w:color w:val="212529"/>
          <w:sz w:val="24"/>
          <w:szCs w:val="24"/>
          <w:lang w:val="en-IN" w:eastAsia="en-IN"/>
        </w:rPr>
      </w:pPr>
      <w:r w:rsidRPr="004D613F">
        <w:rPr>
          <w:rFonts w:asciiTheme="minorHAnsi" w:hAnsiTheme="minorHAnsi" w:cstheme="minorHAnsi"/>
          <w:b/>
          <w:sz w:val="24"/>
          <w:szCs w:val="24"/>
        </w:rPr>
        <w:t>Download Free Sample Report @</w:t>
      </w:r>
      <w:r w:rsidRPr="004D613F">
        <w:rPr>
          <w:rFonts w:asciiTheme="minorHAnsi" w:hAnsiTheme="minorHAnsi" w:cstheme="minorHAnsi"/>
          <w:sz w:val="24"/>
          <w:szCs w:val="24"/>
        </w:rPr>
        <w:t xml:space="preserve"> </w:t>
      </w:r>
      <w:hyperlink r:id="rId9" w:history="1">
        <w:r w:rsidR="00AE032B" w:rsidRPr="005B161E">
          <w:rPr>
            <w:rStyle w:val="Hyperlink"/>
            <w:rFonts w:asciiTheme="minorHAnsi" w:hAnsiTheme="minorHAnsi" w:cstheme="minorHAnsi"/>
            <w:b/>
            <w:sz w:val="24"/>
            <w:szCs w:val="24"/>
          </w:rPr>
          <w:t>https://www.marketvalueinsights.com/request-sample/100</w:t>
        </w:r>
      </w:hyperlink>
      <w:r w:rsidR="00AE032B">
        <w:rPr>
          <w:rFonts w:asciiTheme="minorHAnsi" w:hAnsiTheme="minorHAnsi" w:cstheme="minorHAnsi"/>
          <w:b/>
          <w:sz w:val="24"/>
          <w:szCs w:val="24"/>
        </w:rPr>
        <w:t xml:space="preserve"> </w:t>
      </w:r>
      <w:hyperlink r:id="rId10" w:history="1"/>
      <w:r w:rsidR="00E012F8">
        <w:rPr>
          <w:rStyle w:val="Hyperlink"/>
          <w:rFonts w:asciiTheme="minorHAnsi" w:hAnsiTheme="minorHAnsi" w:cstheme="minorHAnsi"/>
          <w:sz w:val="24"/>
          <w:szCs w:val="24"/>
        </w:rPr>
        <w:t xml:space="preserve"> </w:t>
      </w:r>
      <w:r w:rsidR="006E0A7F" w:rsidRPr="007B2225">
        <w:rPr>
          <w:rFonts w:asciiTheme="minorHAnsi" w:hAnsiTheme="minorHAnsi" w:cstheme="minorHAnsi"/>
          <w:sz w:val="24"/>
          <w:szCs w:val="24"/>
        </w:rPr>
        <w:t xml:space="preserve"> </w:t>
      </w:r>
    </w:p>
    <w:p w:rsidR="00201F16" w:rsidRPr="007B2225" w:rsidRDefault="00201F16" w:rsidP="007B2225">
      <w:pPr>
        <w:spacing w:line="360" w:lineRule="auto"/>
        <w:jc w:val="both"/>
        <w:rPr>
          <w:rFonts w:asciiTheme="minorHAnsi" w:hAnsiTheme="minorHAnsi" w:cstheme="minorHAnsi"/>
          <w:bCs/>
          <w:sz w:val="24"/>
          <w:szCs w:val="24"/>
        </w:rPr>
      </w:pPr>
    </w:p>
    <w:sectPr w:rsidR="00201F16" w:rsidRPr="007B22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B7594"/>
    <w:multiLevelType w:val="multilevel"/>
    <w:tmpl w:val="1190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73BFF"/>
    <w:multiLevelType w:val="multilevel"/>
    <w:tmpl w:val="B0FE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AE5672"/>
    <w:multiLevelType w:val="multilevel"/>
    <w:tmpl w:val="2E32925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514A4170"/>
    <w:multiLevelType w:val="multilevel"/>
    <w:tmpl w:val="2DBA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187525"/>
    <w:multiLevelType w:val="multilevel"/>
    <w:tmpl w:val="D608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670118"/>
    <w:multiLevelType w:val="hybridMultilevel"/>
    <w:tmpl w:val="390AC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CD061F"/>
    <w:multiLevelType w:val="multilevel"/>
    <w:tmpl w:val="1DF4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F239BB"/>
    <w:multiLevelType w:val="hybridMultilevel"/>
    <w:tmpl w:val="0966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4"/>
  </w:num>
  <w:num w:numId="5">
    <w:abstractNumId w:val="1"/>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17B"/>
    <w:rsid w:val="00025C65"/>
    <w:rsid w:val="0007309D"/>
    <w:rsid w:val="000F09A5"/>
    <w:rsid w:val="00115351"/>
    <w:rsid w:val="0013687A"/>
    <w:rsid w:val="00187F86"/>
    <w:rsid w:val="001A3A9A"/>
    <w:rsid w:val="001B535D"/>
    <w:rsid w:val="00200AC6"/>
    <w:rsid w:val="00201F16"/>
    <w:rsid w:val="002869C4"/>
    <w:rsid w:val="002E0179"/>
    <w:rsid w:val="002F1AD4"/>
    <w:rsid w:val="003A3B6E"/>
    <w:rsid w:val="003B4C6B"/>
    <w:rsid w:val="004711E2"/>
    <w:rsid w:val="00473500"/>
    <w:rsid w:val="004D613F"/>
    <w:rsid w:val="00507D7B"/>
    <w:rsid w:val="005D02B5"/>
    <w:rsid w:val="005D584C"/>
    <w:rsid w:val="005F4766"/>
    <w:rsid w:val="00633E46"/>
    <w:rsid w:val="00643B7F"/>
    <w:rsid w:val="006A08E5"/>
    <w:rsid w:val="006A3C0B"/>
    <w:rsid w:val="006E0A7F"/>
    <w:rsid w:val="007B2225"/>
    <w:rsid w:val="007B35BA"/>
    <w:rsid w:val="00826FC9"/>
    <w:rsid w:val="008E017B"/>
    <w:rsid w:val="00966819"/>
    <w:rsid w:val="009F327D"/>
    <w:rsid w:val="00A46A7B"/>
    <w:rsid w:val="00AE032B"/>
    <w:rsid w:val="00AE3EB2"/>
    <w:rsid w:val="00B0211A"/>
    <w:rsid w:val="00B2764E"/>
    <w:rsid w:val="00BE7C8D"/>
    <w:rsid w:val="00D9252A"/>
    <w:rsid w:val="00DB5ADF"/>
    <w:rsid w:val="00E012F8"/>
    <w:rsid w:val="00E31529"/>
    <w:rsid w:val="00EA785F"/>
    <w:rsid w:val="00EB10BD"/>
    <w:rsid w:val="00EC7FB8"/>
    <w:rsid w:val="00EE26F6"/>
    <w:rsid w:val="00F73DC9"/>
    <w:rsid w:val="00FA3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27769"/>
  <w15:docId w15:val="{4676F694-29CE-4F64-9A70-49C011344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A5C56"/>
    <w:pPr>
      <w:ind w:left="720"/>
      <w:contextualSpacing/>
    </w:pPr>
  </w:style>
  <w:style w:type="table" w:styleId="TableGrid">
    <w:name w:val="Table Grid"/>
    <w:basedOn w:val="TableNormal"/>
    <w:uiPriority w:val="39"/>
    <w:rsid w:val="00665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6656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31">
    <w:name w:val="Grid Table 4 - Accent 31"/>
    <w:basedOn w:val="TableNormal"/>
    <w:uiPriority w:val="49"/>
    <w:rsid w:val="0066563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21">
    <w:name w:val="Grid Table 4 - Accent 21"/>
    <w:basedOn w:val="TableNormal"/>
    <w:uiPriority w:val="49"/>
    <w:rsid w:val="00F34A4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rPr>
      <w:tblPr/>
      <w:tcPr>
        <w:tcBorders>
          <w:top w:val="single" w:sz="4" w:space="0" w:color="ED7D31"/>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paragraph" w:styleId="NormalWeb">
    <w:name w:val="Normal (Web)"/>
    <w:basedOn w:val="Normal"/>
    <w:uiPriority w:val="99"/>
    <w:semiHidden/>
    <w:unhideWhenUsed/>
    <w:rsid w:val="006E0A7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E0A7F"/>
    <w:rPr>
      <w:b/>
      <w:bCs/>
    </w:rPr>
  </w:style>
  <w:style w:type="character" w:styleId="Hyperlink">
    <w:name w:val="Hyperlink"/>
    <w:basedOn w:val="DefaultParagraphFont"/>
    <w:uiPriority w:val="99"/>
    <w:unhideWhenUsed/>
    <w:rsid w:val="006E0A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51945">
      <w:bodyDiv w:val="1"/>
      <w:marLeft w:val="0"/>
      <w:marRight w:val="0"/>
      <w:marTop w:val="0"/>
      <w:marBottom w:val="0"/>
      <w:divBdr>
        <w:top w:val="none" w:sz="0" w:space="0" w:color="auto"/>
        <w:left w:val="none" w:sz="0" w:space="0" w:color="auto"/>
        <w:bottom w:val="none" w:sz="0" w:space="0" w:color="auto"/>
        <w:right w:val="none" w:sz="0" w:space="0" w:color="auto"/>
      </w:divBdr>
    </w:div>
    <w:div w:id="1297107685">
      <w:bodyDiv w:val="1"/>
      <w:marLeft w:val="0"/>
      <w:marRight w:val="0"/>
      <w:marTop w:val="0"/>
      <w:marBottom w:val="0"/>
      <w:divBdr>
        <w:top w:val="none" w:sz="0" w:space="0" w:color="auto"/>
        <w:left w:val="none" w:sz="0" w:space="0" w:color="auto"/>
        <w:bottom w:val="none" w:sz="0" w:space="0" w:color="auto"/>
        <w:right w:val="none" w:sz="0" w:space="0" w:color="auto"/>
      </w:divBdr>
    </w:div>
    <w:div w:id="1518350423">
      <w:bodyDiv w:val="1"/>
      <w:marLeft w:val="0"/>
      <w:marRight w:val="0"/>
      <w:marTop w:val="0"/>
      <w:marBottom w:val="0"/>
      <w:divBdr>
        <w:top w:val="none" w:sz="0" w:space="0" w:color="auto"/>
        <w:left w:val="none" w:sz="0" w:space="0" w:color="auto"/>
        <w:bottom w:val="none" w:sz="0" w:space="0" w:color="auto"/>
        <w:right w:val="none" w:sz="0" w:space="0" w:color="auto"/>
      </w:divBdr>
    </w:div>
    <w:div w:id="1535727682">
      <w:bodyDiv w:val="1"/>
      <w:marLeft w:val="0"/>
      <w:marRight w:val="0"/>
      <w:marTop w:val="0"/>
      <w:marBottom w:val="0"/>
      <w:divBdr>
        <w:top w:val="none" w:sz="0" w:space="0" w:color="auto"/>
        <w:left w:val="none" w:sz="0" w:space="0" w:color="auto"/>
        <w:bottom w:val="none" w:sz="0" w:space="0" w:color="auto"/>
        <w:right w:val="none" w:sz="0" w:space="0" w:color="auto"/>
      </w:divBdr>
      <w:divsChild>
        <w:div w:id="1870869828">
          <w:marLeft w:val="0"/>
          <w:marRight w:val="0"/>
          <w:marTop w:val="0"/>
          <w:marBottom w:val="0"/>
          <w:divBdr>
            <w:top w:val="single" w:sz="2" w:space="0" w:color="auto"/>
            <w:left w:val="single" w:sz="2" w:space="0" w:color="auto"/>
            <w:bottom w:val="single" w:sz="6" w:space="0" w:color="auto"/>
            <w:right w:val="single" w:sz="2" w:space="0" w:color="auto"/>
          </w:divBdr>
          <w:divsChild>
            <w:div w:id="1643579295">
              <w:marLeft w:val="0"/>
              <w:marRight w:val="0"/>
              <w:marTop w:val="100"/>
              <w:marBottom w:val="100"/>
              <w:divBdr>
                <w:top w:val="single" w:sz="2" w:space="0" w:color="D9D9E3"/>
                <w:left w:val="single" w:sz="2" w:space="0" w:color="D9D9E3"/>
                <w:bottom w:val="single" w:sz="2" w:space="0" w:color="D9D9E3"/>
                <w:right w:val="single" w:sz="2" w:space="0" w:color="D9D9E3"/>
              </w:divBdr>
              <w:divsChild>
                <w:div w:id="408383275">
                  <w:marLeft w:val="0"/>
                  <w:marRight w:val="0"/>
                  <w:marTop w:val="0"/>
                  <w:marBottom w:val="0"/>
                  <w:divBdr>
                    <w:top w:val="single" w:sz="2" w:space="0" w:color="D9D9E3"/>
                    <w:left w:val="single" w:sz="2" w:space="0" w:color="D9D9E3"/>
                    <w:bottom w:val="single" w:sz="2" w:space="0" w:color="D9D9E3"/>
                    <w:right w:val="single" w:sz="2" w:space="0" w:color="D9D9E3"/>
                  </w:divBdr>
                  <w:divsChild>
                    <w:div w:id="1706708104">
                      <w:marLeft w:val="0"/>
                      <w:marRight w:val="0"/>
                      <w:marTop w:val="0"/>
                      <w:marBottom w:val="0"/>
                      <w:divBdr>
                        <w:top w:val="single" w:sz="2" w:space="0" w:color="D9D9E3"/>
                        <w:left w:val="single" w:sz="2" w:space="0" w:color="D9D9E3"/>
                        <w:bottom w:val="single" w:sz="2" w:space="0" w:color="D9D9E3"/>
                        <w:right w:val="single" w:sz="2" w:space="0" w:color="D9D9E3"/>
                      </w:divBdr>
                      <w:divsChild>
                        <w:div w:id="178393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4707556">
          <w:marLeft w:val="0"/>
          <w:marRight w:val="0"/>
          <w:marTop w:val="0"/>
          <w:marBottom w:val="0"/>
          <w:divBdr>
            <w:top w:val="single" w:sz="2" w:space="0" w:color="auto"/>
            <w:left w:val="single" w:sz="2" w:space="0" w:color="auto"/>
            <w:bottom w:val="single" w:sz="6" w:space="0" w:color="auto"/>
            <w:right w:val="single" w:sz="2" w:space="0" w:color="auto"/>
          </w:divBdr>
          <w:divsChild>
            <w:div w:id="723719026">
              <w:marLeft w:val="0"/>
              <w:marRight w:val="0"/>
              <w:marTop w:val="100"/>
              <w:marBottom w:val="100"/>
              <w:divBdr>
                <w:top w:val="single" w:sz="2" w:space="0" w:color="D9D9E3"/>
                <w:left w:val="single" w:sz="2" w:space="0" w:color="D9D9E3"/>
                <w:bottom w:val="single" w:sz="2" w:space="0" w:color="D9D9E3"/>
                <w:right w:val="single" w:sz="2" w:space="0" w:color="D9D9E3"/>
              </w:divBdr>
              <w:divsChild>
                <w:div w:id="790324576">
                  <w:marLeft w:val="0"/>
                  <w:marRight w:val="0"/>
                  <w:marTop w:val="0"/>
                  <w:marBottom w:val="0"/>
                  <w:divBdr>
                    <w:top w:val="single" w:sz="2" w:space="0" w:color="D9D9E3"/>
                    <w:left w:val="single" w:sz="2" w:space="0" w:color="D9D9E3"/>
                    <w:bottom w:val="single" w:sz="2" w:space="0" w:color="D9D9E3"/>
                    <w:right w:val="single" w:sz="2" w:space="0" w:color="D9D9E3"/>
                  </w:divBdr>
                  <w:divsChild>
                    <w:div w:id="1665088380">
                      <w:marLeft w:val="0"/>
                      <w:marRight w:val="0"/>
                      <w:marTop w:val="0"/>
                      <w:marBottom w:val="0"/>
                      <w:divBdr>
                        <w:top w:val="single" w:sz="2" w:space="0" w:color="D9D9E3"/>
                        <w:left w:val="single" w:sz="2" w:space="0" w:color="D9D9E3"/>
                        <w:bottom w:val="single" w:sz="2" w:space="0" w:color="D9D9E3"/>
                        <w:right w:val="single" w:sz="2" w:space="0" w:color="D9D9E3"/>
                      </w:divBdr>
                      <w:divsChild>
                        <w:div w:id="1194997910">
                          <w:marLeft w:val="0"/>
                          <w:marRight w:val="0"/>
                          <w:marTop w:val="0"/>
                          <w:marBottom w:val="0"/>
                          <w:divBdr>
                            <w:top w:val="single" w:sz="2" w:space="0" w:color="D9D9E3"/>
                            <w:left w:val="single" w:sz="2" w:space="0" w:color="D9D9E3"/>
                            <w:bottom w:val="single" w:sz="2" w:space="0" w:color="D9D9E3"/>
                            <w:right w:val="single" w:sz="2" w:space="0" w:color="D9D9E3"/>
                          </w:divBdr>
                          <w:divsChild>
                            <w:div w:id="49696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5525207">
      <w:bodyDiv w:val="1"/>
      <w:marLeft w:val="0"/>
      <w:marRight w:val="0"/>
      <w:marTop w:val="0"/>
      <w:marBottom w:val="0"/>
      <w:divBdr>
        <w:top w:val="none" w:sz="0" w:space="0" w:color="auto"/>
        <w:left w:val="none" w:sz="0" w:space="0" w:color="auto"/>
        <w:bottom w:val="none" w:sz="0" w:space="0" w:color="auto"/>
        <w:right w:val="none" w:sz="0" w:space="0" w:color="auto"/>
      </w:divBdr>
    </w:div>
    <w:div w:id="1977567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arketvalueinsights.com/industry-reports/3d-machine-vision-market/100" TargetMode="External"/><Relationship Id="rId3" Type="http://schemas.openxmlformats.org/officeDocument/2006/relationships/styles" Target="styles.xml"/><Relationship Id="rId7" Type="http://schemas.openxmlformats.org/officeDocument/2006/relationships/hyperlink" Target="https://www.marketvalueinsights.com/request-sample/10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arketvalueinsights.com/industry-reports/3d-machine-vision-market/10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arketvalueinsights.com/request-sample/317" TargetMode="External"/><Relationship Id="rId4" Type="http://schemas.openxmlformats.org/officeDocument/2006/relationships/settings" Target="settings.xml"/><Relationship Id="rId9" Type="http://schemas.openxmlformats.org/officeDocument/2006/relationships/hyperlink" Target="https://www.marketvalueinsights.com/request-sample/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IP2PaC+IRM+UMoydpo9qA3reMYQ==">AMUW2mWSwwTwtZihtopsiX1gV3XsqSSazplanJLvtBskeeK/ch7GLLu893rSidRDPMHPxBN2p597kqfmi9MbRw1BPtwKOxnI69F9FROH0oCHst/SbA9LW4jCz0xszI82v+A+Ypm9g+gA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4</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Pradip</cp:lastModifiedBy>
  <cp:revision>79</cp:revision>
  <dcterms:created xsi:type="dcterms:W3CDTF">2023-01-17T15:30:00Z</dcterms:created>
  <dcterms:modified xsi:type="dcterms:W3CDTF">2024-01-19T06:20:00Z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1d2c64b06bde33a41ab50df600d434a66365db5008b419c56d841fcbf3de5a1d</vt:lpwstr>
  </property>
</Properties>
</file>