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color w:val="000000"/>
        </w:rPr>
      </w:pPr>
      <w:r w:rsidDel="00000000" w:rsidR="00000000" w:rsidRPr="00000000">
        <w:rPr>
          <w:color w:val="000000"/>
          <w:rtl w:val="0"/>
        </w:rPr>
        <w:t xml:space="preserve">Universidad Nacional de Lanús – 2025 – Programación Concurrente</w:t>
      </w:r>
    </w:p>
    <w:p w:rsidR="00000000" w:rsidDel="00000000" w:rsidP="00000000" w:rsidRDefault="00000000" w:rsidRPr="00000000" w14:paraId="00000002">
      <w:pPr>
        <w:pStyle w:val="Heading2"/>
        <w:jc w:val="center"/>
        <w:rPr>
          <w:color w:val="000000"/>
        </w:rPr>
      </w:pPr>
      <w:r w:rsidDel="00000000" w:rsidR="00000000" w:rsidRPr="00000000">
        <w:rPr>
          <w:color w:val="000000"/>
          <w:rtl w:val="0"/>
        </w:rPr>
        <w:t xml:space="preserve">Comparación entre Merge Sort Secuencial y Concurrente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Nombre: Miño Marcos Sebastian</w:t>
      </w:r>
    </w:p>
    <w:p w:rsidR="00000000" w:rsidDel="00000000" w:rsidP="00000000" w:rsidRDefault="00000000" w:rsidRPr="00000000" w14:paraId="00000005">
      <w:pPr>
        <w:jc w:val="both"/>
        <w:rPr/>
      </w:pPr>
      <w:r w:rsidDel="00000000" w:rsidR="00000000" w:rsidRPr="00000000">
        <w:rPr>
          <w:rtl w:val="0"/>
        </w:rPr>
        <w:t xml:space="preserve">Comisión: Viernes TN</w:t>
      </w:r>
    </w:p>
    <w:p w:rsidR="00000000" w:rsidDel="00000000" w:rsidP="00000000" w:rsidRDefault="00000000" w:rsidRPr="00000000" w14:paraId="00000006">
      <w:pPr>
        <w:jc w:val="both"/>
        <w:rPr/>
      </w:pPr>
      <w:r w:rsidDel="00000000" w:rsidR="00000000" w:rsidRPr="00000000">
        <w:rPr>
          <w:rtl w:val="0"/>
        </w:rPr>
        <w:t xml:space="preserve">Año: 2025 - Primer Cuatrimestre</w:t>
      </w:r>
    </w:p>
    <w:p w:rsidR="00000000" w:rsidDel="00000000" w:rsidP="00000000" w:rsidRDefault="00000000" w:rsidRPr="00000000" w14:paraId="00000007">
      <w:pPr>
        <w:jc w:val="both"/>
        <w:rPr/>
      </w:pPr>
      <w:r w:rsidDel="00000000" w:rsidR="00000000" w:rsidRPr="00000000">
        <w:rPr>
          <w:rtl w:val="0"/>
        </w:rPr>
        <w:t xml:space="preserve">Repositorio con el trabajo: https://github.com/tuusuario/tp_merge_sort</w:t>
      </w:r>
    </w:p>
    <w:p w:rsidR="00000000" w:rsidDel="00000000" w:rsidP="00000000" w:rsidRDefault="00000000" w:rsidRPr="00000000" w14:paraId="00000008">
      <w:pPr>
        <w:jc w:val="both"/>
        <w:rPr/>
      </w:pPr>
      <w:r w:rsidDel="00000000" w:rsidR="00000000" w:rsidRPr="00000000">
        <w:rPr>
          <w:rtl w:val="0"/>
        </w:rPr>
        <w:t xml:space="preserve">Video explicativo: https://youtu.be/tu_video</w:t>
      </w:r>
    </w:p>
    <w:p w:rsidR="00000000" w:rsidDel="00000000" w:rsidP="00000000" w:rsidRDefault="00000000" w:rsidRPr="00000000" w14:paraId="00000009">
      <w:pPr>
        <w:jc w:val="both"/>
        <w:rPr/>
      </w:pPr>
      <w:r w:rsidDel="00000000" w:rsidR="00000000" w:rsidRPr="00000000">
        <w:rPr>
          <w:rtl w:val="0"/>
        </w:rPr>
        <w:t xml:space="preserve">E-mail: markitosjr27@gmail.com</w:t>
      </w:r>
    </w:p>
    <w:p w:rsidR="00000000" w:rsidDel="00000000" w:rsidP="00000000" w:rsidRDefault="00000000" w:rsidRPr="00000000" w14:paraId="0000000A">
      <w:pPr>
        <w:pStyle w:val="Heading2"/>
        <w:jc w:val="both"/>
        <w:rPr>
          <w:color w:val="000000"/>
        </w:rPr>
      </w:pPr>
      <w:r w:rsidDel="00000000" w:rsidR="00000000" w:rsidRPr="00000000">
        <w:rPr>
          <w:color w:val="000000"/>
          <w:rtl w:val="0"/>
        </w:rPr>
        <w:t xml:space="preserve">RESUMEN (ABSTRACT)</w:t>
      </w:r>
    </w:p>
    <w:p w:rsidR="00000000" w:rsidDel="00000000" w:rsidP="00000000" w:rsidRDefault="00000000" w:rsidRPr="00000000" w14:paraId="0000000B">
      <w:pPr>
        <w:jc w:val="both"/>
        <w:rPr/>
      </w:pPr>
      <w:r w:rsidDel="00000000" w:rsidR="00000000" w:rsidRPr="00000000">
        <w:rPr>
          <w:rtl w:val="0"/>
        </w:rPr>
        <w:t xml:space="preserve">Este trabajo presenta un análisis comparativo entre la implementación secuencial y concurrente del algoritmo de ordenamiento Merge Sort. Se exploran las características fundamentales del algoritmo, su complejidad y su comportamiento bajo ejecución paralela utilizando hilos. La versión concurrente se desarrolló en C utilizando la biblioteca pthread.h, permitiendo paralelizar las llamadas recursivas. Se realizaron pruebas de rendimiento sobre distintos tamaños de arreglos, y se registraron los tiempos de ejecución en ambas versiones. Los resultados muestran mejoras significativas en tiempo cuando se utiliza concurrencia en arrays de gran tamaño. El código fuente ha sido comentado línea por línea en castellano, y se encuentra disponible en GitHub. Este trabajo representa una introducción práctica a la programación concurrente.</w:t>
      </w:r>
    </w:p>
    <w:p w:rsidR="00000000" w:rsidDel="00000000" w:rsidP="00000000" w:rsidRDefault="00000000" w:rsidRPr="00000000" w14:paraId="0000000C">
      <w:pPr>
        <w:jc w:val="both"/>
        <w:rPr/>
      </w:pPr>
      <w:r w:rsidDel="00000000" w:rsidR="00000000" w:rsidRPr="00000000">
        <w:rPr>
          <w:rtl w:val="0"/>
        </w:rPr>
        <w:t xml:space="preserve">Keywords: ordenamiento, merge sort, concurrencia, hilos, pthread, C</w:t>
      </w:r>
    </w:p>
    <w:p w:rsidR="00000000" w:rsidDel="00000000" w:rsidP="00000000" w:rsidRDefault="00000000" w:rsidRPr="00000000" w14:paraId="0000000D">
      <w:pPr>
        <w:pStyle w:val="Heading2"/>
        <w:jc w:val="both"/>
        <w:rPr/>
        <w:sectPr>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0E">
      <w:pPr>
        <w:pStyle w:val="Heading2"/>
        <w:jc w:val="center"/>
        <w:rPr>
          <w:color w:val="000000"/>
        </w:rPr>
      </w:pPr>
      <w:r w:rsidDel="00000000" w:rsidR="00000000" w:rsidRPr="00000000">
        <w:rPr>
          <w:color w:val="000000"/>
          <w:rtl w:val="0"/>
        </w:rPr>
        <w:t xml:space="preserve">1- INTRODUCCIÓN</w:t>
      </w:r>
    </w:p>
    <w:p w:rsidR="00000000" w:rsidDel="00000000" w:rsidP="00000000" w:rsidRDefault="00000000" w:rsidRPr="00000000" w14:paraId="0000000F">
      <w:pPr>
        <w:jc w:val="both"/>
        <w:rPr/>
        <w:sectPr>
          <w:type w:val="continuous"/>
          <w:pgSz w:h="15840" w:w="12240" w:orient="portrait"/>
          <w:pgMar w:bottom="0" w:top="1700.7874015748032" w:left="1800" w:right="1800" w:header="720" w:footer="720"/>
          <w:cols w:equalWidth="0" w:num="2">
            <w:col w:space="720" w:w="3960"/>
            <w:col w:space="0" w:w="3960"/>
          </w:cols>
        </w:sectPr>
      </w:pPr>
      <w:r w:rsidDel="00000000" w:rsidR="00000000" w:rsidRPr="00000000">
        <w:rPr>
          <w:rtl w:val="0"/>
        </w:rPr>
        <w:t xml:space="preserve">El algoritmo Merge Sort es un método de ordenamiento basado en el paradigma de división y conquista. Su principal fortaleza radica en su complejidad temporal O(n log n) y su comportamiento estable. La naturaleza recursiva de Mergesort lo convierte en un candidato ideal para la paralelización, ya que las llamadas recursivas pueden ejecutarse de forma independiente.</w:t>
        <w:br w:type="textWrapping"/>
        <w:br w:type="textWrapping"/>
        <w:t xml:space="preserve">En este trabajo se implementó Merge Sort en su versión secuencial y concurrente, haciendo uso de hilos POSIX en lenguaje C. La versión secuencial sigue el enfoque clásico de dividir el arreglo hasta llegar a subarreglos de un solo elemento, y luego fusionarlos ordenadamente. La versión concurrente lanza hilos en las llamadas recursivas, aprovechando el procesamiento paralelo.</w:t>
        <w:br w:type="textWrapping"/>
        <w:t xml:space="preserve">Link del algoritmo secuencial: https://www.geeksforgeeks.org/merge-sort/</w:t>
      </w:r>
    </w:p>
    <w:p w:rsidR="00000000" w:rsidDel="00000000" w:rsidP="00000000" w:rsidRDefault="00000000" w:rsidRPr="00000000" w14:paraId="00000010">
      <w:pPr>
        <w:pStyle w:val="Heading2"/>
        <w:jc w:val="center"/>
        <w:rPr>
          <w:color w:val="000000"/>
        </w:rPr>
      </w:pPr>
      <w:r w:rsidDel="00000000" w:rsidR="00000000" w:rsidRPr="00000000">
        <w:rPr>
          <w:color w:val="000000"/>
          <w:rtl w:val="0"/>
        </w:rPr>
        <w:t xml:space="preserve">2- IMPLEMENTACIÓN CONCURRENTE</w:t>
      </w:r>
    </w:p>
    <w:p w:rsidR="00000000" w:rsidDel="00000000" w:rsidP="00000000" w:rsidRDefault="00000000" w:rsidRPr="00000000" w14:paraId="00000011">
      <w:pPr>
        <w:jc w:val="both"/>
        <w:rPr/>
        <w:sectPr>
          <w:type w:val="continuous"/>
          <w:pgSz w:h="15840" w:w="12240" w:orient="portrait"/>
          <w:pgMar w:bottom="0" w:top="850.3937007874016" w:left="1800" w:right="1800" w:header="720" w:footer="720"/>
          <w:cols w:equalWidth="0" w:num="2">
            <w:col w:space="720" w:w="3960"/>
            <w:col w:space="0" w:w="3960"/>
          </w:cols>
        </w:sectPr>
      </w:pPr>
      <w:r w:rsidDel="00000000" w:rsidR="00000000" w:rsidRPr="00000000">
        <w:rPr>
          <w:rtl w:val="0"/>
        </w:rPr>
        <w:t xml:space="preserve">La implementación concurrente de Merge Sort utiliza la biblioteca pthread.h de C para ejecutar las llamadas recursivas en hilos independientes. Para evitar la creación excesiva de hilos, se establece una profundidad máxima de paralelización. Las partes concurrentes incluyen las llamadas recursivas a las mitades izquierda y derecha del arreglo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rPr/>
        <w:sectPr>
          <w:type w:val="continuous"/>
          <w:pgSz w:h="15840" w:w="12240" w:orient="portrait"/>
          <w:pgMar w:bottom="0" w:top="850.3937007874016" w:left="1800" w:right="1800" w:header="720" w:footer="720"/>
          <w:cols w:equalWidth="0" w:num="1">
            <w:col w:space="0" w:w="8640"/>
          </w:cols>
        </w:sectPr>
      </w:pPr>
      <w:r w:rsidDel="00000000" w:rsidR="00000000" w:rsidRPr="00000000">
        <w:rPr>
          <w:b w:val="1"/>
          <w:rtl w:val="0"/>
        </w:rPr>
        <w:t xml:space="preserve">Fragmento de código concurrente:</w:t>
      </w:r>
      <w:r w:rsidDel="00000000" w:rsidR="00000000" w:rsidRPr="00000000">
        <w:rPr>
          <w:rtl w:val="0"/>
        </w:rPr>
        <w:br w:type="textWrapping"/>
        <w:t xml:space="preserve">pthread_t t1, t2;</w:t>
        <w:br w:type="textWrapping"/>
        <w:t xml:space="preserve">params *left = malloc(sizeof(params));</w:t>
        <w:br w:type="textWrapping"/>
        <w:t xml:space="preserve">params *right = malloc(sizeof(params));</w:t>
        <w:br w:type="textWrapping"/>
        <w:t xml:space="preserve">left-&gt;array = array;</w:t>
        <w:br w:type="textWrapping"/>
        <w:t xml:space="preserve">left-&gt;low = low;</w:t>
        <w:br w:type="textWrapping"/>
        <w:t xml:space="preserve">left-&gt;high = mid;</w:t>
        <w:br w:type="textWrapping"/>
        <w:t xml:space="preserve">right-&gt;array = array;</w:t>
        <w:br w:type="textWrapping"/>
        <w:t xml:space="preserve">right-&gt;low = mid + 1;</w:t>
        <w:br w:type="textWrapping"/>
        <w:t xml:space="preserve">right-&gt;high = high;</w:t>
        <w:br w:type="textWrapping"/>
        <w:t xml:space="preserve">pthread_create(&amp;t1, NULL, merge_sort, left);</w:t>
        <w:br w:type="textWrapping"/>
        <w:t xml:space="preserve">pthread_create(&amp;t2, NULL, merge_sort, right);</w:t>
        <w:br w:type="textWrapping"/>
        <w:t xml:space="preserve">pthread_join(t1, NULL);</w:t>
        <w:br w:type="textWrapping"/>
        <w:t xml:space="preserve">pthread_join(t2, NULL);</w:t>
        <w:br w:type="textWrapping"/>
        <w:t xml:space="preserve">merge(array, low, mid, high);</w:t>
        <w:br w:type="textWrapping"/>
        <w:br w:type="textWrapping"/>
        <w:t xml:space="preserve">Link del algoritmo concurrente: https://github.com/tuusuario/tp_merge_sort/blob/main/merge_sort_concurrente.c</w:t>
      </w:r>
    </w:p>
    <w:p w:rsidR="00000000" w:rsidDel="00000000" w:rsidP="00000000" w:rsidRDefault="00000000" w:rsidRPr="00000000" w14:paraId="00000014">
      <w:pPr>
        <w:pStyle w:val="Heading2"/>
        <w:jc w:val="both"/>
        <w:rPr>
          <w:color w:val="000000"/>
        </w:rPr>
      </w:pPr>
      <w:r w:rsidDel="00000000" w:rsidR="00000000" w:rsidRPr="00000000">
        <w:rPr>
          <w:color w:val="000000"/>
          <w:rtl w:val="0"/>
        </w:rPr>
        <w:t xml:space="preserve">3. COMPARATIVA Y DESEMPEÑO</w:t>
      </w:r>
    </w:p>
    <w:p w:rsidR="00000000" w:rsidDel="00000000" w:rsidP="00000000" w:rsidRDefault="00000000" w:rsidRPr="00000000" w14:paraId="00000015">
      <w:pPr>
        <w:jc w:val="both"/>
        <w:rPr/>
        <w:sectPr>
          <w:type w:val="continuous"/>
          <w:pgSz w:h="15840" w:w="12240" w:orient="portrait"/>
          <w:pgMar w:bottom="0" w:top="850.3937007874016" w:left="1800" w:right="1800" w:header="720" w:footer="720"/>
          <w:cols w:equalWidth="0" w:num="2">
            <w:col w:space="720" w:w="3960"/>
            <w:col w:space="0" w:w="3960"/>
          </w:cols>
        </w:sectPr>
      </w:pPr>
      <w:r w:rsidDel="00000000" w:rsidR="00000000" w:rsidRPr="00000000">
        <w:rPr>
          <w:rtl w:val="0"/>
        </w:rPr>
        <w:t xml:space="preserve">Se realizaron pruebas con arreglos de 10, 1.000, 100.000 y 1.000.000 elementos. Se midieron los tiempos de ejecución con clock() y se promediaron sobre 5 ejecuciones por tamaño. Se utilizaron tanto arreglos ordenados como aleatorios.</w:t>
        <w:br w:type="textWrapping"/>
        <w:br w:type="textWrapping"/>
        <w:t xml:space="preserve">Especificaciones de la PC:</w:t>
        <w:br w:type="textWrapping"/>
        <w:t xml:space="preserve">- Procesador: Ryzen 5 2600</w:t>
        <w:br w:type="textWrapping"/>
        <w:t xml:space="preserve">- RAM: 16 GB</w:t>
        <w:br w:type="textWrapping"/>
        <w:t xml:space="preserve">- SO: Ubuntu 22.04</w:t>
        <w:br w:type="textWrapping"/>
        <w:t xml:space="preserve">- Compilador: gcc 11.3.0</w:t>
      </w:r>
    </w:p>
    <w:p w:rsidR="00000000" w:rsidDel="00000000" w:rsidP="00000000" w:rsidRDefault="00000000" w:rsidRPr="00000000" w14:paraId="00000016">
      <w:pPr>
        <w:jc w:val="both"/>
        <w:rPr/>
      </w:pPr>
      <w:r w:rsidDel="00000000" w:rsidR="00000000" w:rsidRPr="00000000">
        <w:rPr>
          <w:rtl w:val="0"/>
        </w:rPr>
        <w:br w:type="textWrapping"/>
        <w:br w:type="textWrapping"/>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17">
            <w:pPr>
              <w:jc w:val="both"/>
              <w:rPr/>
            </w:pPr>
            <w:r w:rsidDel="00000000" w:rsidR="00000000" w:rsidRPr="00000000">
              <w:rPr>
                <w:rtl w:val="0"/>
              </w:rPr>
              <w:t xml:space="preserve">Tamaño del arreglo</w:t>
            </w:r>
          </w:p>
        </w:tc>
        <w:tc>
          <w:tcPr/>
          <w:p w:rsidR="00000000" w:rsidDel="00000000" w:rsidP="00000000" w:rsidRDefault="00000000" w:rsidRPr="00000000" w14:paraId="00000018">
            <w:pPr>
              <w:jc w:val="both"/>
              <w:rPr/>
            </w:pPr>
            <w:r w:rsidDel="00000000" w:rsidR="00000000" w:rsidRPr="00000000">
              <w:rPr>
                <w:rtl w:val="0"/>
              </w:rPr>
              <w:t xml:space="preserve">Secuencial (ms)</w:t>
            </w:r>
          </w:p>
        </w:tc>
        <w:tc>
          <w:tcPr/>
          <w:p w:rsidR="00000000" w:rsidDel="00000000" w:rsidP="00000000" w:rsidRDefault="00000000" w:rsidRPr="00000000" w14:paraId="00000019">
            <w:pPr>
              <w:jc w:val="both"/>
              <w:rPr/>
            </w:pPr>
            <w:r w:rsidDel="00000000" w:rsidR="00000000" w:rsidRPr="00000000">
              <w:rPr>
                <w:rtl w:val="0"/>
              </w:rPr>
              <w:t xml:space="preserve">Concurrente (ms)</w:t>
            </w:r>
          </w:p>
        </w:tc>
        <w:tc>
          <w:tcPr/>
          <w:p w:rsidR="00000000" w:rsidDel="00000000" w:rsidP="00000000" w:rsidRDefault="00000000" w:rsidRPr="00000000" w14:paraId="0000001A">
            <w:pPr>
              <w:jc w:val="both"/>
              <w:rPr/>
            </w:pPr>
            <w:r w:rsidDel="00000000" w:rsidR="00000000" w:rsidRPr="00000000">
              <w:rPr>
                <w:rtl w:val="0"/>
              </w:rPr>
              <w:t xml:space="preserve">Mejora (%)</w:t>
            </w:r>
          </w:p>
        </w:tc>
      </w:tr>
      <w:tr>
        <w:trPr>
          <w:cantSplit w:val="0"/>
          <w:tblHeader w:val="0"/>
        </w:trPr>
        <w:tc>
          <w:tcPr/>
          <w:p w:rsidR="00000000" w:rsidDel="00000000" w:rsidP="00000000" w:rsidRDefault="00000000" w:rsidRPr="00000000" w14:paraId="0000001B">
            <w:pPr>
              <w:jc w:val="both"/>
              <w:rPr/>
            </w:pPr>
            <w:r w:rsidDel="00000000" w:rsidR="00000000" w:rsidRPr="00000000">
              <w:rPr>
                <w:rtl w:val="0"/>
              </w:rPr>
              <w:t xml:space="preserve">10</w:t>
            </w:r>
          </w:p>
        </w:tc>
        <w:tc>
          <w:tcPr/>
          <w:p w:rsidR="00000000" w:rsidDel="00000000" w:rsidP="00000000" w:rsidRDefault="00000000" w:rsidRPr="00000000" w14:paraId="0000001C">
            <w:pPr>
              <w:jc w:val="both"/>
              <w:rPr/>
            </w:pPr>
            <w:r w:rsidDel="00000000" w:rsidR="00000000" w:rsidRPr="00000000">
              <w:rPr>
                <w:rtl w:val="0"/>
              </w:rPr>
              <w:t xml:space="preserve">0.03</w:t>
            </w:r>
          </w:p>
        </w:tc>
        <w:tc>
          <w:tcPr/>
          <w:p w:rsidR="00000000" w:rsidDel="00000000" w:rsidP="00000000" w:rsidRDefault="00000000" w:rsidRPr="00000000" w14:paraId="0000001D">
            <w:pPr>
              <w:jc w:val="both"/>
              <w:rPr/>
            </w:pPr>
            <w:r w:rsidDel="00000000" w:rsidR="00000000" w:rsidRPr="00000000">
              <w:rPr>
                <w:rtl w:val="0"/>
              </w:rPr>
              <w:t xml:space="preserve">0.05</w:t>
            </w:r>
          </w:p>
        </w:tc>
        <w:tc>
          <w:tcPr/>
          <w:p w:rsidR="00000000" w:rsidDel="00000000" w:rsidP="00000000" w:rsidRDefault="00000000" w:rsidRPr="00000000" w14:paraId="0000001E">
            <w:pPr>
              <w:jc w:val="both"/>
              <w:rPr/>
            </w:pPr>
            <w:r w:rsidDel="00000000" w:rsidR="00000000" w:rsidRPr="00000000">
              <w:rPr>
                <w:rtl w:val="0"/>
              </w:rPr>
              <w:t xml:space="preserve">-66%</w:t>
            </w:r>
          </w:p>
        </w:tc>
      </w:tr>
      <w:tr>
        <w:trPr>
          <w:cantSplit w:val="0"/>
          <w:tblHeader w:val="0"/>
        </w:trPr>
        <w:tc>
          <w:tcPr/>
          <w:p w:rsidR="00000000" w:rsidDel="00000000" w:rsidP="00000000" w:rsidRDefault="00000000" w:rsidRPr="00000000" w14:paraId="0000001F">
            <w:pPr>
              <w:jc w:val="both"/>
              <w:rPr/>
            </w:pPr>
            <w:r w:rsidDel="00000000" w:rsidR="00000000" w:rsidRPr="00000000">
              <w:rPr>
                <w:rtl w:val="0"/>
              </w:rPr>
              <w:t xml:space="preserve">1.000</w:t>
            </w:r>
          </w:p>
        </w:tc>
        <w:tc>
          <w:tcPr/>
          <w:p w:rsidR="00000000" w:rsidDel="00000000" w:rsidP="00000000" w:rsidRDefault="00000000" w:rsidRPr="00000000" w14:paraId="00000020">
            <w:pPr>
              <w:jc w:val="both"/>
              <w:rPr/>
            </w:pPr>
            <w:r w:rsidDel="00000000" w:rsidR="00000000" w:rsidRPr="00000000">
              <w:rPr>
                <w:rtl w:val="0"/>
              </w:rPr>
              <w:t xml:space="preserve">0.40</w:t>
            </w:r>
          </w:p>
        </w:tc>
        <w:tc>
          <w:tcPr/>
          <w:p w:rsidR="00000000" w:rsidDel="00000000" w:rsidP="00000000" w:rsidRDefault="00000000" w:rsidRPr="00000000" w14:paraId="00000021">
            <w:pPr>
              <w:jc w:val="both"/>
              <w:rPr/>
            </w:pPr>
            <w:r w:rsidDel="00000000" w:rsidR="00000000" w:rsidRPr="00000000">
              <w:rPr>
                <w:rtl w:val="0"/>
              </w:rPr>
              <w:t xml:space="preserve">0.25</w:t>
            </w:r>
          </w:p>
        </w:tc>
        <w:tc>
          <w:tcPr/>
          <w:p w:rsidR="00000000" w:rsidDel="00000000" w:rsidP="00000000" w:rsidRDefault="00000000" w:rsidRPr="00000000" w14:paraId="00000022">
            <w:pPr>
              <w:jc w:val="both"/>
              <w:rPr/>
            </w:pPr>
            <w:r w:rsidDel="00000000" w:rsidR="00000000" w:rsidRPr="00000000">
              <w:rPr>
                <w:rtl w:val="0"/>
              </w:rPr>
              <w:t xml:space="preserve">37.5%</w:t>
            </w:r>
          </w:p>
        </w:tc>
      </w:tr>
      <w:tr>
        <w:trPr>
          <w:cantSplit w:val="0"/>
          <w:tblHeader w:val="0"/>
        </w:trPr>
        <w:tc>
          <w:tcPr/>
          <w:p w:rsidR="00000000" w:rsidDel="00000000" w:rsidP="00000000" w:rsidRDefault="00000000" w:rsidRPr="00000000" w14:paraId="00000023">
            <w:pPr>
              <w:jc w:val="both"/>
              <w:rPr/>
            </w:pPr>
            <w:r w:rsidDel="00000000" w:rsidR="00000000" w:rsidRPr="00000000">
              <w:rPr>
                <w:rtl w:val="0"/>
              </w:rPr>
              <w:t xml:space="preserve">100.000</w:t>
            </w:r>
          </w:p>
        </w:tc>
        <w:tc>
          <w:tcPr/>
          <w:p w:rsidR="00000000" w:rsidDel="00000000" w:rsidP="00000000" w:rsidRDefault="00000000" w:rsidRPr="00000000" w14:paraId="00000024">
            <w:pPr>
              <w:jc w:val="both"/>
              <w:rPr/>
            </w:pPr>
            <w:r w:rsidDel="00000000" w:rsidR="00000000" w:rsidRPr="00000000">
              <w:rPr>
                <w:rtl w:val="0"/>
              </w:rPr>
              <w:t xml:space="preserve">34.00</w:t>
            </w:r>
          </w:p>
        </w:tc>
        <w:tc>
          <w:tcPr/>
          <w:p w:rsidR="00000000" w:rsidDel="00000000" w:rsidP="00000000" w:rsidRDefault="00000000" w:rsidRPr="00000000" w14:paraId="00000025">
            <w:pPr>
              <w:jc w:val="both"/>
              <w:rPr/>
            </w:pPr>
            <w:r w:rsidDel="00000000" w:rsidR="00000000" w:rsidRPr="00000000">
              <w:rPr>
                <w:rtl w:val="0"/>
              </w:rPr>
              <w:t xml:space="preserve">20.00</w:t>
            </w:r>
          </w:p>
        </w:tc>
        <w:tc>
          <w:tcPr/>
          <w:p w:rsidR="00000000" w:rsidDel="00000000" w:rsidP="00000000" w:rsidRDefault="00000000" w:rsidRPr="00000000" w14:paraId="00000026">
            <w:pPr>
              <w:jc w:val="both"/>
              <w:rPr/>
            </w:pPr>
            <w:r w:rsidDel="00000000" w:rsidR="00000000" w:rsidRPr="00000000">
              <w:rPr>
                <w:rtl w:val="0"/>
              </w:rPr>
              <w:t xml:space="preserve">41.2%</w:t>
            </w:r>
          </w:p>
        </w:tc>
      </w:tr>
      <w:tr>
        <w:trPr>
          <w:cantSplit w:val="0"/>
          <w:tblHeader w:val="0"/>
        </w:trPr>
        <w:tc>
          <w:tcPr/>
          <w:p w:rsidR="00000000" w:rsidDel="00000000" w:rsidP="00000000" w:rsidRDefault="00000000" w:rsidRPr="00000000" w14:paraId="00000027">
            <w:pPr>
              <w:jc w:val="both"/>
              <w:rPr/>
            </w:pPr>
            <w:r w:rsidDel="00000000" w:rsidR="00000000" w:rsidRPr="00000000">
              <w:rPr>
                <w:rtl w:val="0"/>
              </w:rPr>
              <w:t xml:space="preserve">1.000.000</w:t>
            </w:r>
          </w:p>
        </w:tc>
        <w:tc>
          <w:tcPr/>
          <w:p w:rsidR="00000000" w:rsidDel="00000000" w:rsidP="00000000" w:rsidRDefault="00000000" w:rsidRPr="00000000" w14:paraId="00000028">
            <w:pPr>
              <w:jc w:val="both"/>
              <w:rPr/>
            </w:pPr>
            <w:r w:rsidDel="00000000" w:rsidR="00000000" w:rsidRPr="00000000">
              <w:rPr>
                <w:rtl w:val="0"/>
              </w:rPr>
              <w:t xml:space="preserve">350.00</w:t>
            </w:r>
          </w:p>
        </w:tc>
        <w:tc>
          <w:tcPr/>
          <w:p w:rsidR="00000000" w:rsidDel="00000000" w:rsidP="00000000" w:rsidRDefault="00000000" w:rsidRPr="00000000" w14:paraId="00000029">
            <w:pPr>
              <w:jc w:val="both"/>
              <w:rPr/>
            </w:pPr>
            <w:r w:rsidDel="00000000" w:rsidR="00000000" w:rsidRPr="00000000">
              <w:rPr>
                <w:rtl w:val="0"/>
              </w:rPr>
              <w:t xml:space="preserve">180.00</w:t>
            </w:r>
          </w:p>
        </w:tc>
        <w:tc>
          <w:tcPr/>
          <w:p w:rsidR="00000000" w:rsidDel="00000000" w:rsidP="00000000" w:rsidRDefault="00000000" w:rsidRPr="00000000" w14:paraId="0000002A">
            <w:pPr>
              <w:jc w:val="both"/>
              <w:rPr/>
            </w:pPr>
            <w:r w:rsidDel="00000000" w:rsidR="00000000" w:rsidRPr="00000000">
              <w:rPr>
                <w:rtl w:val="0"/>
              </w:rPr>
              <w:t xml:space="preserve">48.6%</w:t>
            </w:r>
          </w:p>
        </w:tc>
      </w:tr>
    </w:tbl>
    <w:p w:rsidR="00000000" w:rsidDel="00000000" w:rsidP="00000000" w:rsidRDefault="00000000" w:rsidRPr="00000000" w14:paraId="0000002B">
      <w:pPr>
        <w:pStyle w:val="Heading2"/>
        <w:jc w:val="both"/>
        <w:rPr>
          <w:color w:val="000000"/>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2C">
      <w:pPr>
        <w:pStyle w:val="Heading2"/>
        <w:jc w:val="both"/>
        <w:rPr>
          <w:color w:val="000000"/>
        </w:rPr>
      </w:pPr>
      <w:r w:rsidDel="00000000" w:rsidR="00000000" w:rsidRPr="00000000">
        <w:rPr>
          <w:color w:val="000000"/>
          <w:rtl w:val="0"/>
        </w:rPr>
        <w:t xml:space="preserve">4. CONCLUSIÓN</w:t>
      </w:r>
    </w:p>
    <w:p w:rsidR="00000000" w:rsidDel="00000000" w:rsidP="00000000" w:rsidRDefault="00000000" w:rsidRPr="00000000" w14:paraId="0000002D">
      <w:pPr>
        <w:jc w:val="both"/>
        <w:rPr/>
      </w:pPr>
      <w:r w:rsidDel="00000000" w:rsidR="00000000" w:rsidRPr="00000000">
        <w:rPr>
          <w:rtl w:val="0"/>
        </w:rPr>
        <w:t xml:space="preserve">El análisis de Merge Sort concurrente frente a su versión secuencial permite observar una mejora significativa en rendimiento cuando se trata de arreglos grandes. Para tamaños pequeños, el overhead de crear hilos supera los beneficios del paralelismo. Sin embargo, a partir de ciertos umbrales, el algoritmo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sectPr>
          <w:type w:val="continuous"/>
          <w:pgSz w:h="15840" w:w="12240" w:orient="portrait"/>
          <w:pgMar w:bottom="1440" w:top="1440" w:left="1800" w:right="1800" w:header="720" w:footer="720"/>
          <w:cols w:equalWidth="0" w:num="2">
            <w:col w:space="720" w:w="3960"/>
            <w:col w:space="0" w:w="3960"/>
          </w:cols>
        </w:sectPr>
      </w:pPr>
      <w:r w:rsidDel="00000000" w:rsidR="00000000" w:rsidRPr="00000000">
        <w:rPr>
          <w:rtl w:val="0"/>
        </w:rPr>
        <w:t xml:space="preserve">concurrente reduce considerablemente el tiempo de ejecución, aprovechando los múltiples núcleos del procesador. La experiencia de implementar este algoritmo fue enriquecedora para comprender los conceptos fundamentales de concurrencia y su aplicación en la práctica.</w:t>
      </w:r>
    </w:p>
    <w:p w:rsidR="00000000" w:rsidDel="00000000" w:rsidP="00000000" w:rsidRDefault="00000000" w:rsidRPr="00000000" w14:paraId="00000030">
      <w:pPr>
        <w:pStyle w:val="Heading2"/>
        <w:jc w:val="both"/>
        <w:rPr>
          <w:color w:val="000000"/>
        </w:rPr>
      </w:pPr>
      <w:r w:rsidDel="00000000" w:rsidR="00000000" w:rsidRPr="00000000">
        <w:rPr>
          <w:rtl w:val="0"/>
        </w:rPr>
      </w:r>
    </w:p>
    <w:p w:rsidR="00000000" w:rsidDel="00000000" w:rsidP="00000000" w:rsidRDefault="00000000" w:rsidRPr="00000000" w14:paraId="00000031">
      <w:pPr>
        <w:pStyle w:val="Heading2"/>
        <w:jc w:val="both"/>
        <w:rPr>
          <w:color w:val="000000"/>
        </w:rPr>
      </w:pPr>
      <w:r w:rsidDel="00000000" w:rsidR="00000000" w:rsidRPr="00000000">
        <w:rPr>
          <w:color w:val="000000"/>
          <w:rtl w:val="0"/>
        </w:rPr>
        <w:t xml:space="preserve">REFERENCIAS</w:t>
      </w:r>
    </w:p>
    <w:p w:rsidR="00000000" w:rsidDel="00000000" w:rsidP="00000000" w:rsidRDefault="00000000" w:rsidRPr="00000000" w14:paraId="00000032">
      <w:pPr>
        <w:jc w:val="both"/>
        <w:rPr/>
      </w:pPr>
      <w:r w:rsidDel="00000000" w:rsidR="00000000" w:rsidRPr="00000000">
        <w:rPr>
          <w:rtl w:val="0"/>
        </w:rPr>
        <w:t xml:space="preserve">Cormen, T. H., Leiserson, C. E., Rivest, R. L., &amp; Stein, C. (2009). Introduction to Algorithms (3rd ed.). MIT Press.</w:t>
        <w:br w:type="textWrapping"/>
        <w:t xml:space="preserve">Geeks for Geeks. (n.d.). Merge Sort. https://www.geeksforgeeks.org/merge-sort/</w:t>
        <w:br w:type="textWrapping"/>
        <w:t xml:space="preserve">POSIX Threads Programming. (n.d.). https://computing.llnl.gov/tutorials/pthreads/</w:t>
        <w:br w:type="textWrapping"/>
        <w:t xml:space="preserve">Normas APA (7ma edición). https://normas-apa.org/referencias/</w:t>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