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B4CDB9" w14:textId="77777777" w:rsidR="00582EDE" w:rsidRPr="00582EDE" w:rsidRDefault="00582EDE" w:rsidP="00582EDE">
      <w:pPr>
        <w:jc w:val="center"/>
        <w:rPr>
          <w:rFonts w:eastAsia="Times New Roman"/>
          <w:lang w:val="uk-UA" w:eastAsia="uk-UA"/>
        </w:rPr>
      </w:pPr>
      <w:bookmarkStart w:id="0" w:name="_Hlk114578628"/>
      <w:bookmarkEnd w:id="0"/>
      <w:r w:rsidRPr="00582EDE">
        <w:rPr>
          <w:rFonts w:eastAsia="Times New Roman"/>
          <w:bCs/>
          <w:lang w:val="uk-UA" w:eastAsia="uk-UA"/>
        </w:rPr>
        <w:t>Відокремлений структурний підрозділ</w:t>
      </w:r>
    </w:p>
    <w:p w14:paraId="1A44F173" w14:textId="77777777" w:rsidR="00582EDE" w:rsidRPr="00582EDE" w:rsidRDefault="00582EDE" w:rsidP="00582EDE">
      <w:pPr>
        <w:jc w:val="center"/>
        <w:rPr>
          <w:rFonts w:eastAsia="Times New Roman"/>
          <w:lang w:val="uk-UA" w:eastAsia="uk-UA"/>
        </w:rPr>
      </w:pPr>
      <w:r w:rsidRPr="00582EDE">
        <w:rPr>
          <w:rFonts w:eastAsia="Times New Roman"/>
          <w:bCs/>
          <w:lang w:val="uk-UA" w:eastAsia="uk-UA"/>
        </w:rPr>
        <w:t>«Фаховий коледж інформаційних технологій»</w:t>
      </w:r>
    </w:p>
    <w:p w14:paraId="61EF87F1" w14:textId="77777777" w:rsidR="00582EDE" w:rsidRPr="00582EDE" w:rsidRDefault="00582EDE" w:rsidP="00582EDE">
      <w:pPr>
        <w:jc w:val="center"/>
        <w:rPr>
          <w:rFonts w:eastAsia="Times New Roman"/>
          <w:lang w:val="uk-UA" w:eastAsia="uk-UA"/>
        </w:rPr>
      </w:pPr>
      <w:r w:rsidRPr="00582EDE">
        <w:rPr>
          <w:rFonts w:eastAsia="Times New Roman"/>
          <w:bCs/>
          <w:lang w:val="uk-UA" w:eastAsia="uk-UA"/>
        </w:rPr>
        <w:t>Національного університету «Львівська політехніка»</w:t>
      </w:r>
    </w:p>
    <w:p w14:paraId="3D3F071C" w14:textId="77777777" w:rsidR="00582EDE" w:rsidRPr="00582EDE" w:rsidRDefault="00582EDE" w:rsidP="00582EDE">
      <w:pPr>
        <w:jc w:val="center"/>
        <w:rPr>
          <w:rFonts w:eastAsia="Times New Roman"/>
          <w:bCs/>
          <w:lang w:val="uk-UA" w:eastAsia="uk-UA"/>
        </w:rPr>
      </w:pPr>
    </w:p>
    <w:p w14:paraId="36009FDA" w14:textId="77777777" w:rsidR="00582EDE" w:rsidRPr="00582EDE" w:rsidRDefault="00582EDE" w:rsidP="00582EDE">
      <w:pPr>
        <w:jc w:val="center"/>
        <w:rPr>
          <w:rFonts w:eastAsia="Times New Roman"/>
          <w:bCs/>
          <w:lang w:val="uk-UA" w:eastAsia="uk-UA"/>
        </w:rPr>
      </w:pPr>
    </w:p>
    <w:p w14:paraId="51015080" w14:textId="77777777" w:rsidR="00582EDE" w:rsidRPr="00582EDE" w:rsidRDefault="00582EDE" w:rsidP="00582EDE">
      <w:pPr>
        <w:jc w:val="center"/>
        <w:rPr>
          <w:rFonts w:asciiTheme="minorHAnsi" w:eastAsia="Times New Roman" w:hAnsiTheme="minorHAnsi"/>
          <w:bCs/>
          <w:i/>
          <w:iCs/>
          <w:noProof/>
          <w:bdr w:val="none" w:sz="0" w:space="0" w:color="auto" w:frame="1"/>
          <w:lang w:eastAsia="ru-RU"/>
        </w:rPr>
      </w:pPr>
    </w:p>
    <w:p w14:paraId="3A7A2454" w14:textId="77777777" w:rsidR="00582EDE" w:rsidRPr="00582EDE" w:rsidRDefault="00582EDE" w:rsidP="00582EDE">
      <w:pPr>
        <w:jc w:val="center"/>
      </w:pPr>
    </w:p>
    <w:p w14:paraId="7AD07E95" w14:textId="77777777" w:rsidR="00582EDE" w:rsidRPr="00582EDE" w:rsidRDefault="00582EDE" w:rsidP="00582EDE">
      <w:pPr>
        <w:jc w:val="center"/>
      </w:pPr>
      <w:r w:rsidRPr="00582EDE">
        <w:rPr>
          <w:rFonts w:ascii="Nimbus Roman No9 L" w:eastAsia="Times New Roman" w:hAnsi="Nimbus Roman No9 L"/>
          <w:bCs/>
          <w:i/>
          <w:iCs/>
          <w:noProof/>
          <w:bdr w:val="none" w:sz="0" w:space="0" w:color="auto" w:frame="1"/>
          <w:lang w:eastAsia="ru-RU"/>
        </w:rPr>
        <w:drawing>
          <wp:inline distT="0" distB="0" distL="0" distR="0" wp14:anchorId="3D56E4E2" wp14:editId="49978486">
            <wp:extent cx="2162175" cy="2171700"/>
            <wp:effectExtent l="0" t="0" r="9525" b="0"/>
            <wp:docPr id="2" name="Рисунок 2" descr="D:\Завнтаження 2020\Завантаження\NULPlogo_FOR_WEB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Завнтаження 2020\Завантаження\NULPlogo_FOR_WEB.jpg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2175" cy="21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9512B1" w14:textId="77777777" w:rsidR="00582EDE" w:rsidRPr="00582EDE" w:rsidRDefault="00582EDE" w:rsidP="00582EDE">
      <w:pPr>
        <w:jc w:val="center"/>
      </w:pPr>
    </w:p>
    <w:p w14:paraId="10FACDD2" w14:textId="77777777" w:rsidR="00582EDE" w:rsidRPr="00582EDE" w:rsidRDefault="00582EDE" w:rsidP="00582EDE">
      <w:pPr>
        <w:jc w:val="center"/>
      </w:pPr>
    </w:p>
    <w:p w14:paraId="00B6A9A4" w14:textId="343D2F35" w:rsidR="00582EDE" w:rsidRPr="00582EDE" w:rsidRDefault="00582EDE" w:rsidP="00582EDE">
      <w:pPr>
        <w:jc w:val="center"/>
        <w:rPr>
          <w:rFonts w:eastAsia="Times New Roman"/>
          <w:bCs/>
          <w:lang w:val="uk-UA" w:eastAsia="uk-UA"/>
        </w:rPr>
      </w:pPr>
      <w:r w:rsidRPr="00582EDE">
        <w:rPr>
          <w:rFonts w:eastAsia="Times New Roman"/>
          <w:bCs/>
          <w:lang w:val="uk-UA" w:eastAsia="uk-UA"/>
        </w:rPr>
        <w:t>Практична робота №2</w:t>
      </w:r>
      <w:r w:rsidRPr="00582EDE">
        <w:rPr>
          <w:rFonts w:eastAsia="Times New Roman"/>
          <w:bCs/>
          <w:lang w:val="uk-UA" w:eastAsia="uk-UA"/>
        </w:rPr>
      </w:r>
      <w:r w:rsidRPr="00582EDE">
        <w:rPr>
          <w:rFonts w:eastAsia="Times New Roman"/>
          <w:bCs/>
          <w:lang w:val="uk-UA" w:eastAsia="uk-UA"/>
        </w:rPr>
      </w:r>
    </w:p>
    <w:p w14:paraId="7A969C77" w14:textId="3007F28A" w:rsidR="00582EDE" w:rsidRPr="009B5232" w:rsidRDefault="00582EDE" w:rsidP="00582EDE">
      <w:pPr>
        <w:jc w:val="center"/>
        <w:rPr>
          <w:rFonts w:eastAsia="Times New Roman"/>
          <w:bCs/>
          <w:lang w:val="en-US" w:eastAsia="uk-UA"/>
        </w:rPr>
      </w:pPr>
      <w:r w:rsidRPr="00582EDE">
        <w:rPr>
          <w:rFonts w:eastAsia="Times New Roman"/>
          <w:bCs/>
          <w:lang w:val="uk-UA" w:eastAsia="uk-UA"/>
        </w:rPr>
        <w:t>З дисципліни «Мікроконтролери та їх програмування»</w:t>
      </w:r>
      <w:r w:rsidR="009B5232">
        <w:rPr>
          <w:rFonts w:eastAsia="Times New Roman"/>
          <w:bCs/>
          <w:lang w:val="uk-UA" w:eastAsia="uk-UA"/>
        </w:rPr>
      </w:r>
      <w:r w:rsidR="009B5232">
        <w:rPr>
          <w:rFonts w:eastAsia="Times New Roman"/>
          <w:bCs/>
          <w:lang w:val="en-US" w:eastAsia="uk-UA"/>
        </w:rPr>
      </w:r>
      <w:r w:rsidRPr="00582EDE">
        <w:rPr>
          <w:rFonts w:eastAsia="Times New Roman"/>
          <w:bCs/>
          <w:lang w:val="uk-UA" w:eastAsia="uk-UA"/>
        </w:rPr>
      </w:r>
    </w:p>
    <w:p w14:paraId="5E63FC25" w14:textId="2A48C2D2" w:rsidR="00582EDE" w:rsidRPr="00582EDE" w:rsidRDefault="00582EDE" w:rsidP="00582EDE">
      <w:pPr>
        <w:jc w:val="center"/>
        <w:rPr>
          <w:rFonts w:eastAsia="Times New Roman"/>
          <w:bCs/>
          <w:lang w:val="uk-UA" w:eastAsia="uk-UA"/>
        </w:rPr>
      </w:pPr>
      <w:r w:rsidRPr="00582EDE">
        <w:rPr>
          <w:rFonts w:eastAsia="Times New Roman"/>
          <w:bCs/>
          <w:lang w:val="uk-UA" w:eastAsia="uk-UA"/>
        </w:rPr>
        <w:t xml:space="preserve">Звіт </w:t>
      </w:r>
      <w:r w:rsidRPr="00582EDE">
        <w:rPr>
          <w:rFonts w:eastAsia="Times New Roman"/>
          <w:bCs/>
          <w:lang w:val="uk-UA" w:eastAsia="uk-UA"/>
        </w:rPr>
        <w:t xml:space="preserve"> </w:t>
      </w:r>
    </w:p>
    <w:p w14:paraId="3CCD09DC" w14:textId="77777777" w:rsidR="00582EDE" w:rsidRPr="00582EDE" w:rsidRDefault="00582EDE" w:rsidP="00582EDE">
      <w:pPr>
        <w:ind w:left="5670"/>
        <w:jc w:val="both"/>
        <w:rPr>
          <w:rFonts w:eastAsia="Times New Roman"/>
          <w:lang w:val="uk-UA" w:eastAsia="uk-UA"/>
        </w:rPr>
      </w:pPr>
    </w:p>
    <w:p w14:paraId="20FFFE69" w14:textId="77777777" w:rsidR="00582EDE" w:rsidRPr="00582EDE" w:rsidRDefault="00582EDE" w:rsidP="00582EDE">
      <w:pPr>
        <w:ind w:left="5670"/>
        <w:jc w:val="both"/>
        <w:rPr>
          <w:rFonts w:eastAsia="Times New Roman"/>
          <w:lang w:val="uk-UA" w:eastAsia="uk-UA"/>
        </w:rPr>
      </w:pPr>
    </w:p>
    <w:p w14:paraId="17CFD28C" w14:textId="1100BACF" w:rsidR="00582EDE" w:rsidRPr="00582EDE" w:rsidRDefault="00582EDE" w:rsidP="00582EDE">
      <w:pPr>
        <w:ind w:left="5670"/>
        <w:jc w:val="both"/>
        <w:rPr>
          <w:rFonts w:eastAsia="Times New Roman"/>
          <w:lang w:val="uk-UA" w:eastAsia="uk-UA"/>
        </w:rPr>
      </w:pPr>
      <w:r w:rsidRPr="00582EDE">
        <w:rPr>
          <w:rFonts w:eastAsia="Times New Roman"/>
          <w:lang w:val="uk-UA" w:eastAsia="uk-UA"/>
        </w:rPr>
        <w:t>Виконав:</w:t>
      </w:r>
    </w:p>
    <w:p w14:paraId="1ACCF484" w14:textId="38D131A3" w:rsidR="00582EDE" w:rsidRPr="00582EDE" w:rsidRDefault="00582EDE" w:rsidP="00582EDE">
      <w:pPr>
        <w:ind w:left="5670"/>
        <w:jc w:val="both"/>
        <w:rPr>
          <w:rFonts w:eastAsia="Times New Roman"/>
          <w:lang w:val="uk-UA" w:eastAsia="uk-UA"/>
        </w:rPr>
      </w:pPr>
      <w:r w:rsidRPr="00582EDE">
        <w:rPr>
          <w:rFonts w:eastAsia="Times New Roman"/>
          <w:lang w:val="uk-UA" w:eastAsia="uk-UA"/>
        </w:rPr>
        <w:t>студент групи КН-42</w:t>
      </w:r>
      <w:r w:rsidRPr="00582EDE">
        <w:rPr>
          <w:rFonts w:eastAsia="Times New Roman"/>
          <w:lang w:val="uk-UA" w:eastAsia="uk-UA"/>
        </w:rPr>
      </w:r>
    </w:p>
    <w:p w14:paraId="43CD3382" w14:textId="5396CE0C" w:rsidR="00582EDE" w:rsidRPr="00582EDE" w:rsidRDefault="00582EDE" w:rsidP="00582EDE">
      <w:pPr>
        <w:ind w:left="5670"/>
        <w:jc w:val="both"/>
        <w:rPr>
          <w:rFonts w:eastAsia="Times New Roman"/>
          <w:lang w:val="uk-UA" w:eastAsia="uk-UA"/>
        </w:rPr>
      </w:pPr>
      <w:r w:rsidRPr="00582EDE">
        <w:rPr>
          <w:rFonts w:eastAsia="Times New Roman"/>
          <w:lang w:val="uk-UA" w:eastAsia="uk-UA"/>
        </w:rPr>
        <w:t>Кобилецький Маркіян Богданович</w:t>
      </w:r>
    </w:p>
    <w:p w14:paraId="323DEDFA" w14:textId="77777777" w:rsidR="00582EDE" w:rsidRPr="00582EDE" w:rsidRDefault="00582EDE" w:rsidP="00582EDE">
      <w:pPr>
        <w:ind w:left="5670"/>
        <w:jc w:val="both"/>
        <w:rPr>
          <w:rFonts w:eastAsia="Times New Roman"/>
          <w:lang w:val="uk-UA" w:eastAsia="uk-UA"/>
        </w:rPr>
      </w:pPr>
    </w:p>
    <w:p w14:paraId="0CDF4AF1" w14:textId="77777777" w:rsidR="00582EDE" w:rsidRPr="00582EDE" w:rsidRDefault="00582EDE" w:rsidP="00582EDE">
      <w:pPr>
        <w:ind w:left="5670"/>
        <w:jc w:val="both"/>
        <w:rPr>
          <w:rFonts w:eastAsia="Times New Roman"/>
          <w:lang w:val="uk-UA" w:eastAsia="uk-UA"/>
        </w:rPr>
      </w:pPr>
      <w:r w:rsidRPr="00582EDE">
        <w:rPr>
          <w:rFonts w:eastAsia="Times New Roman"/>
          <w:lang w:val="uk-UA" w:eastAsia="uk-UA"/>
        </w:rPr>
        <w:t>Перевірив:</w:t>
      </w:r>
    </w:p>
    <w:p w14:paraId="6D4ABF16" w14:textId="77777777" w:rsidR="00582EDE" w:rsidRPr="00582EDE" w:rsidRDefault="00582EDE" w:rsidP="00582EDE">
      <w:pPr>
        <w:pBdr>
          <w:top w:val="nil"/>
          <w:left w:val="nil"/>
          <w:bottom w:val="nil"/>
          <w:right w:val="nil"/>
          <w:between w:val="nil"/>
        </w:pBdr>
        <w:tabs>
          <w:tab w:val="left" w:pos="4712"/>
        </w:tabs>
        <w:spacing w:line="276" w:lineRule="auto"/>
        <w:ind w:right="459"/>
        <w:jc w:val="center"/>
        <w:rPr>
          <w:rFonts w:eastAsia="Times New Roman"/>
          <w:lang w:val="uk-UA" w:eastAsia="uk-UA"/>
        </w:rPr>
      </w:pPr>
      <w:r w:rsidRPr="00582EDE">
        <w:rPr>
          <w:rFonts w:eastAsia="Times New Roman"/>
          <w:lang w:val="uk-UA" w:eastAsia="uk-UA"/>
        </w:rPr>
        <w:t xml:space="preserve">                                                   викладач </w:t>
      </w:r>
    </w:p>
    <w:p w14:paraId="0E2624B7" w14:textId="4E496FDE" w:rsidR="00582EDE" w:rsidRPr="00582EDE" w:rsidRDefault="00582EDE" w:rsidP="00582EDE">
      <w:pPr>
        <w:ind w:left="5670"/>
        <w:jc w:val="both"/>
        <w:rPr>
          <w:rFonts w:eastAsia="Times New Roman"/>
          <w:lang w:val="uk-UA" w:eastAsia="uk-UA"/>
        </w:rPr>
      </w:pPr>
      <w:r w:rsidRPr="00582EDE">
        <w:rPr>
          <w:rFonts w:eastAsia="Times New Roman"/>
          <w:lang w:val="uk-UA" w:eastAsia="uk-UA"/>
        </w:rPr>
        <w:t>Силін О.</w:t>
      </w:r>
    </w:p>
    <w:p w14:paraId="685B3A9F" w14:textId="77777777" w:rsidR="00582EDE" w:rsidRPr="00582EDE" w:rsidRDefault="00582EDE" w:rsidP="00582EDE">
      <w:pPr>
        <w:jc w:val="center"/>
        <w:rPr>
          <w:rFonts w:eastAsia="Times New Roman"/>
          <w:bCs/>
          <w:lang w:val="uk-UA" w:eastAsia="uk-UA"/>
        </w:rPr>
      </w:pPr>
    </w:p>
    <w:p w14:paraId="0EE4E42B" w14:textId="77777777" w:rsidR="00582EDE" w:rsidRPr="00582EDE" w:rsidRDefault="00582EDE" w:rsidP="00582EDE">
      <w:pPr>
        <w:jc w:val="center"/>
        <w:rPr>
          <w:rFonts w:eastAsia="Times New Roman"/>
          <w:bCs/>
          <w:lang w:val="uk-UA" w:eastAsia="uk-UA"/>
        </w:rPr>
      </w:pPr>
    </w:p>
    <w:p w14:paraId="7E120981" w14:textId="77777777" w:rsidR="00582EDE" w:rsidRPr="00582EDE" w:rsidRDefault="00582EDE" w:rsidP="00582EDE">
      <w:pPr>
        <w:jc w:val="center"/>
        <w:rPr>
          <w:rFonts w:eastAsia="Times New Roman"/>
          <w:bCs/>
          <w:lang w:val="uk-UA" w:eastAsia="uk-UA"/>
        </w:rPr>
      </w:pPr>
    </w:p>
    <w:p w14:paraId="1503896F" w14:textId="77777777" w:rsidR="00582EDE" w:rsidRPr="00582EDE" w:rsidRDefault="00582EDE" w:rsidP="00582EDE">
      <w:pPr>
        <w:jc w:val="center"/>
        <w:rPr>
          <w:rFonts w:eastAsia="Times New Roman"/>
          <w:bCs/>
          <w:lang w:val="uk-UA" w:eastAsia="uk-UA"/>
        </w:rPr>
      </w:pPr>
    </w:p>
    <w:p w14:paraId="43BC2CA2" w14:textId="77777777" w:rsidR="00582EDE" w:rsidRPr="00582EDE" w:rsidRDefault="00582EDE" w:rsidP="00582EDE">
      <w:pPr>
        <w:jc w:val="center"/>
        <w:rPr>
          <w:rFonts w:eastAsia="Times New Roman"/>
          <w:bCs/>
          <w:lang w:val="uk-UA" w:eastAsia="uk-UA"/>
        </w:rPr>
      </w:pPr>
    </w:p>
    <w:p w14:paraId="25091D5E" w14:textId="77777777" w:rsidR="00582EDE" w:rsidRPr="00582EDE" w:rsidRDefault="00582EDE" w:rsidP="00582EDE">
      <w:pPr>
        <w:rPr>
          <w:rFonts w:eastAsia="Times New Roman"/>
          <w:bCs/>
          <w:lang w:val="uk-UA" w:eastAsia="uk-UA"/>
        </w:rPr>
      </w:pPr>
    </w:p>
    <w:p w14:paraId="69B862CE" w14:textId="77777777" w:rsidR="00582EDE" w:rsidRPr="00582EDE" w:rsidRDefault="00582EDE" w:rsidP="00582EDE">
      <w:pPr>
        <w:jc w:val="center"/>
        <w:rPr>
          <w:rFonts w:eastAsia="Times New Roman"/>
          <w:bCs/>
          <w:lang w:val="uk-UA" w:eastAsia="uk-UA"/>
        </w:rPr>
      </w:pPr>
    </w:p>
    <w:p w14:paraId="5A2B0FB6" w14:textId="77777777" w:rsidR="00582EDE" w:rsidRPr="00582EDE" w:rsidRDefault="00582EDE" w:rsidP="00582EDE">
      <w:pPr>
        <w:jc w:val="center"/>
        <w:rPr>
          <w:rFonts w:eastAsia="Times New Roman"/>
          <w:bCs/>
          <w:lang w:val="uk-UA" w:eastAsia="uk-UA"/>
        </w:rPr>
      </w:pPr>
    </w:p>
    <w:p w14:paraId="37850D0B" w14:textId="77777777" w:rsidR="00582EDE" w:rsidRPr="00582EDE" w:rsidRDefault="00582EDE" w:rsidP="00582EDE">
      <w:pPr>
        <w:jc w:val="center"/>
        <w:rPr>
          <w:rFonts w:eastAsia="Times New Roman"/>
          <w:bCs/>
          <w:lang w:val="uk-UA" w:eastAsia="uk-UA"/>
        </w:rPr>
      </w:pPr>
    </w:p>
    <w:p w14:paraId="19CBAD65" w14:textId="77777777" w:rsidR="00582EDE" w:rsidRPr="00582EDE" w:rsidRDefault="00582EDE" w:rsidP="00582EDE">
      <w:pPr>
        <w:jc w:val="center"/>
        <w:rPr>
          <w:rFonts w:eastAsia="Times New Roman"/>
          <w:bCs/>
          <w:lang w:val="uk-UA" w:eastAsia="uk-UA"/>
        </w:rPr>
      </w:pPr>
    </w:p>
    <w:p w14:paraId="41256720" w14:textId="77777777" w:rsidR="00582EDE" w:rsidRPr="00582EDE" w:rsidRDefault="00582EDE" w:rsidP="00582EDE">
      <w:pPr>
        <w:jc w:val="center"/>
        <w:rPr>
          <w:rFonts w:eastAsia="Times New Roman"/>
          <w:bCs/>
          <w:lang w:val="uk-UA" w:eastAsia="uk-UA"/>
        </w:rPr>
      </w:pPr>
    </w:p>
    <w:p w14:paraId="61B379DC" w14:textId="1DF85AB3" w:rsidR="00582EDE" w:rsidRPr="00582EDE" w:rsidRDefault="00582EDE" w:rsidP="00582EDE">
      <w:pPr>
        <w:jc w:val="center"/>
        <w:rPr>
          <w:lang w:val="en-US"/>
        </w:rPr>
      </w:pPr>
      <w:r w:rsidRPr="00582EDE">
        <w:rPr>
          <w:lang w:val="uk-UA"/>
        </w:rPr>
        <w:t>Львів 20</w:t>
      </w:r>
      <w:r w:rsidRPr="00582EDE">
        <w:rPr>
          <w:lang w:val="en-US"/>
        </w:rPr>
        <w:t>26</w:t>
      </w:r>
      <w:r>
        <w:br w:type="page"/>
      </w:r>
    </w:p>
    <w:p>
      <w:pPr>
        <w:spacing w:after="0" w:before="0" w:line="276" w:lineRule="auto"/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Практична робота №2</w:t>
      </w:r>
    </w:p>
    <w:p>
      <w:pPr>
        <w:spacing w:after="120" w:before="0" w:line="276" w:lineRule="auto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Тема: Порти й регістри вводу/виводу.</w:t>
      </w:r>
    </w:p>
    <w:p>
      <w:pPr>
        <w:spacing w:after="120" w:before="0" w:line="276" w:lineRule="auto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1. Мета роботи</w:t>
      </w:r>
    </w:p>
    <w:p>
      <w:pPr>
        <w:spacing w:after="12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Навчитись працювати з портами, регістрами вводу/виводу, вивчити їх функції та призначення.</w:t>
      </w:r>
    </w:p>
    <w:p>
      <w:pPr>
        <w:spacing w:after="120" w:before="0" w:line="276" w:lineRule="auto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2. Завдання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1. Вивчити призначення регістрів TRISA, TRISB, PORTA, PORTB.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2. Написати програму для роботи з портами мікроконтролера PIC16F84A за схемою та алгоритмом: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2.1. Провести ініціалізацію портів вводу/виводу: порт A налаштувати на ввід (регістр TRISA), порт B — на вивід (регістр TRISB).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2.2. Опитати стан виводів, до яких підключені кнопки.</w:t>
      </w:r>
    </w:p>
    <w:p>
      <w:pPr>
        <w:spacing w:after="12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2.3. Вивести відповідні сигнали з мікроконтролера через порт PORTB.</w:t>
      </w:r>
    </w:p>
    <w:p>
      <w:pPr>
        <w:spacing w:after="120" w:before="0" w:line="276" w:lineRule="auto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3. Індивідуальне завдання і результати його виконання</w:t>
      </w:r>
    </w:p>
    <w:p>
      <w:pPr>
        <w:spacing w:after="0" w:before="0" w:line="276" w:lineRule="auto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3.1. Регістри портів</w:t>
      </w:r>
    </w:p>
    <w:p>
      <w:pPr>
        <w:spacing w:after="12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PORTA (05h) і PORTB (06h) — регістри даних портів: читання повертає рівні на виводах, запис встановлює вихідні засувки. TRISA (85h) і TRISB (86h) — регістри напрямку: «1» у біті налаштовує відповідний вивід на ввід, «0» — на вивід. Регістри TRIS розташовані в банку 1, тому в асемблері перед доступом до них встановлюють біт RP0 регістра STATUS; компілятор XC8 робить це автоматично.</w:t>
      </w:r>
    </w:p>
    <w:p>
      <w:pPr>
        <w:spacing w:after="0" w:before="0" w:line="276" w:lineRule="auto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3.2. Схема</w:t>
      </w:r>
    </w:p>
    <w:p>
      <w:pPr>
        <w:spacing w:after="12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Кнопка Кн1 підключена до RA0, кнопка Кн2 — до RA2; кожна замикає вивід на загальний провід, а резистор 10 кОм підтягує вивід до +5 В, тому натиснута кнопка дає лог. «0». До RB0–RB7 через обмежувальні резистори 150 Ом підключено 8 світлодіодів зі спільним катодом — світлодіод світиться при лог. «1». Схему зібрано й промодельовано в SimulIDE 1.1 (модель p16F84, повністю аналогічна PIC16F84A); вивід MCLR підтягнуто до +5 В через 1 кОм, інакше мікроконтролер залишається в стані скидання.</w:t>
      </w:r>
    </w:p>
    <w:p>
      <w:pPr>
        <w:spacing w:after="0" w:before="0" w:line="276" w:lineRule="auto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3.3. Алгоритм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Після ініціалізації портів у нескінченному циклі опитуються кнопки: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4"/>
              </w:rPr>
              <w:t>Кн1 (RA0)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4"/>
              </w:rPr>
              <w:t>Кн2 (RA2)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b/>
                <w:sz w:val="24"/>
              </w:rPr>
              <w:t>Дія за блок-схемою</w:t>
            </w:r>
          </w:p>
        </w:tc>
        <w:tc>
          <w:tcPr>
            <w:tcW w:type="dxa" w:w="2041"/>
          </w:tcPr>
          <w:p>
            <w:r>
              <w:rPr>
                <w:rFonts w:ascii="Times New Roman" w:hAnsi="Times New Roman"/>
                <w:b/>
                <w:sz w:val="24"/>
              </w:rPr>
              <w:t>PORTB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b w:val="0"/>
                <w:sz w:val="24"/>
              </w:rPr>
              <w:t>не натиснута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 w:val="0"/>
                <w:sz w:val="24"/>
              </w:rPr>
              <w:t>не натиснута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b w:val="0"/>
                <w:sz w:val="24"/>
              </w:rPr>
              <w:t>вивести в PORTB число 0xFF</w:t>
            </w:r>
          </w:p>
        </w:tc>
        <w:tc>
          <w:tcPr>
            <w:tcW w:type="dxa" w:w="2041"/>
          </w:tcPr>
          <w:p>
            <w:r>
              <w:rPr>
                <w:rFonts w:ascii="Times New Roman" w:hAnsi="Times New Roman"/>
                <w:b w:val="0"/>
                <w:sz w:val="24"/>
              </w:rPr>
              <w:t>1111 1111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b w:val="0"/>
                <w:sz w:val="24"/>
              </w:rPr>
              <w:t>натиснута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 w:val="0"/>
                <w:sz w:val="24"/>
              </w:rPr>
              <w:t>не натиснута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b w:val="0"/>
                <w:sz w:val="24"/>
              </w:rPr>
              <w:t>вивести в PORTB число 0x3C</w:t>
            </w:r>
          </w:p>
        </w:tc>
        <w:tc>
          <w:tcPr>
            <w:tcW w:type="dxa" w:w="2041"/>
          </w:tcPr>
          <w:p>
            <w:r>
              <w:rPr>
                <w:rFonts w:ascii="Times New Roman" w:hAnsi="Times New Roman"/>
                <w:b w:val="0"/>
                <w:sz w:val="24"/>
              </w:rPr>
              <w:t>0011 1100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b w:val="0"/>
                <w:sz w:val="24"/>
              </w:rPr>
              <w:t>не натиснута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 w:val="0"/>
                <w:sz w:val="24"/>
              </w:rPr>
              <w:t>натиснута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b w:val="0"/>
                <w:sz w:val="24"/>
              </w:rPr>
              <w:t>вивести в PORTB число 129</w:t>
            </w:r>
          </w:p>
        </w:tc>
        <w:tc>
          <w:tcPr>
            <w:tcW w:type="dxa" w:w="2041"/>
          </w:tcPr>
          <w:p>
            <w:r>
              <w:rPr>
                <w:rFonts w:ascii="Times New Roman" w:hAnsi="Times New Roman"/>
                <w:b w:val="0"/>
                <w:sz w:val="24"/>
              </w:rPr>
              <w:t>1000 0001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b w:val="0"/>
                <w:sz w:val="24"/>
              </w:rPr>
              <w:t>натиснута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 w:val="0"/>
                <w:sz w:val="24"/>
              </w:rPr>
              <w:t>натиснута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b w:val="0"/>
                <w:sz w:val="24"/>
              </w:rPr>
              <w:t>встановити RB1 у лог. «1»</w:t>
            </w:r>
          </w:p>
        </w:tc>
        <w:tc>
          <w:tcPr>
            <w:tcW w:type="dxa" w:w="2041"/>
          </w:tcPr>
          <w:p>
            <w:r>
              <w:rPr>
                <w:rFonts w:ascii="Times New Roman" w:hAnsi="Times New Roman"/>
                <w:b w:val="0"/>
                <w:sz w:val="24"/>
              </w:rPr>
              <w:t>xxxx xx1x</w:t>
            </w:r>
          </w:p>
        </w:tc>
      </w:tr>
    </w:tbl>
    <w:p>
      <w:pPr>
        <w:spacing w:after="0" w:before="0" w:line="276" w:lineRule="auto"/>
        <w:ind w:firstLine="709"/>
        <w:jc w:val="both"/>
      </w:pPr>
    </w:p>
    <w:p>
      <w:pPr>
        <w:spacing w:after="12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останньому випадку за блок-схемою змінюється лише біт RB1, інші біти зберігають попереднє значення.</w:t>
      </w:r>
    </w:p>
    <w:p>
      <w:pPr>
        <w:spacing w:after="0" w:before="0" w:line="276" w:lineRule="auto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3.4. Текст програми (модульна система)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Ініціалізацію мікроконтролера винесено в окремий модуль INIT_MK (файли INIT_MK.h і INIT_MK.c), який підключено до проекту та до main.c директивою #include "INIT_MK.h".</w:t>
      </w:r>
    </w:p>
    <w:p>
      <w:pPr>
        <w:spacing w:after="0" w:before="0" w:line="276" w:lineRule="auto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Файл INIT_MK.h: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>/*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* Модуль ініціалізації мікроконтролера (ПР2).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*/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>#ifndef INIT_MK_H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>#define INIT_MK_H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>#include &lt;xc.h&gt;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>// Налаштування портів: PORTA — ввід (кнопки), PORTB — вивід (LED)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>void INIT_MK(void);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>#endif /* INIT_MK_H */</w:t>
      </w:r>
    </w:p>
    <w:p>
      <w:pPr>
        <w:spacing w:after="0" w:before="0" w:line="276" w:lineRule="auto"/>
        <w:ind w:firstLine="709"/>
        <w:jc w:val="both"/>
      </w:pPr>
    </w:p>
    <w:p>
      <w:pPr>
        <w:spacing w:after="0" w:before="0" w:line="276" w:lineRule="auto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Файл INIT_MK.c: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>/*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* Модуль ініціалізації мікроконтролера (ПР2).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*/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>#include "INIT_MK.h"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>void INIT_MK(void)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>{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   TRISA = 0b00011111;     // RA0..RA4 — ввід (кнопки К1, К2)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   TRISB = 0b00000000;     // RB0..RB7 — вивід (світлодіоди)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   PORTB = 0x00;           // світлодіоди вимкнено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>}</w:t>
      </w:r>
    </w:p>
    <w:p>
      <w:pPr>
        <w:spacing w:after="0" w:before="0" w:line="276" w:lineRule="auto"/>
        <w:ind w:firstLine="709"/>
        <w:jc w:val="both"/>
      </w:pPr>
    </w:p>
    <w:p>
      <w:pPr>
        <w:spacing w:after="0" w:before="0" w:line="276" w:lineRule="auto"/>
        <w:ind w:firstLine="0"/>
        <w:jc w:val="both"/>
      </w:pPr>
      <w:r>
        <w:rPr>
          <w:rFonts w:ascii="Times New Roman" w:hAnsi="Times New Roman" w:eastAsia="Times New Roman"/>
          <w:b w:val="0"/>
          <w:sz w:val="28"/>
        </w:rPr>
        <w:t>Файл main.c: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>/*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* Практична робота №2. Порти й регістри вводу/виводу.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* PIC16F84A, MPLAB X IDE, компілятор XC8.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*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* Кн1 — RA0, Кн2 — RA2 (натиснута кнопка дає лог. 0),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* світлодіоди — RB0..RB7 (світяться при лог. 1).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*/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>#include &lt;xc.h&gt;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>#include "INIT_MK.h"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>// XT-генератор, WDT вимкнено, PWRT вимкнено, захист вимкнено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>#pragma config FOSC = XT, WDTE = OFF, PWRTE = OFF, CP = OFF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>#define K1_PRESSED  (PORTAbits.RA0 == 0)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>#define K2_PRESSED  (PORTAbits.RA2 == 0)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>void main(void)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>{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   //---- ініціалізація МК: налаштування портів ----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   INIT_MK();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   //---- робочий цикл: алгоритм за блок-схемою ----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   while (1)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   {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       if (K1_PRESSED)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       {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           if (K2_PRESSED)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               PORTBbits.RB1 = 1;      // К1 і К2: RB1 = 1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           else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               PORTB = 0x3C;           // лише К1: 0011 1100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       }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       else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       {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           if (K2_PRESSED)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               PORTB = 129;            // лише К2: 1000 0001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           else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               PORTB = 0xFF;           // кнопки відпущені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       }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 xml:space="preserve">    }</w:t>
      </w:r>
    </w:p>
    <w:p>
      <w:pPr>
        <w:spacing w:after="0" w:before="0" w:line="240" w:lineRule="auto"/>
        <w:ind w:firstLine="0"/>
        <w:jc w:val="left"/>
      </w:pPr>
      <w:r>
        <w:rPr>
          <w:rFonts w:ascii="Courier New" w:hAnsi="Courier New" w:eastAsia="Courier New"/>
          <w:b w:val="0"/>
          <w:sz w:val="22"/>
        </w:rPr>
        <w:t>}</w:t>
      </w:r>
    </w:p>
    <w:p>
      <w:pPr>
        <w:spacing w:after="0" w:before="0" w:line="276" w:lineRule="auto"/>
        <w:ind w:firstLine="709"/>
        <w:jc w:val="both"/>
      </w:pPr>
    </w:p>
    <w:p>
      <w:pPr>
        <w:spacing w:after="0" w:before="0" w:line="276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71183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plab_project.jp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11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1 — проект pr_2 у MPLAB X: модуль INIT_MK у Header Files і Source Files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Компіляція завершилась без помилок: 36 слів пам'яті програм (3,5 %), 2 байти пам'яті даних.</w:t>
      </w:r>
    </w:p>
    <w:p>
      <w:pPr>
        <w:spacing w:after="0" w:before="0" w:line="276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04693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plab_build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046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2 — вікно Output після компіляції (BUILD SUCCESSFUL)</w:t>
      </w:r>
    </w:p>
    <w:p>
      <w:pPr>
        <w:spacing w:after="0" w:before="0" w:line="276" w:lineRule="auto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3.5. Результати моделювання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HEX-файл завантажено в модель мікроконтролера в SimulIDE, частота 4 МГц. Стан світлодіодів для кожної комбінації кнопок (світлодіоди зліва — RB0…RB3 зверху вниз, справа — RB7…RB4):</w:t>
      </w:r>
    </w:p>
    <w:p>
      <w:pPr>
        <w:spacing w:after="0" w:before="0" w:line="276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973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_non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9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3 — кнопки відпущені — PORTB = 0xFF, світяться всі світлодіоди</w:t>
      </w:r>
    </w:p>
    <w:p>
      <w:pPr>
        <w:spacing w:after="0" w:before="0" w:line="276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973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_k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9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4 — натиснута Кн1 — PORTB = 0x3C, світяться RB2–RB5</w:t>
      </w:r>
    </w:p>
    <w:p>
      <w:pPr>
        <w:spacing w:after="0" w:before="0" w:line="276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973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_k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9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5 — натиснута Кн2 — PORTB = 0x81 (129), світяться RB0 і RB7</w:t>
      </w:r>
    </w:p>
    <w:p>
      <w:pPr>
        <w:spacing w:after="0" w:before="0" w:line="276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973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_k1_k2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9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6 — натиснуті Кн1 і Кн2 (після Кн2) — додатково встановлено RB1: PORTB = 0x83</w:t>
      </w:r>
    </w:p>
    <w:p>
      <w:pPr>
        <w:spacing w:after="12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Отримані стани світлодіодів збігаються з алгоритмом для всіх чотирьох комбінацій.</w:t>
      </w:r>
    </w:p>
    <w:p>
      <w:pPr>
        <w:spacing w:after="120" w:before="0" w:line="276" w:lineRule="auto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4. Відповіді на контрольні питання</w:t>
      </w:r>
    </w:p>
    <w:p>
      <w:pPr>
        <w:spacing w:after="0" w:before="0" w:line="276" w:lineRule="auto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1. Яке призначення і функціональні особливості портів PIC16F84A?</w:t>
      </w:r>
    </w:p>
    <w:p>
      <w:pPr>
        <w:spacing w:after="12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Порти забезпечують обмін дискретними сигналами із зовнішніми пристроями. PIC16F84A має порт A (5 ліній RA0–RA4) і порт B (8 ліній RB0–RB7). Кожну лінію можна окремо налаштувати на ввід або вивід. RA4 суміщений із входом таймера T0CKI і має вихід з відкритим стоком. Лінії RB4–RB7 можуть викликати переривання за зміною стану, RB0 — зовнішнє переривання INT; на порту B є вбудовані підтягувальні резистори (біт /RBPU регістра OPTION_REG). Вихід здатний віддавати або приймати до 25 мА.</w:t>
      </w:r>
    </w:p>
    <w:p>
      <w:pPr>
        <w:spacing w:after="0" w:before="0" w:line="276" w:lineRule="auto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2. Як налаштувати порти для отримання та на виведення інформації?</w:t>
      </w:r>
    </w:p>
    <w:p>
      <w:pPr>
        <w:spacing w:after="12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Записом у регістр напрямку TRISx: «1» у біті — вивід працює на ввід, «0» — на вивід. Наприклад, TRISA = 0x1F (весь порт A на ввід), TRISB = 0x00 (весь порт B на вивід). Після цього дані читаються з PORTx або записуються в PORTx.</w:t>
      </w:r>
    </w:p>
    <w:p>
      <w:pPr>
        <w:spacing w:after="0" w:before="0" w:line="276" w:lineRule="auto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3. Як відбувається процес модифікації біта порта?</w:t>
      </w:r>
    </w:p>
    <w:p>
      <w:pPr>
        <w:spacing w:after="12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Командами BSF/BCF (у С — PORTBbits.RB1 = 1) за принципом «читання — модифікація — запис»: мікроконтролер читає весь порт, змінює потрібний біт і записує байт назад. Тому для виводів, налаштованих на ввід, або сильно навантажених виходів біти можуть змінитися неочікувано — це треба враховувати.</w:t>
      </w:r>
    </w:p>
    <w:p>
      <w:pPr>
        <w:spacing w:after="0" w:before="0" w:line="276" w:lineRule="auto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4. Як підключити до мікроконтролера світлодіод?</w:t>
      </w:r>
    </w:p>
    <w:p>
      <w:pPr>
        <w:spacing w:after="12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Через обмежувальний резистор: анодом до виводу порту, катодом на загальний провід (світиться при лог. «1»), або анодом на +5 В, катодом через резистор до виводу (світиться при лог. «0»). Вивід порту налаштовують на вивід.</w:t>
      </w:r>
    </w:p>
    <w:p>
      <w:pPr>
        <w:spacing w:after="0" w:before="0" w:line="276" w:lineRule="auto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5. Для чого у схемі підключення світлодіодів до мікроконтролера використовуються обмежуючі резистори?</w:t>
      </w:r>
    </w:p>
    <w:p>
      <w:pPr>
        <w:spacing w:after="12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Щоб обмежити струм через світлодіод і вивід мікроконтролера до допустимого значення (кілька–20 мА). Без резистора струм визначався б лише опором виходу, що може пошкодити і світлодіод, і порт.</w:t>
      </w:r>
    </w:p>
    <w:p>
      <w:pPr>
        <w:spacing w:after="0" w:before="0" w:line="276" w:lineRule="auto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6. Для чого використовуються незалежні модулі?</w:t>
      </w:r>
    </w:p>
    <w:p>
      <w:pPr>
        <w:spacing w:after="12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Для поділу програми на логічно завершені частини (ініціалізація, робота з індикатором, клавіатурою тощо). Це спрощує читання й налагодження, дозволяє повторно використовувати модулі в інших проектах і працювати над ними окремо.</w:t>
      </w:r>
    </w:p>
    <w:p>
      <w:pPr>
        <w:spacing w:after="0" w:before="0" w:line="276" w:lineRule="auto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7. Як здійснюється підключення сторонніх модулів до проекту?</w:t>
      </w:r>
    </w:p>
    <w:p>
      <w:pPr>
        <w:spacing w:after="12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Файли модуля (*.c і *.h) додають до проекту (Add Existing Item / Add Files to Project), а в кожному файлі, де використовуються його функції, підключають заголовок директивою #include "module.h". Заголовок містить прототипи функцій і захист від повторного включення (#ifndef … #define … #endif).</w:t>
      </w:r>
    </w:p>
    <w:p>
      <w:pPr>
        <w:spacing w:after="0" w:before="0" w:line="276" w:lineRule="auto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Висновок</w:t>
      </w:r>
    </w:p>
    <w:p>
      <w:pPr>
        <w:spacing w:after="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Під час роботи я вивчив призначення регістрів TRISA, TRISB, PORTA, PORTB, налаштував порт A на ввід і порт B на вивід, написав програму опитування двох кнопок і виведення кодів у порт B за заданою блок-схемою, винісши ініціалізацію в окремий модуль INIT_MK. Програму скомпільовано в MPLAB X і перевірено моделюванням у SimulIDE: для всіх чотирьох комбінацій кнопок стан світлодіодів відповідає алгоритму.</w:t>
      </w:r>
    </w:p>
    <w:sectPr w:rsidR="00582EDE" w:rsidRPr="00582EDE" w:rsidSect="00582ED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imbus Roman No9 L">
    <w:altName w:val="Times New Roman"/>
    <w:charset w:val="00"/>
    <w:family w:val="roman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2859"/>
    <w:rsid w:val="001E3381"/>
    <w:rsid w:val="00582EDE"/>
    <w:rsid w:val="009B5232"/>
    <w:rsid w:val="00B728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4A77FE"/>
  <w15:chartTrackingRefBased/>
  <w15:docId w15:val="{9DC7C748-5128-423C-A4D2-8A8C843EB3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82EDE"/>
    <w:pPr>
      <w:spacing w:after="0" w:line="240" w:lineRule="auto"/>
    </w:pPr>
    <w:rPr>
      <w:rFonts w:ascii="Times New Roman" w:hAnsi="Times New Roman" w:cs="Times New Roman"/>
      <w:kern w:val="0"/>
      <w:sz w:val="28"/>
      <w:szCs w:val="28"/>
      <w:lang w:val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72859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uk-UA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72859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uk-UA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72859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lang w:val="uk-UA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72859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uk-UA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72859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uk-UA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72859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uk-UA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72859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uk-UA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72859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uk-UA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72859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uk-UA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728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728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728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7285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7285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7285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7285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7285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7285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7285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uk-UA"/>
      <w14:ligatures w14:val="standardContextual"/>
    </w:rPr>
  </w:style>
  <w:style w:type="character" w:customStyle="1" w:styleId="a4">
    <w:name w:val="Назва Знак"/>
    <w:basedOn w:val="a0"/>
    <w:link w:val="a3"/>
    <w:uiPriority w:val="10"/>
    <w:rsid w:val="00B728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72859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lang w:val="uk-UA"/>
      <w14:ligatures w14:val="standardContextual"/>
    </w:rPr>
  </w:style>
  <w:style w:type="character" w:customStyle="1" w:styleId="a6">
    <w:name w:val="Підзаголовок Знак"/>
    <w:basedOn w:val="a0"/>
    <w:link w:val="a5"/>
    <w:uiPriority w:val="11"/>
    <w:rsid w:val="00B728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72859"/>
    <w:pPr>
      <w:spacing w:before="160" w:after="160" w:line="278" w:lineRule="auto"/>
      <w:jc w:val="center"/>
    </w:pPr>
    <w:rPr>
      <w:rFonts w:asciiTheme="minorHAnsi" w:hAnsiTheme="minorHAnsi" w:cstheme="minorBidi"/>
      <w:i/>
      <w:iCs/>
      <w:color w:val="404040" w:themeColor="text1" w:themeTint="BF"/>
      <w:kern w:val="2"/>
      <w:sz w:val="24"/>
      <w:szCs w:val="24"/>
      <w:lang w:val="uk-UA"/>
      <w14:ligatures w14:val="standardContextual"/>
    </w:rPr>
  </w:style>
  <w:style w:type="character" w:customStyle="1" w:styleId="a8">
    <w:name w:val="Цитата Знак"/>
    <w:basedOn w:val="a0"/>
    <w:link w:val="a7"/>
    <w:uiPriority w:val="29"/>
    <w:rsid w:val="00B7285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72859"/>
    <w:pPr>
      <w:spacing w:after="160" w:line="278" w:lineRule="auto"/>
      <w:ind w:left="720"/>
      <w:contextualSpacing/>
    </w:pPr>
    <w:rPr>
      <w:rFonts w:asciiTheme="minorHAnsi" w:hAnsiTheme="minorHAnsi" w:cstheme="minorBidi"/>
      <w:kern w:val="2"/>
      <w:sz w:val="24"/>
      <w:szCs w:val="24"/>
      <w:lang w:val="uk-UA"/>
      <w14:ligatures w14:val="standardContextual"/>
    </w:rPr>
  </w:style>
  <w:style w:type="character" w:styleId="aa">
    <w:name w:val="Intense Emphasis"/>
    <w:basedOn w:val="a0"/>
    <w:uiPriority w:val="21"/>
    <w:qFormat/>
    <w:rsid w:val="00B7285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728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hAnsiTheme="minorHAnsi" w:cstheme="minorBidi"/>
      <w:i/>
      <w:iCs/>
      <w:color w:val="0F4761" w:themeColor="accent1" w:themeShade="BF"/>
      <w:kern w:val="2"/>
      <w:sz w:val="24"/>
      <w:szCs w:val="24"/>
      <w:lang w:val="uk-UA"/>
      <w14:ligatures w14:val="standardContextual"/>
    </w:rPr>
  </w:style>
  <w:style w:type="character" w:customStyle="1" w:styleId="ac">
    <w:name w:val="Насичена цитата Знак"/>
    <w:basedOn w:val="a0"/>
    <w:link w:val="ab"/>
    <w:uiPriority w:val="30"/>
    <w:rsid w:val="00B7285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7285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Relationship Id="rId7" Type="http://schemas.openxmlformats.org/officeDocument/2006/relationships/image" Target="media/image2.jpg"/><Relationship Id="rId8" Type="http://schemas.openxmlformats.org/officeDocument/2006/relationships/image" Target="media/image3.jpg"/><Relationship Id="rId9" Type="http://schemas.openxmlformats.org/officeDocument/2006/relationships/image" Target="media/image4.jpg"/><Relationship Id="rId10" Type="http://schemas.openxmlformats.org/officeDocument/2006/relationships/image" Target="media/image5.jpg"/><Relationship Id="rId11" Type="http://schemas.openxmlformats.org/officeDocument/2006/relationships/image" Target="media/image6.jpg"/><Relationship Id="rId12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236</Words>
  <Characters>135</Characters>
  <Application>Microsoft Office Word</Application>
  <DocSecurity>0</DocSecurity>
  <Lines>1</Lines>
  <Paragraphs>1</Paragraphs>
  <ScaleCrop>false</ScaleCrop>
  <Company/>
  <LinksUpToDate>false</LinksUpToDate>
  <CharactersWithSpaces>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Markiian Kobyletskyi</dc:creator>
  <cp:keywords/>
  <dc:description/>
  <cp:lastModifiedBy>Markiian Kobyletskyi</cp:lastModifiedBy>
  <cp:revision>3</cp:revision>
  <dcterms:created xsi:type="dcterms:W3CDTF">2026-09-21T07:32:00Z</dcterms:created>
  <dcterms:modified xsi:type="dcterms:W3CDTF">2026-09-21T07:32:00Z</dcterms:modified>
</cp:coreProperties>
</file>