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CDB9" w14:textId="77777777" w:rsidR="00582EDE" w:rsidRPr="00582EDE" w:rsidRDefault="00582EDE" w:rsidP="00582EDE">
      <w:pPr>
        <w:jc w:val="center"/>
        <w:rPr>
          <w:rFonts w:eastAsia="Times New Roman"/>
          <w:lang w:val="uk-UA" w:eastAsia="uk-UA"/>
        </w:rPr>
      </w:pPr>
      <w:bookmarkStart w:id="0" w:name="_Hlk114578628"/>
      <w:bookmarkEnd w:id="0"/>
      <w:r w:rsidRPr="00582EDE">
        <w:rPr>
          <w:rFonts w:eastAsia="Times New Roman"/>
          <w:bCs/>
          <w:lang w:val="uk-UA" w:eastAsia="uk-UA"/>
        </w:rPr>
        <w:t>Відокремлений структурний підрозділ</w:t>
      </w:r>
    </w:p>
    <w:p w14:paraId="1A44F173" w14:textId="77777777" w:rsidR="00582EDE" w:rsidRPr="00582EDE" w:rsidRDefault="00582EDE" w:rsidP="00582EDE">
      <w:pPr>
        <w:jc w:val="center"/>
        <w:rPr>
          <w:rFonts w:eastAsia="Times New Roman"/>
          <w:lang w:val="uk-UA" w:eastAsia="uk-UA"/>
        </w:rPr>
      </w:pPr>
      <w:r w:rsidRPr="00582EDE">
        <w:rPr>
          <w:rFonts w:eastAsia="Times New Roman"/>
          <w:bCs/>
          <w:lang w:val="uk-UA" w:eastAsia="uk-UA"/>
        </w:rPr>
        <w:t>«Фаховий коледж інформаційних технологій»</w:t>
      </w:r>
    </w:p>
    <w:p w14:paraId="61EF87F1" w14:textId="77777777" w:rsidR="00582EDE" w:rsidRPr="00582EDE" w:rsidRDefault="00582EDE" w:rsidP="00582EDE">
      <w:pPr>
        <w:jc w:val="center"/>
        <w:rPr>
          <w:rFonts w:eastAsia="Times New Roman"/>
          <w:lang w:val="uk-UA" w:eastAsia="uk-UA"/>
        </w:rPr>
      </w:pPr>
      <w:r w:rsidRPr="00582EDE">
        <w:rPr>
          <w:rFonts w:eastAsia="Times New Roman"/>
          <w:bCs/>
          <w:lang w:val="uk-UA" w:eastAsia="uk-UA"/>
        </w:rPr>
        <w:t>Національного університету «Львівська політехніка»</w:t>
      </w:r>
    </w:p>
    <w:p w14:paraId="3D3F071C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36009FDA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51015080" w14:textId="77777777" w:rsidR="00582EDE" w:rsidRPr="00582EDE" w:rsidRDefault="00582EDE" w:rsidP="00582EDE">
      <w:pPr>
        <w:jc w:val="center"/>
        <w:rPr>
          <w:rFonts w:asciiTheme="minorHAnsi" w:eastAsia="Times New Roman" w:hAnsiTheme="minorHAnsi"/>
          <w:bCs/>
          <w:i/>
          <w:iCs/>
          <w:noProof/>
          <w:bdr w:val="none" w:sz="0" w:space="0" w:color="auto" w:frame="1"/>
          <w:lang w:eastAsia="ru-RU"/>
        </w:rPr>
      </w:pPr>
    </w:p>
    <w:p w14:paraId="3A7A2454" w14:textId="77777777" w:rsidR="00582EDE" w:rsidRPr="00582EDE" w:rsidRDefault="00582EDE" w:rsidP="00582EDE">
      <w:pPr>
        <w:jc w:val="center"/>
      </w:pPr>
    </w:p>
    <w:p w14:paraId="7AD07E95" w14:textId="77777777" w:rsidR="00582EDE" w:rsidRPr="00582EDE" w:rsidRDefault="00582EDE" w:rsidP="00582EDE">
      <w:pPr>
        <w:jc w:val="center"/>
      </w:pPr>
      <w:r w:rsidRPr="00582EDE">
        <w:rPr>
          <w:rFonts w:ascii="Nimbus Roman No9 L" w:eastAsia="Times New Roman" w:hAnsi="Nimbus Roman No9 L"/>
          <w:bCs/>
          <w:i/>
          <w:iCs/>
          <w:noProof/>
          <w:bdr w:val="none" w:sz="0" w:space="0" w:color="auto" w:frame="1"/>
          <w:lang w:eastAsia="ru-RU"/>
        </w:rPr>
        <w:drawing>
          <wp:inline distT="0" distB="0" distL="0" distR="0" wp14:anchorId="3D56E4E2" wp14:editId="49978486">
            <wp:extent cx="2162175" cy="2171700"/>
            <wp:effectExtent l="0" t="0" r="9525" b="0"/>
            <wp:docPr id="2" name="Рисунок 2" descr="D:\Завнтаження 2020\Завантаження\NULPlogo_FOR_WE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Завнтаження 2020\Завантаження\NULPlogo_FOR_WEB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512B1" w14:textId="77777777" w:rsidR="00582EDE" w:rsidRPr="00582EDE" w:rsidRDefault="00582EDE" w:rsidP="00582EDE">
      <w:pPr>
        <w:jc w:val="center"/>
      </w:pPr>
    </w:p>
    <w:p w14:paraId="10FACDD2" w14:textId="77777777" w:rsidR="00582EDE" w:rsidRPr="00582EDE" w:rsidRDefault="00582EDE" w:rsidP="00582EDE">
      <w:pPr>
        <w:jc w:val="center"/>
      </w:pPr>
    </w:p>
    <w:p w14:paraId="00B6A9A4" w14:textId="343D2F35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  <w:r w:rsidRPr="00582EDE">
        <w:rPr>
          <w:rFonts w:eastAsia="Times New Roman"/>
          <w:bCs/>
          <w:lang w:val="uk-UA" w:eastAsia="uk-UA"/>
        </w:rPr>
        <w:t>Лабораторна робота №1</w:t>
      </w:r>
      <w:r w:rsidRPr="00582EDE">
        <w:rPr>
          <w:rFonts w:eastAsia="Times New Roman"/>
          <w:bCs/>
          <w:lang w:val="uk-UA" w:eastAsia="uk-UA"/>
        </w:rPr>
      </w:r>
      <w:r w:rsidRPr="00582EDE">
        <w:rPr>
          <w:rFonts w:eastAsia="Times New Roman"/>
          <w:bCs/>
          <w:lang w:val="uk-UA" w:eastAsia="uk-UA"/>
        </w:rPr>
      </w:r>
    </w:p>
    <w:p w14:paraId="7A969C77" w14:textId="3007F28A" w:rsidR="00582EDE" w:rsidRPr="009B5232" w:rsidRDefault="00582EDE" w:rsidP="00582EDE">
      <w:pPr>
        <w:jc w:val="center"/>
        <w:rPr>
          <w:rFonts w:eastAsia="Times New Roman"/>
          <w:bCs/>
          <w:lang w:val="en-US" w:eastAsia="uk-UA"/>
        </w:rPr>
      </w:pPr>
      <w:r w:rsidRPr="00582EDE">
        <w:rPr>
          <w:rFonts w:eastAsia="Times New Roman"/>
          <w:bCs/>
          <w:lang w:val="uk-UA" w:eastAsia="uk-UA"/>
        </w:rPr>
        <w:t>З дисципліни «Мікроконтролери та їх програмування»</w:t>
      </w:r>
      <w:r w:rsidR="009B5232">
        <w:rPr>
          <w:rFonts w:eastAsia="Times New Roman"/>
          <w:bCs/>
          <w:lang w:val="uk-UA" w:eastAsia="uk-UA"/>
        </w:rPr>
      </w:r>
      <w:r w:rsidR="009B5232">
        <w:rPr>
          <w:rFonts w:eastAsia="Times New Roman"/>
          <w:bCs/>
          <w:lang w:val="en-US" w:eastAsia="uk-UA"/>
        </w:rPr>
      </w:r>
      <w:r w:rsidRPr="00582EDE">
        <w:rPr>
          <w:rFonts w:eastAsia="Times New Roman"/>
          <w:bCs/>
          <w:lang w:val="uk-UA" w:eastAsia="uk-UA"/>
        </w:rPr>
      </w:r>
    </w:p>
    <w:p w14:paraId="5E63FC25" w14:textId="2A48C2D2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  <w:r w:rsidRPr="00582EDE">
        <w:rPr>
          <w:rFonts w:eastAsia="Times New Roman"/>
          <w:bCs/>
          <w:lang w:val="uk-UA" w:eastAsia="uk-UA"/>
        </w:rPr>
        <w:t xml:space="preserve">Звіт </w:t>
      </w:r>
      <w:r w:rsidRPr="00582EDE">
        <w:rPr>
          <w:rFonts w:eastAsia="Times New Roman"/>
          <w:bCs/>
          <w:lang w:val="uk-UA" w:eastAsia="uk-UA"/>
        </w:rPr>
        <w:t xml:space="preserve"> </w:t>
      </w:r>
    </w:p>
    <w:p w14:paraId="3CCD09DC" w14:textId="77777777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</w:p>
    <w:p w14:paraId="20FFFE69" w14:textId="77777777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</w:p>
    <w:p w14:paraId="17CFD28C" w14:textId="1100BACF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>Виконав:</w:t>
      </w:r>
    </w:p>
    <w:p w14:paraId="1ACCF484" w14:textId="38D131A3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>студент групи КН-42</w:t>
      </w:r>
      <w:r w:rsidRPr="00582EDE">
        <w:rPr>
          <w:rFonts w:eastAsia="Times New Roman"/>
          <w:lang w:val="uk-UA" w:eastAsia="uk-UA"/>
        </w:rPr>
      </w:r>
    </w:p>
    <w:p w14:paraId="43CD3382" w14:textId="5396CE0C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>Кобилецький Маркіян Богданович</w:t>
      </w:r>
    </w:p>
    <w:p w14:paraId="323DEDFA" w14:textId="77777777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</w:p>
    <w:p w14:paraId="0CDF4AF1" w14:textId="77777777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>Перевірив:</w:t>
      </w:r>
    </w:p>
    <w:p w14:paraId="6D4ABF16" w14:textId="77777777" w:rsidR="00582EDE" w:rsidRPr="00582EDE" w:rsidRDefault="00582EDE" w:rsidP="00582EDE">
      <w:pPr>
        <w:pBdr>
          <w:top w:val="nil"/>
          <w:left w:val="nil"/>
          <w:bottom w:val="nil"/>
          <w:right w:val="nil"/>
          <w:between w:val="nil"/>
        </w:pBdr>
        <w:tabs>
          <w:tab w:val="left" w:pos="4712"/>
        </w:tabs>
        <w:spacing w:line="276" w:lineRule="auto"/>
        <w:ind w:right="459"/>
        <w:jc w:val="center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 xml:space="preserve">                                                   викладач </w:t>
      </w:r>
    </w:p>
    <w:p w14:paraId="0E2624B7" w14:textId="4E496FDE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>Силін О.</w:t>
      </w:r>
    </w:p>
    <w:p w14:paraId="685B3A9F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0EE4E42B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7E120981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1503896F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43BC2CA2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25091D5E" w14:textId="77777777" w:rsidR="00582EDE" w:rsidRPr="00582EDE" w:rsidRDefault="00582EDE" w:rsidP="00582EDE">
      <w:pPr>
        <w:rPr>
          <w:rFonts w:eastAsia="Times New Roman"/>
          <w:bCs/>
          <w:lang w:val="uk-UA" w:eastAsia="uk-UA"/>
        </w:rPr>
      </w:pPr>
    </w:p>
    <w:p w14:paraId="69B862CE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5A2B0FB6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37850D0B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19CBAD65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41256720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61B379DC" w14:textId="1DF85AB3" w:rsidR="00582EDE" w:rsidRPr="00582EDE" w:rsidRDefault="00582EDE" w:rsidP="00582EDE">
      <w:pPr>
        <w:jc w:val="center"/>
        <w:rPr>
          <w:lang w:val="en-US"/>
        </w:rPr>
      </w:pPr>
      <w:r w:rsidRPr="00582EDE">
        <w:rPr>
          <w:lang w:val="uk-UA"/>
        </w:rPr>
        <w:t>Львів 20</w:t>
      </w:r>
      <w:r w:rsidRPr="00582EDE">
        <w:rPr>
          <w:lang w:val="en-US"/>
        </w:rPr>
        <w:t>26</w:t>
      </w:r>
      <w:r>
        <w:br w:type="page"/>
      </w:r>
    </w:p>
    <w:p>
      <w:pPr>
        <w:spacing w:after="0" w:before="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Лабораторна робота №1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Тема: Середовище розробки програмного забезпечення MPLAB. Написання і відлагодження програм.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Мета роботи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Отримати практичні навички роботи з написання та відлагодження програм в середовищі MPLAB.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Завдання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Ознайомитись з методикою створення проектів та написання програм у текстовому редакторі MPLAB.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Створити проект для роботи з PIC16F84A: написати з використанням синтаксису мови С програму-заготовку; відкомпілювати вихідний файл і перевірити відсутність помилок; у вікні Program Memory переглянути та проаналізувати роботу компілятора, записати коментарі до програми.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З використанням інструментів спостереження за виконанням програми (Program Memory, File Registers, Special Function Registers, Watch) опрацювати роботу програми мікроконтролера в ручному та автоматичному режимах.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У розділі оголошення глобальних змінних використати змінні розміром від 1 до 4 байт і проаналізувати використання пам'яті.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Хід роботи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Роботу виконано в MPLAB X IDE v6.35 з компілятором XC8 v4.00 — сучасних версіях середовища MPLAB IDE 8 та компілятора HI-TECH PICC, описаних у методичних вказівках. Відповідність основних інструментів наведено в таблиці 1.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Таблиця 1 — Відповідність інструментів MPLAB IDE 8 та MPLAB X IDE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77"/>
        <w:gridCol w:w="4677"/>
      </w:tblGrid>
      <w:tr>
        <w:tc>
          <w:tcPr>
            <w:tcW w:type="dxa" w:w="3969"/>
          </w:tcPr>
          <w:p>
            <w:r>
              <w:rPr>
                <w:rFonts w:ascii="Times New Roman" w:hAnsi="Times New Roman"/>
                <w:b/>
                <w:sz w:val="22"/>
              </w:rPr>
              <w:t>MPLAB IDE 8 (методичка)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/>
                <w:sz w:val="22"/>
              </w:rPr>
              <w:t>MPLAB X IDE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Project → Project Wizard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2"/>
              </w:rPr>
              <w:t>File → New Project → Microchip Embedded → Standalone Project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HI-TECH PIC toolsuite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2"/>
              </w:rPr>
              <w:t>компілятор XC8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#include &lt;pic.h&gt;, __CONFIG(...)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2"/>
              </w:rPr>
              <w:t>#include &lt;xc.h&gt;, #pragma config ...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Build (Ctrl+F10)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2"/>
              </w:rPr>
              <w:t>Production → Build Main Project (F11)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Debugger → Select Tool → MPLAB SIM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2"/>
              </w:rPr>
              <w:t>Project Properties → Hardware Tool → Simulator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View → Program Memory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2"/>
              </w:rPr>
              <w:t>Window → Target Memory Views → Program Memory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View → File Registers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2"/>
              </w:rPr>
              <w:t>Window → Target Memory Views → File Registers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View → Special Function Registers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2"/>
              </w:rPr>
              <w:t>Window → Target Memory Views → SFRs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View → Watch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2"/>
              </w:rPr>
              <w:t>Window → Debugging → Watches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RESET (F6)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2"/>
              </w:rPr>
              <w:t>Debug → Reset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STEP INTO (F7) / STEP OVER (F8)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2"/>
              </w:rPr>
              <w:t>Step Into (F7) / Step Over (F8)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RUN (F9) / HALT (F5)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2"/>
              </w:rPr>
              <w:t>Continue (F5) / Pause (Ctrl+Alt+8)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Breakpoints (F2)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2"/>
              </w:rPr>
              <w:t>Toggle Line Breakpoint (Ctrl+F8) або клік по номеру рядка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Memory Usage Gauge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2"/>
              </w:rPr>
              <w:t>вікно Dashboard (розділ Memory)</w:t>
            </w:r>
          </w:p>
        </w:tc>
      </w:tr>
    </w:tbl>
    <w:p>
      <w:pPr>
        <w:spacing w:after="0" w:before="0" w:line="276" w:lineRule="auto"/>
        <w:ind w:firstLine="709"/>
        <w:jc w:val="both"/>
      </w:pP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Створення проекту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Створено папку проекту без кирилиці в шляху: D:\MK\microcontrollers\Labs\lab_1\Source.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File → New Project → Microchip Embedded → Standalone Project; Device — PIC16F84A; Tool — Simulator; Compiler — XC8 (v4.00); назва проекту — lab_1.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У папці Source Files створено файл main.c (New → main.c) і набрано текст програми-заготовки.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У властивостях проекту для симулятора задано частоту генератора 4 МГц (Simulator → Oscillator Options).</w:t>
      </w:r>
    </w:p>
    <w:p>
      <w:pPr>
        <w:spacing w:after="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  <w:highlight w:val="yellow"/>
        </w:rPr>
        <w:t>[ВСТАВИТИ СКРІНШОТ: проект lab_1 у вікні Projects та текст main.c у редакторі]</w:t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 — проект lab_1 у вікні Projects та текст main.c у редакторі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Текст програми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 програми-заготовки з методичних вказівок (TMP = TMP + 2; TMP--;) додано змінні розміром 2, 3 і 4 байти, щоб проаналізувати розподіл пам'яті: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/*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* Лабораторна робота №1. Середовище розробки MPLAB.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* Написання і відлагодження програм.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* PIC16F84A, MPLAB X IDE, компілятор XC8.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*/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#include &lt;xc.h&gt;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// XT-генератор, WDT вимкнено, PWRT вимкнено, захист коду вимкнено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#pragma config FOSC = XT, WDTE = OFF, PWRTE = OFF, CP = OFF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//---- оголошення глобальних змінних 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unsigned char TMP;      // 1 байт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unsigned int  CNT16;    // 2 байти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__uint24      CNT24;    // 3 байти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unsigned long CNT32;    // 4 байти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//---- оголошення функцій 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//---- опис функцій 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//---- ОСНОВНА ПРОГРАМА 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void main(void)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//---- цикл ініціалізацій 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TMP = 0;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CNT16 = 0;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CNT24 = 0;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CNT32 = 0;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//---- робочий цикл 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while (1)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TMP = TMP + 2;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TMP--;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CNT16++;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CNT24++;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CNT32++;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}</w:t>
      </w:r>
    </w:p>
    <w:p>
      <w:pPr>
        <w:spacing w:after="0" w:before="0" w:line="276" w:lineRule="auto"/>
        <w:ind w:firstLine="709"/>
        <w:jc w:val="both"/>
      </w:pP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Компіляція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Компіляція (Build Main Project) завершилась без помилок і попереджень (BUILD SUCCESSFUL), створено файл lab_1.X.production.hex. Звіт компілятора про використання пам'яті: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16F84A Memory Summary: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Program space   used  44h (68) of 400h words  (6.6%)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Data space      used   Ch (12) of  44h bytes  (17.6%)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EEPROM space    used   0h  (0) of  40h bytes  (0.0%)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Configuration bits used 1h (1) of  1h word   (100.0%)</w:t>
      </w:r>
    </w:p>
    <w:p>
      <w:pPr>
        <w:spacing w:after="0" w:before="0" w:line="276" w:lineRule="auto"/>
        <w:ind w:firstLine="709"/>
        <w:jc w:val="both"/>
      </w:pPr>
    </w:p>
    <w:p>
      <w:pPr>
        <w:spacing w:after="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  <w:highlight w:val="yellow"/>
        </w:rPr>
        <w:t>[ВСТАВИТИ СКРІНШОТ: вікно Output після компіляції (BUILD SUCCESSFUL)]</w:t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 — вікно Output після компіляції (BUILD SUCCESSFUL)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3.4. Аналіз роботи компілятора (Program Memory)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Після компіляції у вікні Program Memory видно машинні коди та дизасембльований текст програми. Нижче наведено фрагмент з коментарями (адреса, код команди, команда, що вона робить):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1361"/>
          </w:tcPr>
          <w:p>
            <w:r>
              <w:rPr>
                <w:rFonts w:ascii="Times New Roman" w:hAnsi="Times New Roman"/>
                <w:b/>
                <w:sz w:val="22"/>
              </w:rPr>
              <w:t>Адреса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/>
                <w:b/>
                <w:sz w:val="22"/>
              </w:rPr>
              <w:t>Код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/>
                <w:sz w:val="22"/>
              </w:rPr>
              <w:t>Команда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/>
                <w:sz w:val="22"/>
              </w:rPr>
              <w:t>Коментар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/>
                <w:b w:val="0"/>
                <w:sz w:val="22"/>
              </w:rPr>
              <w:t>0000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2"/>
              </w:rPr>
              <w:t>2BF4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sz w:val="22"/>
              </w:rPr>
              <w:t>goto 03F4h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вектор скидання: перехід до стартового коду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/>
                <w:b w:val="0"/>
                <w:sz w:val="22"/>
              </w:rPr>
              <w:t>03F4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2"/>
              </w:rPr>
              <w:t>1283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sz w:val="22"/>
              </w:rPr>
              <w:t>bcf 3,5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RP0 = 0 — вибір банку 0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/>
                <w:b w:val="0"/>
                <w:sz w:val="22"/>
              </w:rPr>
              <w:t>03F5–03FD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2"/>
              </w:rPr>
              <w:t>018C…0194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sz w:val="22"/>
              </w:rPr>
              <w:t>clrf 0Ch…14h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обнулення змінних CNT32, CNT24, CNT16 (стартовий код C)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/>
                <w:b w:val="0"/>
                <w:sz w:val="22"/>
              </w:rPr>
              <w:t>03FE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2"/>
              </w:rPr>
              <w:t>0183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sz w:val="22"/>
              </w:rPr>
              <w:t>clrf 3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очищення регістра STATUS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/>
                <w:b w:val="0"/>
                <w:sz w:val="22"/>
              </w:rPr>
              <w:t>03FF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2"/>
              </w:rPr>
              <w:t>2BBD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sz w:val="22"/>
              </w:rPr>
              <w:t>ljmp _main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перехід на функцію main() за адресою 03BDh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/>
                <w:b w:val="0"/>
                <w:sz w:val="22"/>
              </w:rPr>
              <w:t>03BD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2"/>
              </w:rPr>
              <w:t>1283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sz w:val="22"/>
              </w:rPr>
              <w:t>bcf 3,5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main(): вибір банку 0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/>
                <w:b w:val="0"/>
                <w:sz w:val="22"/>
              </w:rPr>
              <w:t>03BE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2"/>
              </w:rPr>
              <w:t>0195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sz w:val="22"/>
              </w:rPr>
              <w:t>clrf _TMP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TMP = 0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/>
                <w:b w:val="0"/>
                <w:sz w:val="22"/>
              </w:rPr>
              <w:t>03BF–03C0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2"/>
              </w:rPr>
              <w:t>0193, 0194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sz w:val="22"/>
              </w:rPr>
              <w:t>clrf _CNT16(+1)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CNT16 = 0 (2 байти)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/>
                <w:b w:val="0"/>
                <w:sz w:val="22"/>
              </w:rPr>
              <w:t>03C1–03C6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2"/>
              </w:rPr>
              <w:t>3000, 0090…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sz w:val="22"/>
              </w:rPr>
              <w:t>movlw 0 / movwf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CNT24 = 0 (3 байти)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/>
                <w:b w:val="0"/>
                <w:sz w:val="22"/>
              </w:rPr>
              <w:t>03C7–03CE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2"/>
              </w:rPr>
              <w:t>3000, 008F…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sz w:val="22"/>
              </w:rPr>
              <w:t>movlw 0 / movwf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CNT32 = 0 (4 байти)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/>
                <w:b w:val="0"/>
                <w:sz w:val="22"/>
              </w:rPr>
              <w:t>03CF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2"/>
              </w:rPr>
              <w:t>0815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sz w:val="22"/>
              </w:rPr>
              <w:t>movf _TMP,w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робочий цикл: W = TMP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/>
                <w:b w:val="0"/>
                <w:sz w:val="22"/>
              </w:rPr>
              <w:t>03D0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2"/>
              </w:rPr>
              <w:t>3E02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sz w:val="22"/>
              </w:rPr>
              <w:t>addlw 2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W = W + 2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/>
                <w:b w:val="0"/>
                <w:sz w:val="22"/>
              </w:rPr>
              <w:t>03D1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2"/>
              </w:rPr>
              <w:t>0095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sz w:val="22"/>
              </w:rPr>
              <w:t>movwf _TMP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TMP = W, тобто TMP = TMP + 2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/>
                <w:b w:val="0"/>
                <w:sz w:val="22"/>
              </w:rPr>
              <w:t>03D2–03D3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2"/>
              </w:rPr>
              <w:t>3001, 0295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sz w:val="22"/>
              </w:rPr>
              <w:t>movlw 1 / subwf _TMP,f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TMP = TMP − 1 (TMP--)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/>
                <w:b w:val="0"/>
                <w:sz w:val="22"/>
              </w:rPr>
              <w:t>03D4–03D9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2"/>
              </w:rPr>
              <w:t>3001, 0793…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sz w:val="22"/>
              </w:rPr>
              <w:t>addwf / skipnc / incf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CNT16++ з перенесенням у старший байт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/>
                <w:b w:val="0"/>
                <w:sz w:val="22"/>
              </w:rPr>
              <w:t>03DA–03E3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2"/>
              </w:rPr>
              <w:t>3001, 0790…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sz w:val="22"/>
              </w:rPr>
              <w:t>addwf / skipnc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CNT24++ — перенесення через 3 байти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/>
                <w:b w:val="0"/>
                <w:sz w:val="22"/>
              </w:rPr>
              <w:t>03E4–03F1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2"/>
              </w:rPr>
              <w:t>3001, 078C…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sz w:val="22"/>
              </w:rPr>
              <w:t>addwf / skipnc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CNT32++ — перенесення через 4 байти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/>
                <w:b w:val="0"/>
                <w:sz w:val="22"/>
              </w:rPr>
              <w:t>03F2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2"/>
              </w:rPr>
              <w:t>2BCF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sz w:val="22"/>
              </w:rPr>
              <w:t>goto 03CFh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while(1) — повернення на початок циклу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/>
                <w:b w:val="0"/>
                <w:sz w:val="22"/>
              </w:rPr>
              <w:t>2007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2"/>
              </w:rPr>
              <w:t>3FF9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sz w:val="22"/>
              </w:rPr>
              <w:t>(config)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слово конфігурації: XT, WDT і PWRT вимкнено, без захисту</w:t>
            </w:r>
          </w:p>
        </w:tc>
      </w:tr>
    </w:tbl>
    <w:p>
      <w:pPr>
        <w:spacing w:after="0" w:before="0" w:line="276" w:lineRule="auto"/>
        <w:ind w:firstLine="709"/>
        <w:jc w:val="both"/>
      </w:pP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Висновки з аналізу: компілятор розміщує код main() наприкінці пам'яті програм (03BDh–03F3h), а перед викликом main() виконує стартовий код, який обнуляє глобальні змінні. Оператор TMP = TMP + 2 займає 3 команди, TMP-- — 2 команди. Інкремент багатобайтової змінної реалізується послідовним додаванням з урахуванням перенесення (біт C регістра STATUS), тому чим більша змінна, тим більше команд: 6 для 2-байтової, 10 для 3-байтової і 14 для 4-байтової. Компіляція виконувалась без оптимізації (-O0), тому частина команд надлишкова (наприклад, movlw 0 / addwf).</w:t>
      </w:r>
    </w:p>
    <w:p>
      <w:pPr>
        <w:spacing w:after="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  <w:highlight w:val="yellow"/>
        </w:rPr>
        <w:t>[ВСТАВИТИ СКРІНШОТ: вікно Program Memory з дизасембльованим кодом]</w:t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3 — вікно Program Memory з дизасембльованим кодом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3.5. Розподіл пам'яті даних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</w:tcPr>
          <w:p>
            <w:r>
              <w:rPr>
                <w:rFonts w:ascii="Times New Roman" w:hAnsi="Times New Roman"/>
                <w:b/>
                <w:sz w:val="24"/>
              </w:rPr>
              <w:t>Змінна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  <w:sz w:val="24"/>
              </w:rPr>
              <w:t>Розмір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4"/>
              </w:rPr>
              <w:t>Адреси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4"/>
              </w:rPr>
              <w:t>TMP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4"/>
              </w:rPr>
              <w:t>unsigned char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4"/>
              </w:rPr>
              <w:t>1 байт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4"/>
              </w:rPr>
              <w:t>15h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4"/>
              </w:rPr>
              <w:t>CNT16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4"/>
              </w:rPr>
              <w:t>unsigned int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4"/>
              </w:rPr>
              <w:t>2 байти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4"/>
              </w:rPr>
              <w:t>13h–14h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4"/>
              </w:rPr>
              <w:t>CNT24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4"/>
              </w:rPr>
              <w:t>__uint24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4"/>
              </w:rPr>
              <w:t>3 байти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4"/>
              </w:rPr>
              <w:t>10h–12h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4"/>
              </w:rPr>
              <w:t>CNT32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4"/>
              </w:rPr>
              <w:t>unsigned long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4"/>
              </w:rPr>
              <w:t>4 байти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4"/>
              </w:rPr>
              <w:t>0Ch–0Fh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4"/>
              </w:rPr>
              <w:t>btemp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4"/>
              </w:rPr>
              <w:t>службові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4"/>
              </w:rPr>
              <w:t>2 байти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4"/>
              </w:rPr>
              <w:t>4Eh–4Fh</w:t>
            </w:r>
          </w:p>
        </w:tc>
      </w:tr>
    </w:tbl>
    <w:p>
      <w:pPr>
        <w:spacing w:after="0" w:before="0" w:line="276" w:lineRule="auto"/>
        <w:ind w:firstLine="709"/>
        <w:jc w:val="both"/>
      </w:pP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Разом використано 12 байт із 68 (17,6 %): 10 байт займають змінні програми, 2 байти — службові тимчасові регістри компілятора. Багатобайтові змінні зберігаються у форматі little-endian — молодший байт за меншою адресою. Зі збільшенням розміру змінних зростає і використання пам'яті даних, і обсяг коду для роботи з ними (див. п. 3.4).</w:t>
      </w:r>
    </w:p>
    <w:p>
      <w:pPr>
        <w:spacing w:after="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  <w:highlight w:val="yellow"/>
        </w:rPr>
        <w:t>[ВСТАВИТИ СКРІНШОТ: вікно Dashboard — використання пам'яті програм і даних]</w:t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4 — вікно Dashboard — використання пам'яті програм і даних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3.6. Відлагодження в симуляторі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Сеанс налагодження запускається командою Debug → Debug Main Project. Відкрито вікна Program Memory, File Registers, SFRs і Watches (у Watches додано змінні TMP, CNT16, CNT24, CNT32).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Покроковий режим: після Reset кожне натискання Step Into (F7) виконує один рядок програми; у вікні File Registers змінені комірки виділяються червоним кольором, у Watches видно, що за один прохід циклу TMP збільшується на 1 (+2, потім −1), а кожен лічильник CNT — на 1. Під час виконання TMP = TMP + 2 у вікні SFRs змінюються регістри WREG, STATUS і PCL.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Автоматичний режим: Continue (F5) запускає програму безперервно, Pause зупиняє її; після зупинки у Watches видно, що лічильники збільшились на кількість виконаних проходів циклу, а 1-байтова TMP після 255 переповнюється і починає з 0.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Точку зупинки встановлено на рядку CNT32++ (Ctrl+F8): після Continue виконання зупиняється на ньому щоразу на новому проході циклу.</w:t>
      </w:r>
    </w:p>
    <w:p>
      <w:pPr>
        <w:spacing w:after="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  <w:highlight w:val="yellow"/>
        </w:rPr>
        <w:t>[ВСТАВИТИ СКРІНШОТ: покрокове виконання: File Registers зі зміненими (червоними) комірками]</w:t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5 — покрокове виконання: File Registers зі зміненими (червоними) комірками</w:t>
      </w:r>
    </w:p>
    <w:p>
      <w:pPr>
        <w:spacing w:after="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  <w:highlight w:val="yellow"/>
        </w:rPr>
        <w:t>[ВСТАВИТИ СКРІНШОТ: вікно SFRs під час виконання]</w:t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6 — вікно SFRs під час виконання</w:t>
      </w:r>
    </w:p>
    <w:p>
      <w:pPr>
        <w:spacing w:after="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  <w:highlight w:val="yellow"/>
        </w:rPr>
        <w:t>[ВСТАВИТИ СКРІНШОТ: вікно Watches зі змінними TMP, CNT16, CNT24, CNT32]</w:t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7 — вікно Watches зі змінними TMP, CNT16, CNT24, CNT32</w:t>
      </w:r>
    </w:p>
    <w:p>
      <w:pPr>
        <w:spacing w:after="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  <w:highlight w:val="yellow"/>
        </w:rPr>
        <w:t>[ВСТАВИТИ СКРІНШОТ: точка зупинки на рядку CNT32++ і зупинка програми на ній]</w:t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8 — точка зупинки на рядку CNT32++ і зупинка програми на ній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Відповіді на контрольні питання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Для чого використовується і які функції виконує пакет MPLAB?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MPLAB — інтегроване середовище розробки Microchip для мікроконтролерів PIC. Воно поєднує редактор текстів, менеджер проектів, підключення компіляторів і асемблерів (XC8, раніше HI-TECH, MPASM), симулятор, засоби налагодження (покрокове виконання, точки зупинки, перегляд пам'яті й регістрів, секундомір) і роботу з програматорами та внутрішньосхемними відлагоджувачами.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Які основні файли проекту? Яке призначення HEX-файлу?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 MPLAB X — це папка *.X з файлом Makefile, папкою nbproject (project.xml, configurations.xml — налаштування проекту, пристрою і компілятора) і вихідними файлами (*.c, *.h, *.asm). У MPLAB 8 це файли *.mcp, *.mcw, *.mcs. Після компіляції створюються *.hex, *.elf, *.map, *.lst. HEX-файл містить машинний код програми і слово конфігурації у форматі Intel HEX; саме його записують у мікроконтролер програматором або завантажують у симулятор (наприклад, Proteus).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Які директиви, макроси, оператори, літерали необхідні для написання програми-заготовки з використанням синтаксису мови С?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Директива #include для підключення файлу опису процесора (pic.h або xc.h), макрос __CONFIG (у XC8 — #pragma config) для слова конфігурації, оголошення змінних, функція main(), оператор нескінченного циклу while(1), оператори присвоєння й арифметики; числові літерали в десятковому, шістнадцятковому (0x..) і двійковому (0b..) записі.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Які особливості функції void main(void)?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 точка входу програми: після скидання і стартового коду компілятора керування передається на main(). Вона не приймає параметрів і нічого не повертає, бо немає операційної системи, якій можна повернути результат. Функція main() не повинна завершуватись — тому її робоча частина є нескінченним циклом; якщо main() все ж завершиться, мікроконтролер перезапуститься.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Який оператор реалізує робочий цикл програми?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Нескінченний цикл while(1) { … }.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Що описується у розділі «//-- оголошення змінних»?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Глобальні змінні програми з їхніми типами (unsigned char, unsigned int, unsigned long тощо), а за потреби — константи та масиви. Компілятор розміщує їх у регістрах загального призначення пам'яті даних.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7. Що описується у розділі «//--опис функцій»?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Тіла (реалізація) функцій користувача, прототипи яких оголошено вище, — наприклад, функцій обчислення, затримки, ініціалізації портів.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8. Що описується у розділі «//--Цикл ініціалізації»?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Дії, які виконуються один раз після запуску: налаштування портів (TRISA, TRISB), таймерів, переривань, присвоєння початкових значень змінним.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9. Для чого використовується інструмент MPLAB SIM?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 програмний симулятор мікроконтролера: виконує програму на комп'ютері без реального пристрою, дає змогу покроково виконувати код, ставити точки зупинки, переглядати й змінювати регістри та пам'ять, вимірювати час виконання секундоміром (Stopwatch) і імітувати вхідні сигнали. У MPLAB X він називається Simulator.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10. Для чого призначений автоматичний режим виконання програми?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безперервного виконання програми з реальною (для симулятора — максимальною) швидкістю, щоб перевірити її роботу загалом, дійти до точки зупинки або спостерігати зміну стану в режимі анімації.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11. Що представлено у вікні Program Memory?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Вміст пам'яті програм: адреса комірки, машинний код команди (opcode) і відповідна дизасембльована команда, а також мітки й рядки вихідного тексту. Це дає змогу побачити, у які команди компілятор перетворив програму на С.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12. Що представлено у вікні Special Function Registers?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Регістри спеціального призначення (WREG, STATUS, PCL, FSR, PORTA, PORTB, TRISA, TRISB, INTCON, OPTION_REG, TMR0 тощо) з їхніми адресами та поточними значеннями у різних системах числення.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13. Що представлено у вікні File Registers?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Уся пам'ять даних (регістровий файл) у вигляді таблиці за адресами: SFR і регістри загального призначення зі змінними програми. Комірки, змінені на останньому кроці, виділяються червоним кольором.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14. Що представлено у вікні Watch?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Вибрані користувачем змінні та регістри (за іменем) з їхніми адресами, типами та значеннями. Це найзручніший спосіб стежити за змінними програми під час налагодження.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15. У чому полягає різниця при написанні програм різними мовами?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асемблері програміст сам вибирає кожну команду, банки пам'яті й адреси регістрів: код компактний і швидкий, але довгий і складний для написання. Мовою С програма коротша, зрозуміліша і легше змінюється, компілятор сам розподіляє пам'ять і перетворює оператори на команди; натомість код займає більше пам'яті й виконується довше (особливо без оптимізації), а точний час виконання складніше передбачити.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Висновок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Під час роботи я створив проект для PIC16F84A у MPLAB X з компілятором XC8, написав і скомпілював програму-заготовку мовою С зі змінними розміром 1–4 байти. Проаналізував у вікні Program Memory, як компілятор перетворює оператори С на команди мікроконтролера, і як розміщуються змінні в пам'яті даних. Відпрацював покроковий і автоматичний режими симулятора, роботу з вікнами File Registers, SFRs, Watches та точками зупинки.</w:t>
      </w:r>
    </w:p>
    <w:sectPr w:rsidR="00582EDE" w:rsidRPr="00582EDE" w:rsidSect="00582E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mbus Roman No9 L">
    <w:altName w:val="Times New Roman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859"/>
    <w:rsid w:val="001E3381"/>
    <w:rsid w:val="00582EDE"/>
    <w:rsid w:val="009B5232"/>
    <w:rsid w:val="00B7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A77FE"/>
  <w15:chartTrackingRefBased/>
  <w15:docId w15:val="{9DC7C748-5128-423C-A4D2-8A8C843EB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2EDE"/>
    <w:pPr>
      <w:spacing w:after="0" w:line="240" w:lineRule="auto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7285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285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285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val="uk-U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85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85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85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uk-U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85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uk-U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85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uk-U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85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uk-U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2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2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2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28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28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28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28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28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28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28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B72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85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val="uk-UA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B72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2859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:lang w:val="uk-UA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B728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2859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:lang w:val="uk-UA"/>
      <w14:ligatures w14:val="standardContextual"/>
    </w:rPr>
  </w:style>
  <w:style w:type="character" w:styleId="aa">
    <w:name w:val="Intense Emphasis"/>
    <w:basedOn w:val="a0"/>
    <w:uiPriority w:val="21"/>
    <w:qFormat/>
    <w:rsid w:val="00B728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2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B728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28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236</Words>
  <Characters>135</Characters>
  <Application>Microsoft Office Word</Application>
  <DocSecurity>0</DocSecurity>
  <Lines>1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Markiian Kobyletskyi</dc:creator>
  <cp:keywords/>
  <dc:description/>
  <cp:lastModifiedBy>Markiian Kobyletskyi</cp:lastModifiedBy>
  <cp:revision>3</cp:revision>
  <dcterms:created xsi:type="dcterms:W3CDTF">2026-09-21T07:32:00Z</dcterms:created>
  <dcterms:modified xsi:type="dcterms:W3CDTF">2026-09-21T07:32:00Z</dcterms:modified>
</cp:coreProperties>
</file>