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highlight w:val="yellow"/>
                              </w:rPr>
                              <w:t>{{项目年}}</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highlight w:val="yellow"/>
                              </w:rPr>
                              <w:t>{{姓名}}</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highlight w:val="yellow"/>
                              </w:rPr>
                              <w:t>{{报告年}}</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highlight w:val="yellow"/>
                              </w:rPr>
                              <w:t>{{报告批次}}</w:t>
                            </w:r>
                            <w:r>
                              <w:rPr>
                                <w:rFonts w:hint="eastAsia" w:eastAsia="仿宋_GB2312" w:cs="Times New Roman"/>
                                <w:b/>
                                <w:spacing w:val="10"/>
                                <w:szCs w:val="24"/>
                                <w:lang w:eastAsia="zh-CN"/>
                              </w:rPr>
                              <w:t>-</w:t>
                            </w:r>
                            <w:r>
                              <w:rPr>
                                <w:rFonts w:hint="eastAsia" w:eastAsia="仿宋_GB2312" w:cs="Times New Roman"/>
                                <w:b/>
                                <w:spacing w:val="10"/>
                                <w:szCs w:val="24"/>
                                <w:lang w:eastAsia="zh-CN"/>
                                <w:highlight w:val="yellow"/>
                              </w:rPr>
                              <w:t>{{序号}}</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highlight w:val="yellow"/>
                        </w:rPr>
                        <w:t>{{项目年}}</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highlight w:val="yellow"/>
                        </w:rPr>
                        <w:t>{{姓名}}</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highlight w:val="yellow"/>
                        </w:rPr>
                        <w:t>{{报告年}}</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highlight w:val="yellow"/>
                        </w:rPr>
                        <w:t>{{报告批次}}</w:t>
                      </w:r>
                      <w:r>
                        <w:rPr>
                          <w:rFonts w:hint="eastAsia" w:eastAsia="仿宋_GB2312" w:cs="Times New Roman"/>
                          <w:b/>
                          <w:spacing w:val="10"/>
                          <w:szCs w:val="24"/>
                          <w:lang w:eastAsia="zh-CN"/>
                        </w:rPr>
                        <w:t>-</w:t>
                      </w:r>
                      <w:r>
                        <w:rPr>
                          <w:rFonts w:hint="eastAsia" w:eastAsia="仿宋_GB2312" w:cs="Times New Roman"/>
                          <w:b/>
                          <w:spacing w:val="10"/>
                          <w:szCs w:val="24"/>
                          <w:lang w:eastAsia="zh-CN"/>
                          <w:highlight w:val="yellow"/>
                        </w:rPr>
                        <w:t>{{序号}}</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highlight w:val="yellow"/>
        </w:rPr>
        <w:t>{{报告日期大写}}</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w:instrText>
      </w:r>
      <w:r>
        <w:rPr>
          <w:rFonts w:hint="default" w:ascii="Times New Roman" w:hAnsi="Times New Roman" w:cs="Times New Roman"/>
        </w:rPr>
        <w:fldChar w:fldCharType="separate"/>
      </w:r>
      <w:r>
        <w:rPr>
          <w:rFonts w:hint="default" w:ascii="Times New Roman" w:hAnsi="Times New Roman" w:eastAsia="仿宋" w:cs="Times New Roman"/>
          <w:bCs/>
          <w:color w:val="auto"/>
          <w:szCs w:val="36"/>
          <w:u w:val="none"/>
        </w:rPr>
        <w:t>声  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_Toc10628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_Toc4530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w:t>
      </w:r>
      <w:r>
        <w:rPr>
          <w:rFonts w:hint="default" w:ascii="Times New Roman" w:hAnsi="Times New Roman" w:cs="Times New Roman"/>
          <w:lang w:eastAsia="zh-CN"/>
        </w:rPr>
        <w:t>分析报告</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_Toc27400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w:t>
      </w:r>
      <w:r>
        <w:rPr>
          <w:rFonts w:hint="default" w:ascii="Times New Roman" w:hAnsi="Times New Roman" w:eastAsia="仿宋" w:cs="Times New Roman"/>
          <w:szCs w:val="28"/>
        </w:rPr>
        <w:t>委托人</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债务人及债务责任关联方简介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_Toc9297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_Toc14196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w:t>
      </w:r>
      <w:r>
        <w:rPr>
          <w:rFonts w:hint="default" w:ascii="Times New Roman" w:hAnsi="Times New Roman" w:eastAsia="仿宋" w:cs="Times New Roman"/>
          <w:szCs w:val="28"/>
        </w:rPr>
        <w:t>价值分析结论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_Toc21458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_Toc5964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_Toc10350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w:t>
      </w:r>
      <w:r>
        <w:rPr>
          <w:rFonts w:hint="default" w:ascii="Times New Roman" w:hAnsi="Times New Roman" w:eastAsia="仿宋" w:cs="Times New Roman"/>
          <w:color w:val="auto"/>
          <w:szCs w:val="30"/>
          <w:u w:val="none"/>
        </w:rPr>
        <w:t>报告附件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_Toc19785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highlight w:val="yellow"/>
        </w:rPr>
        <w:t>{{项目年}}</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highlight w:val="yellow"/>
        </w:rPr>
        <w:t>{{姓名}}</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highlight w:val="yellow"/>
        </w:rPr>
        <w:t>{{报告年}}</w:t>
      </w:r>
      <w:r>
        <w:rPr>
          <w:rFonts w:hint="eastAsia" w:eastAsia="仿宋" w:cs="Times New Roman"/>
          <w:b/>
          <w:sz w:val="24"/>
          <w:szCs w:val="32"/>
          <w:lang w:eastAsia="zh-CN"/>
        </w:rPr>
        <w:t>]资评咨字第</w:t>
      </w:r>
      <w:r>
        <w:rPr>
          <w:rFonts w:hint="eastAsia" w:eastAsia="仿宋" w:cs="Times New Roman"/>
          <w:b/>
          <w:sz w:val="24"/>
          <w:szCs w:val="32"/>
          <w:lang w:eastAsia="zh-CN"/>
          <w:highlight w:val="yellow"/>
        </w:rPr>
        <w:t>{{报告批次}}</w:t>
      </w:r>
      <w:r>
        <w:rPr>
          <w:rFonts w:hint="eastAsia" w:eastAsia="仿宋" w:cs="Times New Roman"/>
          <w:b/>
          <w:sz w:val="24"/>
          <w:szCs w:val="32"/>
          <w:lang w:eastAsia="zh-CN"/>
        </w:rPr>
        <w:t>-</w:t>
      </w:r>
      <w:r>
        <w:rPr>
          <w:rFonts w:hint="eastAsia" w:eastAsia="仿宋" w:cs="Times New Roman"/>
          <w:b/>
          <w:sz w:val="24"/>
          <w:szCs w:val="32"/>
          <w:lang w:eastAsia="zh-CN"/>
          <w:highlight w:val="yellow"/>
        </w:rPr>
        <w:t>{{序号}}</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highlight w:val="yellow"/>
        </w:rPr>
        <w:t>{{项目年}}</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highlight w:val="yellow"/>
        </w:rPr>
        <w:t>{{姓名}}</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highlight w:val="yellow"/>
        </w:rPr>
        <w:t>{{分析基准日}}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highlight w:val="yellow"/>
        </w:rPr>
        <w:t>{{姓名}}</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highlight w:val="yellow"/>
        </w:rPr>
        <w:t>{{姓名}}</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highlight w:val="yellow"/>
        </w:rPr>
        <w:t>{{分析基准日}}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highlight w:val="yellow"/>
        </w:rPr>
        <w:t>{{项目年}}</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highlight w:val="yellow"/>
        </w:rPr>
        <w:t>{{姓名}}</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highlight w:val="yellow"/>
        </w:rPr>
        <w:t>{{分析基准日}}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highlight w:val="yellow"/>
        </w:rPr>
        <w:t>{{本息万元}}</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highlight w:val="yellow"/>
        </w:rPr>
        <w:t>{{评估值万元}}</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highlight w:val="yellow"/>
        </w:rPr>
        <w:t>{{偿债率百分比}}</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highlight w:val="yellow"/>
        </w:rPr>
        <w:t>{{分析基准日}}</w:t>
      </w:r>
      <w:r>
        <w:rPr>
          <w:rFonts w:hint="default" w:ascii="Times New Roman" w:hAnsi="Times New Roman" w:eastAsia="仿宋" w:cs="Times New Roman"/>
        </w:rPr>
        <w:t>起至</w:t>
      </w:r>
      <w:r>
        <w:rPr>
          <w:rFonts w:hint="default" w:ascii="Times New Roman" w:hAnsi="Times New Roman" w:eastAsia="仿宋" w:cs="Times New Roman"/>
          <w:lang w:val="en-US" w:eastAsia="zh-CN"/>
          <w:highlight w:val="yellow"/>
        </w:rPr>
        <w:t>{{有效期截止日}}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highlight w:val="yellow"/>
        </w:rPr>
        <w:t>{{项目年}}</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highlight w:val="yellow"/>
        </w:rPr>
        <w:t>{{姓名}}</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highlight w:val="yellow"/>
        </w:rPr>
        <w:t>{{报告年}}</w:t>
      </w:r>
      <w:r>
        <w:rPr>
          <w:rFonts w:hint="eastAsia" w:eastAsia="仿宋" w:cs="Times New Roman"/>
          <w:b/>
          <w:sz w:val="24"/>
          <w:szCs w:val="32"/>
          <w:lang w:eastAsia="zh-CN"/>
        </w:rPr>
        <w:t>]资评咨字第</w:t>
      </w:r>
      <w:r>
        <w:rPr>
          <w:rFonts w:hint="eastAsia" w:eastAsia="仿宋" w:cs="Times New Roman"/>
          <w:b/>
          <w:sz w:val="24"/>
          <w:szCs w:val="32"/>
          <w:lang w:eastAsia="zh-CN"/>
          <w:highlight w:val="yellow"/>
        </w:rPr>
        <w:t>{{报告批次}}</w:t>
      </w:r>
      <w:r>
        <w:rPr>
          <w:rFonts w:hint="eastAsia" w:eastAsia="仿宋" w:cs="Times New Roman"/>
          <w:b/>
          <w:sz w:val="24"/>
          <w:szCs w:val="32"/>
          <w:lang w:eastAsia="zh-CN"/>
        </w:rPr>
        <w:t>-</w:t>
      </w:r>
      <w:r>
        <w:rPr>
          <w:rFonts w:hint="eastAsia" w:eastAsia="仿宋" w:cs="Times New Roman"/>
          <w:b/>
          <w:sz w:val="24"/>
          <w:szCs w:val="32"/>
          <w:lang w:eastAsia="zh-CN"/>
          <w:highlight w:val="yellow"/>
        </w:rPr>
        <w:t>{{序号}}</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highlight w:val="yellow"/>
        </w:rPr>
        <w:t>{{项目年}}</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highlight w:val="yellow"/>
        </w:rPr>
        <w:t>{{姓名}}</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highlight w:val="yellow"/>
        </w:rPr>
        <w:t>{{分析基准日}}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highlight w:val="yellow"/>
        </w:rPr>
        <w:t>{{债务人姓名_及}}</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highlight w:val="yellow"/>
        </w:rPr>
        <w:t>{{债务人1称谓}}</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highlight w:val="yellow"/>
        </w:rPr>
        <w:t>{{债务人1}}</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highlight w:val="yellow"/>
        </w:rPr>
        <w:t>{{债务人1性别}}</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highlight w:val="yellow"/>
        </w:rPr>
        <w:t>{{债务人1民族显示}}</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highlight w:val="yellow"/>
        </w:rPr>
        <w:t>{{债务人1身份证号码}}</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highlight w:val="yellow"/>
        </w:rPr>
        <w:t>{{债务人1住址}}</w:t>
      </w:r>
      <w:r>
        <w:rPr>
          <w:rFonts w:hint="default" w:ascii="Times New Roman" w:hAnsi="Times New Roman" w:eastAsia="仿宋"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highlight w:val="yellow"/>
        </w:rPr>
        <w:t>{{债务人2称谓}}</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highlight w:val="yellow"/>
        </w:rPr>
        <w:t>{{债务人2}}</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highlight w:val="yellow"/>
        </w:rPr>
        <w:t>{{债务人2性别}}</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highlight w:val="yellow"/>
        </w:rPr>
        <w:t>{{债务人2民族显示}}</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highlight w:val="yellow"/>
        </w:rPr>
        <w:t>{{债务人2身份证号码}}</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highlight w:val="yellow"/>
        </w:rPr>
        <w:t>{{债务人2住址}}</w:t>
      </w:r>
      <w:r>
        <w:rPr>
          <w:rFonts w:hint="default" w:ascii="Times New Roman" w:hAnsi="Times New Roman" w:eastAsia="仿宋"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highlight w:val="yellow"/>
        </w:rPr>
        <w:t>{{债务人3称谓}}</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highlight w:val="yellow"/>
        </w:rPr>
        <w:t>{{债务人3}}</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highlight w:val="yellow"/>
        </w:rPr>
        <w:t>{{债务人3性别}}</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highlight w:val="yellow"/>
        </w:rPr>
        <w:t>{{债务人3民族显示}}</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highlight w:val="yellow"/>
        </w:rPr>
        <w:t>{{债务人3身份证号码}}</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highlight w:val="yellow"/>
        </w:rPr>
        <w:t>{{债务人3住址}}</w:t>
      </w:r>
      <w:r>
        <w:rPr>
          <w:rFonts w:hint="default" w:ascii="Times New Roman" w:hAnsi="Times New Roman" w:eastAsia="仿宋"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highlight w:val="yellow"/>
        </w:rPr>
        <w:t>{{债务人4称谓}}</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highlight w:val="yellow"/>
        </w:rPr>
        <w:t>{{债务人4}}</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highlight w:val="yellow"/>
        </w:rPr>
        <w:t>{{债务人4性别}}</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highlight w:val="yellow"/>
        </w:rPr>
        <w:t>{{债务人4民族显示}}</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highlight w:val="yellow"/>
        </w:rPr>
        <w:t>{{债务人4身份证号码}}</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highlight w:val="yellow"/>
        </w:rPr>
        <w:t>{{债务人4住址}}</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eastAsia" w:ascii="Times New Roman" w:hAnsi="Times New Roman" w:eastAsia="仿宋" w:cs="Times New Roman"/>
          <w:b/>
          <w:szCs w:val="24"/>
          <w:lang w:val="en-US" w:eastAsia="zh-CN"/>
        </w:rPr>
        <w:t>债务责任关联方简介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cs="Times New Roman"/>
          <w:sz w:val="24"/>
          <w:szCs w:val="24"/>
          <w:lang w:val="en-US" w:eastAsia="zh-CN"/>
        </w:rPr>
      </w:pPr>
      <w:r>
        <w:rPr>
          <w:rFonts w:hint="eastAsia" w:eastAsia="仿宋" w:cs="Times New Roman"/>
          <w:sz w:val="24"/>
          <w:szCs w:val="24"/>
          <w:lang w:val="en-US" w:eastAsia="zh-CN"/>
        </w:rPr>
        <w:t>保证人：</w:t>
      </w:r>
      <w:r>
        <w:rPr>
          <w:rFonts w:hint="eastAsia" w:eastAsia="仿宋" w:cs="Times New Roman"/>
          <w:sz w:val="24"/>
          <w:szCs w:val="24"/>
          <w:lang w:val="en-US" w:eastAsia="zh-CN"/>
          <w:highlight w:val="yellow"/>
        </w:rPr>
        <w:t>{{保证人名称}}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cs="Times New Roman"/>
          <w:sz w:val="24"/>
          <w:szCs w:val="24"/>
          <w:lang w:val="en-US" w:eastAsia="zh-CN"/>
        </w:rPr>
      </w:pPr>
      <w:r>
        <w:rPr>
          <w:rFonts w:hint="eastAsia" w:eastAsia="仿宋" w:cs="Times New Roman"/>
          <w:sz w:val="24"/>
          <w:szCs w:val="24"/>
          <w:lang w:val="en-US" w:eastAsia="zh-CN"/>
        </w:rPr>
        <w:t>统一社会信用代码：</w:t>
      </w:r>
      <w:r>
        <w:rPr>
          <w:rFonts w:hint="eastAsia" w:eastAsia="仿宋" w:cs="Times New Roman"/>
          <w:sz w:val="24"/>
          <w:szCs w:val="24"/>
          <w:lang w:val="en-US" w:eastAsia="zh-CN"/>
          <w:highlight w:val="yellow"/>
        </w:rPr>
        <w:t>{{保证人统一社会信用代码}}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cs="Times New Roman"/>
          <w:sz w:val="24"/>
          <w:szCs w:val="24"/>
          <w:lang w:val="en-US" w:eastAsia="zh-CN"/>
        </w:rPr>
      </w:pPr>
      <w:r>
        <w:rPr>
          <w:rFonts w:hint="eastAsia" w:eastAsia="仿宋" w:cs="Times New Roman"/>
          <w:sz w:val="24"/>
          <w:szCs w:val="24"/>
          <w:lang w:val="en-US" w:eastAsia="zh-CN"/>
        </w:rPr>
        <w:t>类    型：</w:t>
      </w:r>
      <w:r>
        <w:rPr>
          <w:rFonts w:hint="eastAsia" w:eastAsia="仿宋" w:cs="Times New Roman"/>
          <w:sz w:val="24"/>
          <w:szCs w:val="24"/>
          <w:lang w:val="en-US" w:eastAsia="zh-CN"/>
          <w:highlight w:val="yellow"/>
        </w:rPr>
        <w:t>{{保证人类型}}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cs="Times New Roman"/>
          <w:sz w:val="24"/>
          <w:szCs w:val="24"/>
          <w:lang w:val="en-US" w:eastAsia="zh-CN"/>
        </w:rPr>
      </w:pPr>
      <w:r>
        <w:rPr>
          <w:rFonts w:hint="eastAsia" w:eastAsia="仿宋" w:cs="Times New Roman"/>
          <w:sz w:val="24"/>
          <w:szCs w:val="24"/>
          <w:lang w:val="en-US" w:eastAsia="zh-CN"/>
        </w:rPr>
        <w:t>法定代表人：</w:t>
      </w:r>
      <w:r>
        <w:rPr>
          <w:rFonts w:hint="eastAsia" w:eastAsia="仿宋" w:cs="Times New Roman"/>
          <w:sz w:val="24"/>
          <w:szCs w:val="24"/>
          <w:lang w:val="en-US" w:eastAsia="zh-CN"/>
          <w:highlight w:val="yellow"/>
        </w:rPr>
        <w:t>{{保证人法定代表人}}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cs="Times New Roman"/>
          <w:sz w:val="24"/>
          <w:szCs w:val="24"/>
          <w:lang w:val="en-US" w:eastAsia="zh-CN"/>
        </w:rPr>
      </w:pPr>
      <w:r>
        <w:rPr>
          <w:rFonts w:hint="eastAsia" w:eastAsia="仿宋" w:cs="Times New Roman"/>
          <w:sz w:val="24"/>
          <w:szCs w:val="24"/>
          <w:lang w:val="en-US" w:eastAsia="zh-CN"/>
        </w:rPr>
        <w:t>成立日期：</w:t>
      </w:r>
      <w:r>
        <w:rPr>
          <w:rFonts w:hint="eastAsia" w:eastAsia="仿宋" w:cs="Times New Roman"/>
          <w:sz w:val="24"/>
          <w:szCs w:val="24"/>
          <w:lang w:val="en-US" w:eastAsia="zh-CN"/>
          <w:highlight w:val="yellow"/>
        </w:rPr>
        <w:t>{{保证人成立日期}}</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eastAsia="仿宋" w:cs="Times New Roman"/>
          <w:sz w:val="24"/>
          <w:szCs w:val="24"/>
          <w:lang w:val="en-US" w:eastAsia="zh-CN"/>
        </w:rPr>
      </w:pPr>
      <w:r>
        <w:rPr>
          <w:rFonts w:hint="eastAsia" w:eastAsia="仿宋" w:cs="Times New Roman"/>
          <w:sz w:val="24"/>
          <w:szCs w:val="24"/>
          <w:lang w:val="en-US" w:eastAsia="zh-CN"/>
        </w:rPr>
        <w:t>营业场所：</w:t>
      </w:r>
      <w:r>
        <w:rPr>
          <w:rFonts w:hint="eastAsia" w:eastAsia="仿宋" w:cs="Times New Roman"/>
          <w:sz w:val="24"/>
          <w:szCs w:val="24"/>
          <w:lang w:val="en-US" w:eastAsia="zh-CN"/>
          <w:highlight w:val="yellow"/>
        </w:rPr>
        <w:t>{{保证人营业场所}}</w:t>
      </w:r>
    </w:p>
    <w:p>
      <w:pPr>
        <w:pStyle w:val="2"/>
        <w:keepNext w:val="0"/>
        <w:keepLines w:val="0"/>
        <w:pageBreakBefore w:val="0"/>
        <w:widowControl w:val="0"/>
        <w:kinsoku/>
        <w:wordWrap/>
        <w:overflowPunct/>
        <w:topLinePunct w:val="0"/>
        <w:autoSpaceDE/>
        <w:autoSpaceDN/>
        <w:bidi w:val="0"/>
        <w:adjustRightInd/>
        <w:snapToGrid/>
        <w:spacing w:after="0"/>
        <w:ind w:left="0" w:leftChars="0"/>
        <w:textAlignment w:val="auto"/>
        <w:rPr>
          <w:rFonts w:hint="default"/>
          <w:lang w:eastAsia="zh-CN"/>
        </w:rPr>
      </w:pPr>
      <w:r>
        <w:rPr>
          <w:rFonts w:hint="eastAsia" w:eastAsia="仿宋" w:cs="Times New Roman"/>
          <w:sz w:val="24"/>
          <w:szCs w:val="24"/>
          <w:lang w:val="en-US" w:eastAsia="zh-CN"/>
        </w:rPr>
        <w:t>经营范围：</w:t>
      </w:r>
      <w:r>
        <w:rPr>
          <w:rFonts w:hint="eastAsia" w:eastAsia="仿宋" w:cs="Times New Roman"/>
          <w:sz w:val="24"/>
          <w:szCs w:val="24"/>
          <w:lang w:val="en-US" w:eastAsia="zh-CN"/>
          <w:highlight w:val="yellow"/>
        </w:rPr>
        <w:t>{{保证人经营范围}}</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highlight w:val="yellow"/>
        </w:rPr>
        <w:t>{{姓名}}</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highlight w:val="yellow"/>
        </w:rPr>
        <w:t>{{姓名}}</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highlight w:val="yellow"/>
        </w:rPr>
        <w:t>{{姓名}}</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highlight w:val="yellow"/>
        </w:rPr>
        <w:t>{{本金万元}}</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highlight w:val="yellow"/>
        </w:rPr>
        <w:t>{{利息万元}}</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highlight w:val="yellow"/>
        </w:rPr>
        <w:t>{{本息万元}}</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highlight w:val="yellow"/>
        </w:rPr>
        <w:t>{{权利价值万元}}</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w:t>
      </w:r>
      <w:r>
        <w:rPr>
          <w:rFonts w:hint="eastAsia" w:eastAsia="仿宋" w:cs="Times New Roman"/>
          <w:sz w:val="24"/>
          <w:szCs w:val="24"/>
          <w:lang w:val="en-US" w:eastAsia="zh-CN"/>
          <w:highlight w:val="yellow"/>
        </w:rPr>
        <w:t>{{姓名}}</w:t>
      </w:r>
      <w:r>
        <w:rPr>
          <w:rFonts w:hint="eastAsia" w:eastAsia="仿宋" w:cs="Times New Roman"/>
          <w:sz w:val="24"/>
          <w:szCs w:val="24"/>
          <w:lang w:val="en-US" w:eastAsia="zh-CN"/>
        </w:rPr>
        <w:t>户</w:t>
      </w:r>
      <w:r>
        <w:rPr>
          <w:rFonts w:hint="default" w:ascii="Times New Roman" w:hAnsi="Times New Roman" w:eastAsia="仿宋" w:cs="Times New Roman"/>
          <w:sz w:val="24"/>
          <w:szCs w:val="24"/>
          <w:lang w:val="en-US" w:eastAsia="zh-CN"/>
        </w:rPr>
        <w:t>及相关当事方签订的贷款合同、借款凭据、抵押合同、保证合同等资料，本次债权价值分析范围为：抵（质）押物价值、保全资产价值、</w:t>
      </w:r>
      <w:r>
        <w:rPr>
          <w:rFonts w:hint="eastAsia" w:eastAsia="仿宋" w:cs="Times New Roman"/>
          <w:sz w:val="24"/>
          <w:szCs w:val="24"/>
          <w:lang w:val="en-US" w:eastAsia="zh-CN"/>
        </w:rPr>
        <w:t>债务人</w:t>
      </w:r>
      <w:r>
        <w:rPr>
          <w:rFonts w:hint="default" w:ascii="Times New Roman" w:hAnsi="Times New Roman" w:eastAsia="仿宋" w:cs="Times New Roman"/>
          <w:sz w:val="24"/>
          <w:szCs w:val="24"/>
          <w:lang w:val="en-US" w:eastAsia="zh-CN"/>
        </w:rPr>
        <w:t>的偿债能力、保证人的偿债能力及其他偿债资金来源等五个方面。其中，抵押物情况如下：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{{权证号}}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{{坐落}}</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{{面积}}</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highlight w:val="yellow"/>
        </w:rPr>
        <w:t>{{分析基准日}}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{{权证号}}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{{坐落}}</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{{面积}}</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{{坐落}}</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{{单价}}</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highlight w:val="yellow"/>
              </w:rPr>
              <w:t>{{市值}}</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highlight w:val="yellow"/>
        </w:rPr>
        <w:t>{{快速变现系数}}</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yellow"/>
        </w:rPr>
        <w:t>{{市值}}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highlight w:val="yellow"/>
        </w:rPr>
        <w:t>{{快速变现系数}}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yellow"/>
        </w:rPr>
        <w:t>{{快速变现价值}}</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highlight w:val="yellow"/>
        </w:rPr>
        <w:t>{{预计回收}}</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highlight w:val="yellow"/>
        </w:rPr>
        <w:t>{{折现率百分比}}</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highlight w:val="yellow"/>
        </w:rPr>
        <w:t>{{折现期限}}</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highlight w:val="yellow"/>
        </w:rPr>
        <w:t>{{折现率百分比}}</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highlight w:val="yellow"/>
        </w:rPr>
        <w:t>{{折现期限}}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highlight w:val="yellow"/>
        </w:rPr>
        <w:t>{{折现系数}}</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yellow"/>
        </w:rPr>
        <w:t>{{快速变现价值}}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highlight w:val="yellow"/>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yellow"/>
        </w:rPr>
        <w:t>{{折现价值}}</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highlight w:val="cyan"/>
        </w:rPr>
        <w:t>{{安置费用标题后缀}}</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highlight w:val="yellow"/>
        </w:rPr>
        <w:t>{{处置费用}}</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highlight w:val="cyan"/>
        </w:rPr>
        <w:t>{{安置费用说明}}</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highlight w:val="cyan"/>
        </w:rPr>
        <w:t>{{可回收公式}}</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cyan"/>
        </w:rPr>
        <w:t>{{可回收计算式}}</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highlight w:val="yellow"/>
        </w:rPr>
        <w:t>{{可回收金额}}</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w:t>
      </w:r>
      <w:r>
        <w:rPr>
          <w:rFonts w:hint="default" w:ascii="Times New Roman" w:hAnsi="Times New Roman" w:eastAsia="仿宋" w:cs="Times New Roman"/>
          <w:lang w:val="en-US" w:eastAsia="zh-CN"/>
          <w:highlight w:val="yellow"/>
        </w:rPr>
        <w:t>{{可回收金额}}</w:t>
      </w:r>
      <w:r>
        <w:rPr>
          <w:rFonts w:hint="default" w:ascii="Times New Roman" w:hAnsi="Times New Roman" w:eastAsia="仿宋" w:cs="Times New Roman"/>
          <w:lang w:val="en-US" w:eastAsia="zh-CN"/>
        </w:rPr>
        <w:t>元，资产抵押债权金额为</w:t>
      </w:r>
      <w:r>
        <w:rPr>
          <w:rFonts w:hint="default" w:ascii="Times New Roman" w:hAnsi="Times New Roman" w:eastAsia="仿宋" w:cs="Times New Roman"/>
          <w:lang w:val="en-US" w:eastAsia="zh-CN"/>
          <w:highlight w:val="yellow"/>
        </w:rPr>
        <w:t>{{基准日本息}}</w:t>
      </w:r>
      <w:r>
        <w:rPr>
          <w:rFonts w:hint="default" w:ascii="Times New Roman" w:hAnsi="Times New Roman" w:eastAsia="仿宋" w:cs="Times New Roman"/>
          <w:lang w:val="en-US" w:eastAsia="zh-CN"/>
        </w:rPr>
        <w:t>元，抵押权利价值为</w:t>
      </w:r>
      <w:r>
        <w:rPr>
          <w:rFonts w:hint="default" w:ascii="Times New Roman" w:hAnsi="Times New Roman" w:eastAsia="仿宋" w:cs="Times New Roman"/>
          <w:lang w:val="en-US" w:eastAsia="zh-CN"/>
          <w:highlight w:val="yellow"/>
        </w:rPr>
        <w:t>{{权利价值}}</w:t>
      </w:r>
      <w:r>
        <w:rPr>
          <w:rFonts w:hint="default" w:ascii="Times New Roman" w:hAnsi="Times New Roman" w:eastAsia="仿宋" w:cs="Times New Roman"/>
          <w:lang w:val="en-US" w:eastAsia="zh-CN"/>
        </w:rPr>
        <w:t>元，</w:t>
      </w:r>
      <w:r>
        <w:rPr>
          <w:rFonts w:hint="default" w:ascii="Times New Roman" w:hAnsi="Times New Roman" w:eastAsia="仿宋" w:cs="Times New Roman"/>
          <w:lang w:val="en-US" w:eastAsia="zh-CN"/>
          <w:highlight w:val="cyan"/>
        </w:rPr>
        <w:t>{{最低值名称}}</w:t>
      </w:r>
      <w:r>
        <w:rPr>
          <w:rFonts w:hint="default" w:ascii="Times New Roman" w:hAnsi="Times New Roman" w:eastAsia="仿宋" w:cs="Times New Roman"/>
          <w:lang w:val="en-US" w:eastAsia="zh-CN"/>
        </w:rPr>
        <w:t>为三者最低值，所以</w:t>
      </w:r>
      <w:r>
        <w:rPr>
          <w:rFonts w:hint="default" w:ascii="Times New Roman" w:hAnsi="Times New Roman" w:eastAsia="仿宋" w:cs="Times New Roman"/>
          <w:lang w:val="en-US" w:eastAsia="zh-CN"/>
          <w:highlight w:val="yellow"/>
        </w:rPr>
        <w:t>{{姓名}}</w:t>
      </w:r>
      <w:r>
        <w:rPr>
          <w:rFonts w:hint="default" w:ascii="Times New Roman" w:hAnsi="Times New Roman" w:eastAsia="仿宋" w:cs="Times New Roman"/>
          <w:lang w:val="en-US" w:eastAsia="zh-CN"/>
        </w:rPr>
        <w:t>户债权资产分析价值为</w:t>
      </w:r>
      <w:r>
        <w:rPr>
          <w:rFonts w:hint="default" w:ascii="Times New Roman" w:hAnsi="Times New Roman" w:eastAsia="仿宋" w:cs="Times New Roman"/>
          <w:lang w:val="en-US" w:eastAsia="zh-CN"/>
          <w:highlight w:val="cyan"/>
        </w:rPr>
        <w:t>{{最低值名称}}</w:t>
      </w:r>
      <w:r>
        <w:rPr>
          <w:rFonts w:hint="default" w:ascii="Times New Roman" w:hAnsi="Times New Roman" w:eastAsia="仿宋" w:cs="Times New Roman"/>
          <w:lang w:val="en-US" w:eastAsia="zh-CN"/>
        </w:rPr>
        <w:t>，即</w:t>
      </w:r>
      <w:r>
        <w:rPr>
          <w:rFonts w:hint="default" w:ascii="Times New Roman" w:hAnsi="Times New Roman" w:eastAsia="仿宋" w:cs="Times New Roman"/>
          <w:lang w:val="en-US" w:eastAsia="zh-CN"/>
          <w:highlight w:val="yellow"/>
        </w:rPr>
        <w:t>{{债权评估值}}</w:t>
      </w:r>
      <w:r>
        <w:rPr>
          <w:rFonts w:hint="default" w:ascii="Times New Roman" w:hAnsi="Times New Roman" w:eastAsia="仿宋" w:cs="Times New Roman"/>
          <w:lang w:val="en-US" w:eastAsia="zh-CN"/>
        </w:rPr>
        <w:t>元。</w:t>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highlight w:val="yellow"/>
        </w:rPr>
        <w:t>{{项目年}}</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highlight w:val="yellow"/>
        </w:rPr>
        <w:t>{{姓名}}</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highlight w:val="yellow"/>
        </w:rPr>
        <w:t>{{项目年}}</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highlight w:val="yellow"/>
        </w:rPr>
        <w:t>{{姓名}}</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highlight w:val="yellow"/>
        </w:rPr>
        <w:t>{{分析基准日}}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highlight w:val="yellow"/>
        </w:rPr>
        <w:t>{{本息万元}}</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highlight w:val="yellow"/>
        </w:rPr>
        <w:t>{{评估值万元}}</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highlight w:val="yellow"/>
        </w:rPr>
        <w:t>{{偿债率百分比}}</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highlight w:val="yellow"/>
        </w:rPr>
        <w:t>{{分析基准日}}</w:t>
      </w:r>
      <w:r>
        <w:rPr>
          <w:rFonts w:hint="default" w:ascii="Times New Roman" w:hAnsi="Times New Roman" w:eastAsia="仿宋" w:cs="Times New Roman"/>
        </w:rPr>
        <w:t>起至</w:t>
      </w:r>
      <w:r>
        <w:rPr>
          <w:rFonts w:hint="default" w:ascii="Times New Roman" w:hAnsi="Times New Roman" w:eastAsia="仿宋" w:cs="Times New Roman"/>
          <w:lang w:val="en-US" w:eastAsia="zh-CN"/>
          <w:highlight w:val="yellow"/>
        </w:rPr>
        <w:t>{{有效期截止日}}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highlight w:val="yellow"/>
        </w:rPr>
        <w:t>{{报告日期}}</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highlight w:val="yellow"/>
                            </w:rPr>
                            <w:t>{{项目年}}</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highlight w:val="yellow"/>
                            </w:rPr>
                            <w:t>{{姓名}}</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highlight w:val="yellow"/>
                      </w:rPr>
                      <w:t>{{项目年}}</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highlight w:val="yellow"/>
                      </w:rPr>
                      <w:t>{{姓名}}</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