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41" w:rsidRPr="001A28A6" w:rsidRDefault="00EC32DF" w:rsidP="008B04B8">
      <w:pPr>
        <w:spacing w:after="240"/>
        <w:ind w:left="-142" w:firstLine="426"/>
        <w:jc w:val="center"/>
        <w:rPr>
          <w:rFonts w:ascii="Times New Roman" w:hAnsi="Times New Roman"/>
          <w:b/>
          <w:color w:val="000000"/>
          <w:sz w:val="32"/>
        </w:rPr>
      </w:pPr>
      <w:r w:rsidRPr="001A28A6">
        <w:rPr>
          <w:rFonts w:ascii="Times New Roman" w:hAnsi="Times New Roman"/>
          <w:b/>
          <w:color w:val="000000"/>
          <w:sz w:val="32"/>
        </w:rPr>
        <w:t xml:space="preserve">Анализ корневых причин (диаграмма в виде рыбьего скелета </w:t>
      </w:r>
      <w:proofErr w:type="spellStart"/>
      <w:r w:rsidRPr="001A28A6">
        <w:rPr>
          <w:rFonts w:ascii="Times New Roman" w:hAnsi="Times New Roman"/>
          <w:b/>
          <w:color w:val="000000"/>
          <w:sz w:val="32"/>
        </w:rPr>
        <w:t>Исикавы</w:t>
      </w:r>
      <w:proofErr w:type="spellEnd"/>
      <w:r w:rsidRPr="001A28A6">
        <w:rPr>
          <w:rFonts w:ascii="Times New Roman" w:hAnsi="Times New Roman"/>
          <w:b/>
          <w:color w:val="000000"/>
          <w:sz w:val="32"/>
        </w:rPr>
        <w:t>)</w:t>
      </w:r>
    </w:p>
    <w:p w:rsidR="00DE5C3A" w:rsidRPr="008B04B8" w:rsidRDefault="00E30806" w:rsidP="00800C21">
      <w:p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b/>
          <w:sz w:val="28"/>
          <w:szCs w:val="24"/>
        </w:rPr>
        <w:t xml:space="preserve">Цель: </w:t>
      </w:r>
      <w:r w:rsidRPr="008B04B8">
        <w:rPr>
          <w:rFonts w:ascii="Times New Roman" w:hAnsi="Times New Roman"/>
          <w:sz w:val="28"/>
          <w:szCs w:val="24"/>
        </w:rPr>
        <w:t>и</w:t>
      </w:r>
      <w:r w:rsidR="00DE5C3A" w:rsidRPr="008B04B8">
        <w:rPr>
          <w:rFonts w:ascii="Times New Roman" w:hAnsi="Times New Roman"/>
          <w:sz w:val="28"/>
          <w:szCs w:val="24"/>
        </w:rPr>
        <w:t>зучить, отобразить и обеспечить технологию поиска истинных причин рассматриваемой проблемы для эффективного их разрешения.</w:t>
      </w:r>
    </w:p>
    <w:p w:rsidR="00DE5C3A" w:rsidRPr="008B04B8" w:rsidRDefault="00E30806" w:rsidP="00800C21">
      <w:pPr>
        <w:ind w:left="-142" w:firstLine="426"/>
        <w:rPr>
          <w:rFonts w:ascii="Times New Roman" w:hAnsi="Times New Roman"/>
          <w:b/>
          <w:sz w:val="28"/>
          <w:szCs w:val="24"/>
        </w:rPr>
      </w:pPr>
      <w:r w:rsidRPr="008B04B8">
        <w:rPr>
          <w:rFonts w:ascii="Times New Roman" w:hAnsi="Times New Roman"/>
          <w:b/>
          <w:sz w:val="28"/>
          <w:szCs w:val="24"/>
        </w:rPr>
        <w:t>План действий:</w:t>
      </w:r>
    </w:p>
    <w:p w:rsidR="00E30806" w:rsidRPr="008B04B8" w:rsidRDefault="00800C21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поиск</w:t>
      </w:r>
      <w:r w:rsidR="00E30806" w:rsidRPr="008B04B8">
        <w:rPr>
          <w:rFonts w:ascii="Times New Roman" w:hAnsi="Times New Roman"/>
          <w:sz w:val="28"/>
          <w:szCs w:val="24"/>
        </w:rPr>
        <w:t xml:space="preserve"> едино</w:t>
      </w:r>
      <w:r w:rsidRPr="008B04B8">
        <w:rPr>
          <w:rFonts w:ascii="Times New Roman" w:hAnsi="Times New Roman"/>
          <w:sz w:val="28"/>
          <w:szCs w:val="24"/>
        </w:rPr>
        <w:t>го</w:t>
      </w:r>
      <w:r w:rsidR="00E30806" w:rsidRPr="008B04B8">
        <w:rPr>
          <w:rFonts w:ascii="Times New Roman" w:hAnsi="Times New Roman"/>
          <w:sz w:val="28"/>
          <w:szCs w:val="24"/>
        </w:rPr>
        <w:t xml:space="preserve"> мнени</w:t>
      </w:r>
      <w:r w:rsidRPr="008B04B8">
        <w:rPr>
          <w:rFonts w:ascii="Times New Roman" w:hAnsi="Times New Roman"/>
          <w:sz w:val="28"/>
          <w:szCs w:val="24"/>
        </w:rPr>
        <w:t>я</w:t>
      </w:r>
      <w:r w:rsidR="00E30806" w:rsidRPr="008B04B8">
        <w:rPr>
          <w:rFonts w:ascii="Times New Roman" w:hAnsi="Times New Roman"/>
          <w:sz w:val="28"/>
          <w:szCs w:val="24"/>
        </w:rPr>
        <w:t xml:space="preserve"> относительно формулировки проблемы;</w:t>
      </w:r>
    </w:p>
    <w:p w:rsidR="00DE5C3A" w:rsidRPr="008B04B8" w:rsidRDefault="00DE5C3A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сбор и систематизация всех причин, прямо или косвенно влияющих на исследуемую проблему;</w:t>
      </w:r>
    </w:p>
    <w:p w:rsidR="00DE5C3A" w:rsidRPr="008B04B8" w:rsidRDefault="00DE5C3A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группировка этих причин по смысловым и причинно-следственным блокам;</w:t>
      </w:r>
    </w:p>
    <w:p w:rsidR="00DE5C3A" w:rsidRPr="008B04B8" w:rsidRDefault="00DE5C3A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ранжирование их внутри каждого блока;</w:t>
      </w:r>
    </w:p>
    <w:p w:rsidR="00DE5C3A" w:rsidRPr="008B04B8" w:rsidRDefault="00DE5C3A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анализ получившейся картины.</w:t>
      </w:r>
    </w:p>
    <w:p w:rsidR="00DE5C3A" w:rsidRPr="008B04B8" w:rsidRDefault="00DE5C3A" w:rsidP="00800C21">
      <w:pPr>
        <w:ind w:left="-142" w:firstLine="426"/>
        <w:rPr>
          <w:rFonts w:ascii="Times New Roman" w:hAnsi="Times New Roman"/>
          <w:b/>
          <w:sz w:val="28"/>
          <w:szCs w:val="24"/>
        </w:rPr>
      </w:pPr>
      <w:r w:rsidRPr="008B04B8">
        <w:rPr>
          <w:rFonts w:ascii="Times New Roman" w:hAnsi="Times New Roman"/>
          <w:b/>
          <w:sz w:val="28"/>
          <w:szCs w:val="24"/>
        </w:rPr>
        <w:t>Дополнительная информация:</w:t>
      </w:r>
    </w:p>
    <w:p w:rsidR="00DE5C3A" w:rsidRPr="008B04B8" w:rsidRDefault="00DE5C3A" w:rsidP="00800C21">
      <w:pPr>
        <w:numPr>
          <w:ilvl w:val="0"/>
          <w:numId w:val="3"/>
        </w:numPr>
        <w:tabs>
          <w:tab w:val="clear" w:pos="720"/>
          <w:tab w:val="num" w:pos="0"/>
        </w:tabs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Процесс выявления, анализа и объяснения причин, является ключевым в структурировании проблемы и переходу к корректирующим действиям.</w:t>
      </w:r>
    </w:p>
    <w:p w:rsidR="00DE5C3A" w:rsidRPr="008B04B8" w:rsidRDefault="00DE5C3A" w:rsidP="00800C21">
      <w:pPr>
        <w:numPr>
          <w:ilvl w:val="0"/>
          <w:numId w:val="3"/>
        </w:numPr>
        <w:tabs>
          <w:tab w:val="clear" w:pos="720"/>
          <w:tab w:val="num" w:pos="0"/>
        </w:tabs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Задавая при анализе каждой причины вопрос "почему?", можно определить первопричину проблемы.</w:t>
      </w:r>
    </w:p>
    <w:p w:rsidR="00DE5C3A" w:rsidRPr="008B04B8" w:rsidRDefault="00DE5C3A" w:rsidP="00800C21">
      <w:pPr>
        <w:numPr>
          <w:ilvl w:val="0"/>
          <w:numId w:val="3"/>
        </w:numPr>
        <w:tabs>
          <w:tab w:val="clear" w:pos="720"/>
          <w:tab w:val="num" w:pos="0"/>
        </w:tabs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Способ взглянуть на логику в направлении "почему?" состоит в том, чтобы рассматривать это направление в виде процесса постепенного раскрытия всей цепи последовательно связанных между собой причинных факторов, оказывающих влияние на проблему качества.</w:t>
      </w:r>
    </w:p>
    <w:p w:rsidR="00DE5C3A" w:rsidRPr="008B04B8" w:rsidRDefault="00DE5C3A" w:rsidP="008B04B8">
      <w:pPr>
        <w:spacing w:after="240"/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b/>
          <w:bCs/>
          <w:sz w:val="28"/>
          <w:szCs w:val="24"/>
        </w:rPr>
        <w:t>Ожидаемый результат</w:t>
      </w:r>
      <w:r w:rsidR="009B58CD" w:rsidRPr="008B04B8">
        <w:rPr>
          <w:rFonts w:ascii="Times New Roman" w:hAnsi="Times New Roman"/>
          <w:b/>
          <w:bCs/>
          <w:sz w:val="28"/>
          <w:szCs w:val="24"/>
        </w:rPr>
        <w:t xml:space="preserve">: </w:t>
      </w:r>
      <w:r w:rsidR="009B58CD" w:rsidRPr="008B04B8">
        <w:rPr>
          <w:rFonts w:ascii="Times New Roman" w:hAnsi="Times New Roman"/>
          <w:bCs/>
          <w:sz w:val="28"/>
          <w:szCs w:val="24"/>
        </w:rPr>
        <w:t>п</w:t>
      </w:r>
      <w:r w:rsidRPr="008B04B8">
        <w:rPr>
          <w:rFonts w:ascii="Times New Roman" w:hAnsi="Times New Roman"/>
          <w:sz w:val="28"/>
          <w:szCs w:val="24"/>
        </w:rPr>
        <w:t>олучение информации, необходимой для принятия управляющих решений.</w:t>
      </w:r>
    </w:p>
    <w:p w:rsidR="009B58CD" w:rsidRPr="008B04B8" w:rsidRDefault="00FC08C5" w:rsidP="00800C21">
      <w:p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b/>
          <w:sz w:val="28"/>
          <w:szCs w:val="24"/>
        </w:rPr>
        <w:t>Исследуемая проблема:</w:t>
      </w:r>
      <w:r w:rsidRPr="008B04B8">
        <w:rPr>
          <w:rFonts w:ascii="Times New Roman" w:hAnsi="Times New Roman"/>
          <w:sz w:val="28"/>
          <w:szCs w:val="24"/>
        </w:rPr>
        <w:t xml:space="preserve"> неудовлетворительная работа </w:t>
      </w:r>
      <w:r w:rsidR="00FA6972">
        <w:rPr>
          <w:rFonts w:ascii="Times New Roman" w:hAnsi="Times New Roman"/>
          <w:sz w:val="28"/>
          <w:szCs w:val="24"/>
        </w:rPr>
        <w:t>парковочных</w:t>
      </w:r>
      <w:r w:rsidRPr="008B04B8">
        <w:rPr>
          <w:rFonts w:ascii="Times New Roman" w:hAnsi="Times New Roman"/>
          <w:sz w:val="28"/>
          <w:szCs w:val="24"/>
        </w:rPr>
        <w:t xml:space="preserve"> служб.</w:t>
      </w:r>
    </w:p>
    <w:p w:rsidR="00FC08C5" w:rsidRPr="008B04B8" w:rsidRDefault="00FC08C5" w:rsidP="00800C21">
      <w:pPr>
        <w:ind w:left="-142" w:firstLine="426"/>
        <w:rPr>
          <w:rFonts w:ascii="Times New Roman" w:hAnsi="Times New Roman"/>
          <w:sz w:val="28"/>
          <w:szCs w:val="24"/>
          <w:u w:val="single"/>
        </w:rPr>
      </w:pPr>
      <w:r w:rsidRPr="008B04B8">
        <w:rPr>
          <w:rFonts w:ascii="Times New Roman" w:hAnsi="Times New Roman"/>
          <w:sz w:val="28"/>
          <w:szCs w:val="24"/>
          <w:u w:val="single"/>
        </w:rPr>
        <w:t>Причины, прямо или косвенно влияющие на исследуемую проблему:</w:t>
      </w:r>
    </w:p>
    <w:p w:rsidR="00800C21" w:rsidRPr="008B04B8" w:rsidRDefault="00800C21" w:rsidP="00800C21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  <w:sectPr w:rsidR="00800C21" w:rsidRPr="008B04B8" w:rsidSect="00D4115B">
          <w:pgSz w:w="16838" w:h="11906" w:orient="landscape"/>
          <w:pgMar w:top="993" w:right="1134" w:bottom="850" w:left="1134" w:header="708" w:footer="708" w:gutter="0"/>
          <w:cols w:space="708"/>
          <w:docGrid w:linePitch="360"/>
        </w:sectPr>
      </w:pPr>
    </w:p>
    <w:p w:rsidR="00880CF6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lastRenderedPageBreak/>
        <w:t>Н</w:t>
      </w:r>
      <w:r w:rsidR="00FC08C5" w:rsidRPr="008B04B8">
        <w:rPr>
          <w:rFonts w:ascii="Times New Roman" w:hAnsi="Times New Roman"/>
          <w:sz w:val="28"/>
          <w:szCs w:val="24"/>
        </w:rPr>
        <w:t>е</w:t>
      </w:r>
      <w:r>
        <w:rPr>
          <w:rFonts w:ascii="Times New Roman" w:hAnsi="Times New Roman"/>
          <w:sz w:val="28"/>
          <w:szCs w:val="24"/>
        </w:rPr>
        <w:t>правильная ценовая политика;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Неграмотное размещение парковок;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Плохое техническое оборудование;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Плохой сервис;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Неудобства оплаты;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Трудности поиска свободных мест;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Трудности поиска парковок;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Низкая мотивация персонала;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Отсутствие контроля за исполнением;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Непрозрачный переход денег;</w:t>
      </w:r>
    </w:p>
    <w:p w:rsidR="000543E8" w:rsidRDefault="000543E8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Невозможность бронировать заранее;</w:t>
      </w:r>
    </w:p>
    <w:p w:rsidR="000543E8" w:rsidRDefault="000543E8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Простой работников парковки;</w:t>
      </w:r>
    </w:p>
    <w:p w:rsidR="00FA6972" w:rsidRDefault="000543E8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Легкость угона автомобиля. </w:t>
      </w:r>
      <w:r w:rsidR="00FA6972">
        <w:rPr>
          <w:rFonts w:ascii="Times New Roman" w:hAnsi="Times New Roman"/>
          <w:sz w:val="28"/>
          <w:szCs w:val="24"/>
        </w:rPr>
        <w:t xml:space="preserve"> </w:t>
      </w:r>
    </w:p>
    <w:p w:rsidR="00800C21" w:rsidRPr="00FA6972" w:rsidRDefault="00800C21" w:rsidP="000543E8">
      <w:pPr>
        <w:ind w:firstLine="0"/>
        <w:rPr>
          <w:rFonts w:ascii="Times New Roman" w:hAnsi="Times New Roman"/>
          <w:sz w:val="28"/>
          <w:szCs w:val="24"/>
        </w:rPr>
        <w:sectPr w:rsidR="00800C21" w:rsidRPr="00FA6972" w:rsidSect="00800C21">
          <w:type w:val="continuous"/>
          <w:pgSz w:w="16838" w:h="11906" w:orient="landscape"/>
          <w:pgMar w:top="993" w:right="1134" w:bottom="850" w:left="1134" w:header="708" w:footer="708" w:gutter="0"/>
          <w:cols w:num="2" w:space="708"/>
          <w:docGrid w:linePitch="360"/>
        </w:sectPr>
      </w:pPr>
    </w:p>
    <w:p w:rsidR="00880CF6" w:rsidRPr="008B04B8" w:rsidRDefault="00800C21" w:rsidP="008B04B8">
      <w:pPr>
        <w:spacing w:after="240"/>
        <w:ind w:left="-142" w:firstLine="426"/>
        <w:rPr>
          <w:rFonts w:ascii="Times New Roman" w:hAnsi="Times New Roman"/>
          <w:sz w:val="24"/>
          <w:szCs w:val="24"/>
          <w:u w:val="single"/>
        </w:rPr>
      </w:pPr>
      <w:r>
        <w:rPr>
          <w:sz w:val="24"/>
          <w:szCs w:val="24"/>
        </w:rPr>
        <w:lastRenderedPageBreak/>
        <w:br w:type="page"/>
      </w:r>
      <w:r w:rsidR="00880CF6" w:rsidRPr="008B04B8">
        <w:rPr>
          <w:rFonts w:ascii="Times New Roman" w:hAnsi="Times New Roman"/>
          <w:sz w:val="28"/>
          <w:szCs w:val="24"/>
          <w:u w:val="single"/>
        </w:rPr>
        <w:lastRenderedPageBreak/>
        <w:t>Смысловые и причинно-следственные блоки:</w:t>
      </w:r>
    </w:p>
    <w:tbl>
      <w:tblPr>
        <w:tblW w:w="154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118"/>
        <w:gridCol w:w="2977"/>
        <w:gridCol w:w="2835"/>
        <w:gridCol w:w="3119"/>
      </w:tblGrid>
      <w:tr w:rsidR="00BA290C" w:rsidRPr="00BA290C" w:rsidTr="008B04B8">
        <w:tc>
          <w:tcPr>
            <w:tcW w:w="3403" w:type="dxa"/>
            <w:shd w:val="clear" w:color="auto" w:fill="auto"/>
          </w:tcPr>
          <w:p w:rsidR="004D1531" w:rsidRPr="00BA290C" w:rsidRDefault="004D1531" w:rsidP="008B04B8">
            <w:pPr>
              <w:ind w:left="-142" w:firstLine="426"/>
              <w:jc w:val="left"/>
              <w:rPr>
                <w:b/>
                <w:sz w:val="20"/>
                <w:szCs w:val="24"/>
              </w:rPr>
            </w:pPr>
            <w:r w:rsidRPr="00BA290C">
              <w:rPr>
                <w:b/>
                <w:sz w:val="20"/>
                <w:szCs w:val="24"/>
              </w:rPr>
              <w:t>Персонал</w:t>
            </w:r>
          </w:p>
          <w:p w:rsidR="004D1531" w:rsidRPr="00BA290C" w:rsidRDefault="004D1531" w:rsidP="008B04B8">
            <w:pPr>
              <w:numPr>
                <w:ilvl w:val="0"/>
                <w:numId w:val="7"/>
              </w:numPr>
              <w:ind w:left="0" w:firstLine="318"/>
              <w:jc w:val="left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Система мотивации:</w:t>
            </w:r>
          </w:p>
          <w:p w:rsidR="004D1531" w:rsidRPr="00BA290C" w:rsidRDefault="004D1531" w:rsidP="008B04B8">
            <w:pPr>
              <w:numPr>
                <w:ilvl w:val="0"/>
                <w:numId w:val="8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Система оплаты труда;</w:t>
            </w:r>
          </w:p>
          <w:p w:rsidR="004D1531" w:rsidRPr="00BA290C" w:rsidRDefault="004D1531" w:rsidP="008B04B8">
            <w:pPr>
              <w:numPr>
                <w:ilvl w:val="0"/>
                <w:numId w:val="8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Система премирования и поощрения;</w:t>
            </w:r>
          </w:p>
          <w:p w:rsidR="004D1531" w:rsidRPr="00BA290C" w:rsidRDefault="004D1531" w:rsidP="008B04B8">
            <w:pPr>
              <w:numPr>
                <w:ilvl w:val="0"/>
                <w:numId w:val="8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Перспектива карьерного роста;</w:t>
            </w:r>
          </w:p>
          <w:p w:rsidR="004D1531" w:rsidRPr="00BA290C" w:rsidRDefault="004D1531" w:rsidP="008B04B8">
            <w:pPr>
              <w:numPr>
                <w:ilvl w:val="0"/>
                <w:numId w:val="8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Обучение.</w:t>
            </w:r>
          </w:p>
          <w:p w:rsidR="004D1531" w:rsidRPr="00BA290C" w:rsidRDefault="004D1531" w:rsidP="008B04B8">
            <w:pPr>
              <w:numPr>
                <w:ilvl w:val="0"/>
                <w:numId w:val="7"/>
              </w:numPr>
              <w:ind w:left="0" w:firstLine="318"/>
              <w:jc w:val="left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Обеспечение надлежащих условий труда:</w:t>
            </w:r>
          </w:p>
          <w:p w:rsidR="004D1531" w:rsidRPr="00BA290C" w:rsidRDefault="004D1531" w:rsidP="008B04B8">
            <w:pPr>
              <w:numPr>
                <w:ilvl w:val="0"/>
                <w:numId w:val="10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Организация рабочего места;</w:t>
            </w:r>
          </w:p>
          <w:p w:rsidR="004D1531" w:rsidRPr="00BA290C" w:rsidRDefault="004D1531" w:rsidP="008B04B8">
            <w:pPr>
              <w:numPr>
                <w:ilvl w:val="0"/>
                <w:numId w:val="10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График работы;</w:t>
            </w:r>
          </w:p>
          <w:p w:rsidR="004D1531" w:rsidRPr="00BA290C" w:rsidRDefault="004D1531" w:rsidP="008B04B8">
            <w:pPr>
              <w:numPr>
                <w:ilvl w:val="0"/>
                <w:numId w:val="10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Социальный пакет;</w:t>
            </w:r>
          </w:p>
          <w:p w:rsidR="004D1531" w:rsidRPr="00BA290C" w:rsidRDefault="004D1531" w:rsidP="008B04B8">
            <w:pPr>
              <w:numPr>
                <w:ilvl w:val="0"/>
                <w:numId w:val="10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Дресс-код.</w:t>
            </w:r>
          </w:p>
          <w:p w:rsidR="004D1531" w:rsidRPr="00BA290C" w:rsidRDefault="004D1531" w:rsidP="008B04B8">
            <w:pPr>
              <w:numPr>
                <w:ilvl w:val="0"/>
                <w:numId w:val="7"/>
              </w:numPr>
              <w:ind w:left="0" w:firstLine="318"/>
              <w:jc w:val="left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Отношения внутри коллектива:</w:t>
            </w:r>
          </w:p>
          <w:p w:rsidR="004D1531" w:rsidRPr="00BA290C" w:rsidRDefault="004D1531" w:rsidP="008B04B8">
            <w:pPr>
              <w:numPr>
                <w:ilvl w:val="0"/>
                <w:numId w:val="11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Корпоративы;</w:t>
            </w:r>
          </w:p>
          <w:p w:rsidR="004D1531" w:rsidRPr="00BA290C" w:rsidRDefault="004D1531" w:rsidP="008B04B8">
            <w:pPr>
              <w:numPr>
                <w:ilvl w:val="0"/>
                <w:numId w:val="11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Подбор кадров;</w:t>
            </w:r>
          </w:p>
          <w:p w:rsidR="004D1531" w:rsidRPr="00BA290C" w:rsidRDefault="004D1531" w:rsidP="008B04B8">
            <w:pPr>
              <w:numPr>
                <w:ilvl w:val="0"/>
                <w:numId w:val="11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Традиции и правила.</w:t>
            </w:r>
          </w:p>
        </w:tc>
        <w:tc>
          <w:tcPr>
            <w:tcW w:w="3118" w:type="dxa"/>
            <w:shd w:val="clear" w:color="auto" w:fill="auto"/>
          </w:tcPr>
          <w:p w:rsidR="004D1531" w:rsidRPr="00694B37" w:rsidRDefault="00970A26" w:rsidP="008B04B8">
            <w:pPr>
              <w:ind w:left="34" w:firstLine="25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Логистика</w:t>
            </w:r>
          </w:p>
          <w:p w:rsidR="00D4115B" w:rsidRPr="00BA290C" w:rsidRDefault="00694B37" w:rsidP="008B04B8">
            <w:pPr>
              <w:numPr>
                <w:ilvl w:val="0"/>
                <w:numId w:val="7"/>
              </w:numPr>
              <w:ind w:left="34" w:firstLine="250"/>
              <w:rPr>
                <w:sz w:val="20"/>
                <w:szCs w:val="24"/>
                <w:u w:val="single"/>
              </w:rPr>
            </w:pPr>
            <w:r>
              <w:rPr>
                <w:sz w:val="20"/>
                <w:szCs w:val="24"/>
                <w:u w:val="single"/>
              </w:rPr>
              <w:t>Физическое</w:t>
            </w:r>
            <w:r w:rsidR="00970A26">
              <w:rPr>
                <w:sz w:val="20"/>
                <w:szCs w:val="24"/>
                <w:u w:val="single"/>
              </w:rPr>
              <w:t xml:space="preserve"> оборудование</w:t>
            </w:r>
            <w:r w:rsidR="00D4115B" w:rsidRPr="00BA290C">
              <w:rPr>
                <w:sz w:val="20"/>
                <w:szCs w:val="24"/>
                <w:u w:val="single"/>
              </w:rPr>
              <w:t>:</w:t>
            </w:r>
          </w:p>
          <w:p w:rsidR="00D4115B" w:rsidRPr="00BA290C" w:rsidRDefault="007E47E3" w:rsidP="008B04B8">
            <w:pPr>
              <w:numPr>
                <w:ilvl w:val="0"/>
                <w:numId w:val="12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Средства проведение платежей</w:t>
            </w:r>
            <w:r w:rsidR="00D4115B" w:rsidRPr="00BA290C">
              <w:rPr>
                <w:sz w:val="20"/>
                <w:szCs w:val="24"/>
              </w:rPr>
              <w:t>;</w:t>
            </w:r>
          </w:p>
          <w:p w:rsidR="00D4115B" w:rsidRPr="00BA290C" w:rsidRDefault="007E47E3" w:rsidP="008B04B8">
            <w:pPr>
              <w:numPr>
                <w:ilvl w:val="0"/>
                <w:numId w:val="12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Средства блокировки транспорта</w:t>
            </w:r>
            <w:r w:rsidR="00D4115B" w:rsidRPr="00BA290C">
              <w:rPr>
                <w:sz w:val="20"/>
                <w:szCs w:val="24"/>
              </w:rPr>
              <w:t>;</w:t>
            </w:r>
          </w:p>
          <w:p w:rsidR="00D4115B" w:rsidRPr="00BA290C" w:rsidRDefault="007E47E3" w:rsidP="008B04B8">
            <w:pPr>
              <w:numPr>
                <w:ilvl w:val="0"/>
                <w:numId w:val="12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Средства учета автомобилей</w:t>
            </w:r>
            <w:r w:rsidR="00D4115B" w:rsidRPr="00BA290C">
              <w:rPr>
                <w:sz w:val="20"/>
                <w:szCs w:val="24"/>
              </w:rPr>
              <w:t>;</w:t>
            </w:r>
          </w:p>
          <w:p w:rsidR="00D4115B" w:rsidRPr="00BA290C" w:rsidRDefault="007E47E3" w:rsidP="008B04B8">
            <w:pPr>
              <w:numPr>
                <w:ilvl w:val="0"/>
                <w:numId w:val="12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Ремонт</w:t>
            </w:r>
            <w:r w:rsidR="00D4115B" w:rsidRPr="00BA290C">
              <w:rPr>
                <w:sz w:val="20"/>
                <w:szCs w:val="24"/>
              </w:rPr>
              <w:t>.</w:t>
            </w:r>
          </w:p>
          <w:p w:rsidR="00D4115B" w:rsidRPr="00BA290C" w:rsidRDefault="00D4115B" w:rsidP="008B04B8">
            <w:pPr>
              <w:numPr>
                <w:ilvl w:val="0"/>
                <w:numId w:val="7"/>
              </w:numPr>
              <w:ind w:left="34" w:firstLine="250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Коммуникации:</w:t>
            </w:r>
          </w:p>
          <w:p w:rsidR="00D4115B" w:rsidRPr="00BA290C" w:rsidRDefault="00D4115B" w:rsidP="008B04B8">
            <w:pPr>
              <w:numPr>
                <w:ilvl w:val="0"/>
                <w:numId w:val="13"/>
              </w:numPr>
              <w:ind w:left="34" w:firstLine="250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Телефонные звонки;</w:t>
            </w:r>
          </w:p>
          <w:p w:rsidR="00D4115B" w:rsidRPr="00BA290C" w:rsidRDefault="00D4115B" w:rsidP="008B04B8">
            <w:pPr>
              <w:numPr>
                <w:ilvl w:val="0"/>
                <w:numId w:val="13"/>
              </w:numPr>
              <w:ind w:left="34" w:firstLine="250"/>
              <w:rPr>
                <w:sz w:val="20"/>
                <w:szCs w:val="24"/>
              </w:rPr>
            </w:pPr>
            <w:r w:rsidRPr="00BA290C">
              <w:rPr>
                <w:bCs/>
                <w:sz w:val="20"/>
                <w:szCs w:val="24"/>
              </w:rPr>
              <w:t>SMS</w:t>
            </w:r>
            <w:r w:rsidRPr="00BA290C">
              <w:rPr>
                <w:sz w:val="20"/>
                <w:szCs w:val="24"/>
              </w:rPr>
              <w:t>;</w:t>
            </w:r>
          </w:p>
          <w:p w:rsidR="00D4115B" w:rsidRPr="00BA290C" w:rsidRDefault="00D4115B" w:rsidP="008B04B8">
            <w:pPr>
              <w:numPr>
                <w:ilvl w:val="0"/>
                <w:numId w:val="13"/>
              </w:numPr>
              <w:ind w:left="34" w:firstLine="250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Онлайн через соц. сети;</w:t>
            </w:r>
          </w:p>
          <w:p w:rsidR="00D4115B" w:rsidRPr="00BA290C" w:rsidRDefault="007E47E3" w:rsidP="008B04B8">
            <w:pPr>
              <w:numPr>
                <w:ilvl w:val="0"/>
                <w:numId w:val="13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Консалтинговый центр</w:t>
            </w:r>
            <w:r w:rsidR="00D4115B" w:rsidRPr="00BA290C">
              <w:rPr>
                <w:sz w:val="20"/>
                <w:szCs w:val="24"/>
                <w:lang w:val="en-US"/>
              </w:rPr>
              <w:t>.</w:t>
            </w:r>
          </w:p>
          <w:p w:rsidR="00D4115B" w:rsidRPr="00BA290C" w:rsidRDefault="007E47E3" w:rsidP="008B04B8">
            <w:pPr>
              <w:numPr>
                <w:ilvl w:val="0"/>
                <w:numId w:val="7"/>
              </w:numPr>
              <w:ind w:left="34" w:firstLine="250"/>
              <w:rPr>
                <w:sz w:val="20"/>
                <w:szCs w:val="24"/>
                <w:u w:val="single"/>
              </w:rPr>
            </w:pPr>
            <w:r>
              <w:rPr>
                <w:sz w:val="20"/>
                <w:szCs w:val="24"/>
                <w:u w:val="single"/>
              </w:rPr>
              <w:t>Удобство парковки</w:t>
            </w:r>
            <w:r w:rsidR="00D4115B" w:rsidRPr="00BA290C">
              <w:rPr>
                <w:sz w:val="20"/>
                <w:szCs w:val="24"/>
                <w:u w:val="single"/>
              </w:rPr>
              <w:t>:</w:t>
            </w:r>
          </w:p>
          <w:p w:rsidR="00D4115B" w:rsidRPr="00BA290C" w:rsidRDefault="00D4115B" w:rsidP="008B04B8">
            <w:pPr>
              <w:numPr>
                <w:ilvl w:val="0"/>
                <w:numId w:val="16"/>
              </w:numPr>
              <w:ind w:left="34" w:firstLine="250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Скорость;</w:t>
            </w:r>
          </w:p>
          <w:p w:rsidR="00D4115B" w:rsidRPr="00970A26" w:rsidRDefault="00D4115B" w:rsidP="00970A26">
            <w:pPr>
              <w:numPr>
                <w:ilvl w:val="0"/>
                <w:numId w:val="16"/>
              </w:numPr>
              <w:ind w:left="34" w:firstLine="250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Маршрут;</w:t>
            </w:r>
          </w:p>
          <w:p w:rsidR="00D4115B" w:rsidRDefault="00853328" w:rsidP="008B04B8">
            <w:pPr>
              <w:numPr>
                <w:ilvl w:val="0"/>
                <w:numId w:val="16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Простои;</w:t>
            </w:r>
          </w:p>
          <w:p w:rsidR="00853328" w:rsidRPr="00BA290C" w:rsidRDefault="00853328" w:rsidP="00970A26">
            <w:pPr>
              <w:numPr>
                <w:ilvl w:val="0"/>
                <w:numId w:val="16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Неполная загруженность </w:t>
            </w:r>
            <w:r w:rsidR="00970A26">
              <w:rPr>
                <w:sz w:val="20"/>
                <w:szCs w:val="24"/>
              </w:rPr>
              <w:t>парковки</w:t>
            </w:r>
            <w:r>
              <w:rPr>
                <w:sz w:val="20"/>
                <w:szCs w:val="24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:rsidR="004D1531" w:rsidRPr="00BA290C" w:rsidRDefault="004D1531" w:rsidP="008B04B8">
            <w:pPr>
              <w:ind w:firstLine="176"/>
              <w:rPr>
                <w:b/>
                <w:sz w:val="20"/>
                <w:szCs w:val="24"/>
              </w:rPr>
            </w:pPr>
            <w:r w:rsidRPr="00BA290C">
              <w:rPr>
                <w:b/>
                <w:sz w:val="20"/>
                <w:szCs w:val="24"/>
              </w:rPr>
              <w:t>Метод работы</w:t>
            </w:r>
          </w:p>
          <w:p w:rsidR="00D4115B" w:rsidRPr="00BA290C" w:rsidRDefault="00D4115B" w:rsidP="008B04B8">
            <w:pPr>
              <w:numPr>
                <w:ilvl w:val="0"/>
                <w:numId w:val="7"/>
              </w:numPr>
              <w:ind w:left="0" w:firstLine="176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Должностная инструкция:</w:t>
            </w:r>
          </w:p>
          <w:p w:rsidR="00D4115B" w:rsidRPr="00BA290C" w:rsidRDefault="00682742" w:rsidP="008B04B8">
            <w:pPr>
              <w:numPr>
                <w:ilvl w:val="0"/>
                <w:numId w:val="17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Конкретность;</w:t>
            </w:r>
          </w:p>
          <w:p w:rsidR="00682742" w:rsidRPr="00BA290C" w:rsidRDefault="00682742" w:rsidP="008B04B8">
            <w:pPr>
              <w:numPr>
                <w:ilvl w:val="0"/>
                <w:numId w:val="17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Полнота;</w:t>
            </w:r>
          </w:p>
          <w:p w:rsidR="00682742" w:rsidRPr="00BA290C" w:rsidRDefault="00682742" w:rsidP="008B04B8">
            <w:pPr>
              <w:numPr>
                <w:ilvl w:val="0"/>
                <w:numId w:val="17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Контроль исполнения.</w:t>
            </w:r>
          </w:p>
          <w:p w:rsidR="00682742" w:rsidRPr="00BA290C" w:rsidRDefault="00682742" w:rsidP="008B04B8">
            <w:pPr>
              <w:numPr>
                <w:ilvl w:val="0"/>
                <w:numId w:val="7"/>
              </w:numPr>
              <w:ind w:left="0" w:firstLine="176"/>
              <w:rPr>
                <w:b/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Методология управления:</w:t>
            </w:r>
          </w:p>
          <w:p w:rsidR="00682742" w:rsidRPr="00BA290C" w:rsidRDefault="00682742" w:rsidP="008B04B8">
            <w:pPr>
              <w:numPr>
                <w:ilvl w:val="0"/>
                <w:numId w:val="18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Стиль управления;</w:t>
            </w:r>
          </w:p>
          <w:p w:rsidR="00682742" w:rsidRPr="00BA290C" w:rsidRDefault="00682742" w:rsidP="008B04B8">
            <w:pPr>
              <w:numPr>
                <w:ilvl w:val="0"/>
                <w:numId w:val="18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Менеджмент;</w:t>
            </w:r>
          </w:p>
          <w:p w:rsidR="00682742" w:rsidRPr="00BA290C" w:rsidRDefault="00682742" w:rsidP="008B04B8">
            <w:pPr>
              <w:numPr>
                <w:ilvl w:val="0"/>
                <w:numId w:val="18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Структура управления.</w:t>
            </w:r>
          </w:p>
          <w:p w:rsidR="00682742" w:rsidRPr="00BA290C" w:rsidRDefault="00682742" w:rsidP="008B04B8">
            <w:pPr>
              <w:numPr>
                <w:ilvl w:val="0"/>
                <w:numId w:val="7"/>
              </w:numPr>
              <w:ind w:left="0" w:firstLine="176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Работа с клиентами:</w:t>
            </w:r>
          </w:p>
          <w:p w:rsidR="00682742" w:rsidRPr="00BA290C" w:rsidRDefault="00682742" w:rsidP="008B04B8">
            <w:pPr>
              <w:numPr>
                <w:ilvl w:val="0"/>
                <w:numId w:val="19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Обратная связь;</w:t>
            </w:r>
          </w:p>
          <w:p w:rsidR="00682742" w:rsidRPr="00BA290C" w:rsidRDefault="00682742" w:rsidP="008B04B8">
            <w:pPr>
              <w:numPr>
                <w:ilvl w:val="0"/>
                <w:numId w:val="19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Рассмотрение жалоб;</w:t>
            </w:r>
          </w:p>
          <w:p w:rsidR="00682742" w:rsidRPr="00BA290C" w:rsidRDefault="00682742" w:rsidP="008B04B8">
            <w:pPr>
              <w:numPr>
                <w:ilvl w:val="0"/>
                <w:numId w:val="19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Предложение дополнительных услуг;</w:t>
            </w:r>
          </w:p>
          <w:p w:rsidR="00682742" w:rsidRPr="00853328" w:rsidRDefault="00853328" w:rsidP="008B04B8">
            <w:pPr>
              <w:numPr>
                <w:ilvl w:val="0"/>
                <w:numId w:val="19"/>
              </w:numPr>
              <w:ind w:left="0" w:firstLine="176"/>
              <w:rPr>
                <w:b/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Разработка </w:t>
            </w:r>
            <w:proofErr w:type="spellStart"/>
            <w:r>
              <w:rPr>
                <w:sz w:val="20"/>
                <w:szCs w:val="24"/>
              </w:rPr>
              <w:t>акционных</w:t>
            </w:r>
            <w:proofErr w:type="spellEnd"/>
            <w:r>
              <w:rPr>
                <w:sz w:val="20"/>
                <w:szCs w:val="24"/>
              </w:rPr>
              <w:t xml:space="preserve"> программ;</w:t>
            </w:r>
          </w:p>
          <w:p w:rsidR="00853328" w:rsidRPr="00BA290C" w:rsidRDefault="00853328" w:rsidP="008B04B8">
            <w:pPr>
              <w:numPr>
                <w:ilvl w:val="0"/>
                <w:numId w:val="19"/>
              </w:numPr>
              <w:ind w:left="0" w:firstLine="176"/>
              <w:rPr>
                <w:b/>
                <w:sz w:val="20"/>
                <w:szCs w:val="24"/>
              </w:rPr>
            </w:pPr>
            <w:r>
              <w:rPr>
                <w:sz w:val="20"/>
                <w:szCs w:val="24"/>
              </w:rPr>
              <w:t>Очереди.</w:t>
            </w:r>
          </w:p>
        </w:tc>
        <w:tc>
          <w:tcPr>
            <w:tcW w:w="2835" w:type="dxa"/>
            <w:shd w:val="clear" w:color="auto" w:fill="auto"/>
          </w:tcPr>
          <w:p w:rsidR="004D1531" w:rsidRPr="00BA290C" w:rsidRDefault="004D1531" w:rsidP="008B04B8">
            <w:pPr>
              <w:ind w:left="34" w:firstLine="283"/>
              <w:rPr>
                <w:b/>
                <w:sz w:val="20"/>
                <w:szCs w:val="24"/>
              </w:rPr>
            </w:pPr>
            <w:r w:rsidRPr="00BA290C">
              <w:rPr>
                <w:b/>
                <w:sz w:val="20"/>
                <w:szCs w:val="24"/>
              </w:rPr>
              <w:t>П</w:t>
            </w:r>
            <w:r w:rsidR="00853328">
              <w:rPr>
                <w:b/>
                <w:sz w:val="20"/>
                <w:szCs w:val="24"/>
              </w:rPr>
              <w:t>рограммное обеспечение</w:t>
            </w:r>
          </w:p>
          <w:p w:rsidR="00682742" w:rsidRPr="00DB5492" w:rsidRDefault="00DB5492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DB5492">
              <w:rPr>
                <w:sz w:val="20"/>
                <w:szCs w:val="24"/>
                <w:u w:val="single"/>
              </w:rPr>
              <w:t xml:space="preserve">Не дружественный </w:t>
            </w:r>
            <w:r>
              <w:rPr>
                <w:sz w:val="20"/>
                <w:szCs w:val="24"/>
                <w:u w:val="single"/>
              </w:rPr>
              <w:t>и</w:t>
            </w:r>
            <w:r w:rsidR="00682742" w:rsidRPr="00DB5492">
              <w:rPr>
                <w:sz w:val="20"/>
                <w:szCs w:val="24"/>
                <w:u w:val="single"/>
              </w:rPr>
              <w:t>нтерфейс</w:t>
            </w:r>
            <w:r>
              <w:rPr>
                <w:sz w:val="20"/>
                <w:szCs w:val="24"/>
                <w:u w:val="single"/>
              </w:rPr>
              <w:t>;</w:t>
            </w:r>
          </w:p>
          <w:p w:rsidR="00DB5492" w:rsidRPr="00DB5492" w:rsidRDefault="00DB5492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DB5492">
              <w:rPr>
                <w:sz w:val="20"/>
                <w:szCs w:val="24"/>
                <w:u w:val="single"/>
              </w:rPr>
              <w:t>Отсутствие отказоустойчивости</w:t>
            </w:r>
            <w:r>
              <w:rPr>
                <w:sz w:val="20"/>
                <w:szCs w:val="24"/>
                <w:u w:val="single"/>
              </w:rPr>
              <w:t>;</w:t>
            </w:r>
          </w:p>
          <w:p w:rsidR="00DB5492" w:rsidRPr="00DB5492" w:rsidRDefault="00DB5492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DB5492">
              <w:rPr>
                <w:sz w:val="20"/>
                <w:szCs w:val="24"/>
                <w:u w:val="single"/>
              </w:rPr>
              <w:t>Нестабильность</w:t>
            </w:r>
            <w:r>
              <w:rPr>
                <w:sz w:val="20"/>
                <w:szCs w:val="24"/>
                <w:u w:val="single"/>
              </w:rPr>
              <w:t>;</w:t>
            </w:r>
          </w:p>
          <w:p w:rsidR="00DB5492" w:rsidRPr="00DB5492" w:rsidRDefault="00DB5492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DB5492">
              <w:rPr>
                <w:sz w:val="20"/>
                <w:szCs w:val="24"/>
                <w:u w:val="single"/>
              </w:rPr>
              <w:t>Малофункциональность</w:t>
            </w:r>
            <w:r>
              <w:rPr>
                <w:sz w:val="20"/>
                <w:szCs w:val="24"/>
                <w:u w:val="single"/>
              </w:rPr>
              <w:t>;</w:t>
            </w:r>
          </w:p>
          <w:p w:rsidR="00682742" w:rsidRPr="00C142B4" w:rsidRDefault="00C142B4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C142B4">
              <w:rPr>
                <w:sz w:val="20"/>
                <w:szCs w:val="24"/>
                <w:u w:val="single"/>
              </w:rPr>
              <w:t>Слабая</w:t>
            </w:r>
            <w:r w:rsidR="00DB5492" w:rsidRPr="00C142B4">
              <w:rPr>
                <w:sz w:val="20"/>
                <w:szCs w:val="24"/>
                <w:u w:val="single"/>
              </w:rPr>
              <w:t xml:space="preserve"> </w:t>
            </w:r>
            <w:proofErr w:type="spellStart"/>
            <w:r w:rsidR="00DB5492" w:rsidRPr="00C142B4">
              <w:rPr>
                <w:sz w:val="20"/>
                <w:szCs w:val="24"/>
                <w:u w:val="single"/>
              </w:rPr>
              <w:t>масштабирован</w:t>
            </w:r>
            <w:r w:rsidRPr="00C142B4">
              <w:rPr>
                <w:sz w:val="20"/>
                <w:szCs w:val="24"/>
                <w:u w:val="single"/>
              </w:rPr>
              <w:t>ность</w:t>
            </w:r>
            <w:proofErr w:type="spellEnd"/>
            <w:r w:rsidR="00DB5492" w:rsidRPr="00C142B4">
              <w:rPr>
                <w:sz w:val="20"/>
                <w:szCs w:val="24"/>
                <w:u w:val="single"/>
              </w:rPr>
              <w:t xml:space="preserve"> системы;</w:t>
            </w:r>
          </w:p>
          <w:p w:rsidR="00682742" w:rsidRPr="00DB5492" w:rsidRDefault="00C142B4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>
              <w:rPr>
                <w:sz w:val="20"/>
                <w:szCs w:val="24"/>
                <w:u w:val="single"/>
              </w:rPr>
              <w:t>Отсутствие</w:t>
            </w:r>
            <w:r w:rsidR="00DB5492" w:rsidRPr="00DB5492">
              <w:rPr>
                <w:sz w:val="20"/>
                <w:szCs w:val="24"/>
                <w:u w:val="single"/>
              </w:rPr>
              <w:t xml:space="preserve"> кроссплатформенности</w:t>
            </w:r>
            <w:r w:rsidR="00DB5492">
              <w:rPr>
                <w:sz w:val="20"/>
                <w:szCs w:val="24"/>
                <w:u w:val="single"/>
              </w:rPr>
              <w:t>.</w:t>
            </w:r>
          </w:p>
          <w:p w:rsidR="00FD019D" w:rsidRPr="00BA290C" w:rsidRDefault="00FD019D" w:rsidP="00800C21">
            <w:pPr>
              <w:ind w:left="-142" w:firstLine="426"/>
              <w:rPr>
                <w:sz w:val="20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4D1531" w:rsidRPr="00BA290C" w:rsidRDefault="004D1531" w:rsidP="00800C21">
            <w:pPr>
              <w:ind w:left="34" w:firstLine="283"/>
              <w:rPr>
                <w:b/>
                <w:sz w:val="20"/>
                <w:szCs w:val="24"/>
              </w:rPr>
            </w:pPr>
            <w:r w:rsidRPr="00BA290C">
              <w:rPr>
                <w:b/>
                <w:sz w:val="20"/>
                <w:szCs w:val="24"/>
              </w:rPr>
              <w:t>Финансы</w:t>
            </w:r>
          </w:p>
          <w:p w:rsidR="00682742" w:rsidRPr="00BA290C" w:rsidRDefault="00BA290C" w:rsidP="00800C21">
            <w:pPr>
              <w:numPr>
                <w:ilvl w:val="0"/>
                <w:numId w:val="21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 xml:space="preserve">Малое количество </w:t>
            </w:r>
            <w:r w:rsidR="00970A26">
              <w:rPr>
                <w:sz w:val="20"/>
                <w:szCs w:val="24"/>
                <w:u w:val="single"/>
              </w:rPr>
              <w:t>занятых мест</w:t>
            </w:r>
            <w:r w:rsidRPr="00BA290C">
              <w:rPr>
                <w:sz w:val="20"/>
                <w:szCs w:val="24"/>
                <w:u w:val="single"/>
              </w:rPr>
              <w:t>:</w:t>
            </w:r>
          </w:p>
          <w:p w:rsidR="00BA290C" w:rsidRPr="00BA290C" w:rsidRDefault="00BA290C" w:rsidP="00800C21">
            <w:pPr>
              <w:numPr>
                <w:ilvl w:val="0"/>
                <w:numId w:val="22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Цены;</w:t>
            </w:r>
          </w:p>
          <w:p w:rsidR="00BA290C" w:rsidRPr="00BA290C" w:rsidRDefault="00BA290C" w:rsidP="00800C21">
            <w:pPr>
              <w:numPr>
                <w:ilvl w:val="0"/>
                <w:numId w:val="22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Конкуренты;</w:t>
            </w:r>
          </w:p>
          <w:p w:rsidR="00BA290C" w:rsidRPr="00BA290C" w:rsidRDefault="00BA290C" w:rsidP="00800C21">
            <w:pPr>
              <w:numPr>
                <w:ilvl w:val="0"/>
                <w:numId w:val="22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Сервис.</w:t>
            </w:r>
          </w:p>
          <w:p w:rsidR="00BA290C" w:rsidRPr="00BA290C" w:rsidRDefault="00BA290C" w:rsidP="00800C21">
            <w:pPr>
              <w:numPr>
                <w:ilvl w:val="0"/>
                <w:numId w:val="21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Отсутствие дополнительных источников финансирования:</w:t>
            </w:r>
          </w:p>
          <w:p w:rsidR="00BA290C" w:rsidRPr="00BA290C" w:rsidRDefault="00BA290C" w:rsidP="00800C21">
            <w:pPr>
              <w:numPr>
                <w:ilvl w:val="0"/>
                <w:numId w:val="23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Низкая репутация на рынке кредитных услуг;</w:t>
            </w:r>
          </w:p>
          <w:p w:rsidR="00BA290C" w:rsidRPr="00BA290C" w:rsidRDefault="00BA290C" w:rsidP="00800C21">
            <w:pPr>
              <w:numPr>
                <w:ilvl w:val="0"/>
                <w:numId w:val="23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Пассивная работа финансового департамента;</w:t>
            </w:r>
          </w:p>
          <w:p w:rsidR="00BA290C" w:rsidRPr="00BA290C" w:rsidRDefault="00BA290C" w:rsidP="00800C21">
            <w:pPr>
              <w:numPr>
                <w:ilvl w:val="0"/>
                <w:numId w:val="23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Нежелание учредителей вкладывать дополнительные средства в развитие.</w:t>
            </w:r>
          </w:p>
          <w:p w:rsidR="00BA290C" w:rsidRPr="00BA290C" w:rsidRDefault="00BA290C" w:rsidP="00800C21">
            <w:pPr>
              <w:numPr>
                <w:ilvl w:val="0"/>
                <w:numId w:val="21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Нерациональное распределение финансовых потоков:</w:t>
            </w:r>
          </w:p>
          <w:p w:rsidR="00BA290C" w:rsidRPr="00BA290C" w:rsidRDefault="00BA290C" w:rsidP="00800C21">
            <w:pPr>
              <w:numPr>
                <w:ilvl w:val="0"/>
                <w:numId w:val="24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Конфликты между учредителем и директоратом;</w:t>
            </w:r>
          </w:p>
          <w:p w:rsidR="00BA290C" w:rsidRPr="00BA290C" w:rsidRDefault="00BA290C" w:rsidP="00800C21">
            <w:pPr>
              <w:numPr>
                <w:ilvl w:val="0"/>
                <w:numId w:val="24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Вложение средств в неперспективные бизнес-программы;</w:t>
            </w:r>
          </w:p>
          <w:p w:rsidR="00BA290C" w:rsidRPr="00BA290C" w:rsidRDefault="00BA290C" w:rsidP="00800C21">
            <w:pPr>
              <w:numPr>
                <w:ilvl w:val="0"/>
                <w:numId w:val="24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Ошибки снабжения предприятия;</w:t>
            </w:r>
          </w:p>
          <w:p w:rsidR="00BA290C" w:rsidRPr="00BA290C" w:rsidRDefault="00BA290C" w:rsidP="00800C21">
            <w:pPr>
              <w:numPr>
                <w:ilvl w:val="0"/>
                <w:numId w:val="24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Неправильная ценовая политика.</w:t>
            </w:r>
          </w:p>
        </w:tc>
      </w:tr>
    </w:tbl>
    <w:p w:rsidR="00880CF6" w:rsidRDefault="00880CF6" w:rsidP="00800C21">
      <w:pPr>
        <w:ind w:left="-142" w:firstLine="426"/>
        <w:rPr>
          <w:sz w:val="24"/>
          <w:szCs w:val="24"/>
        </w:rPr>
      </w:pPr>
    </w:p>
    <w:p w:rsidR="00BA290C" w:rsidRDefault="00BA290C" w:rsidP="00800C21">
      <w:pPr>
        <w:ind w:left="-142" w:firstLine="426"/>
        <w:rPr>
          <w:sz w:val="24"/>
          <w:szCs w:val="24"/>
        </w:rPr>
      </w:pPr>
      <w:bookmarkStart w:id="0" w:name="_GoBack"/>
      <w:bookmarkEnd w:id="0"/>
    </w:p>
    <w:p w:rsidR="007E093C" w:rsidRPr="00741C6B" w:rsidRDefault="0074706B" w:rsidP="00800C21">
      <w:pPr>
        <w:ind w:left="-142" w:firstLine="426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99.85pt;margin-top:-25.1pt;width:111.8pt;height:32pt;z-index:4;visibility:visible;mso-wrap-distance-top:3.6pt;mso-wrap-distance-bottom:3.6pt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037">
              <w:txbxContent>
                <w:p w:rsidR="005134C3" w:rsidRPr="005134C3" w:rsidRDefault="005134C3" w:rsidP="005134C3">
                  <w:pPr>
                    <w:ind w:firstLine="0"/>
                    <w:rPr>
                      <w:rFonts w:ascii="Broadway" w:hAnsi="Broadway"/>
                      <w:sz w:val="40"/>
                    </w:rPr>
                  </w:pPr>
                  <w:r w:rsidRPr="005134C3">
                    <w:rPr>
                      <w:rFonts w:ascii="Cambria" w:hAnsi="Cambria" w:cs="Cambria"/>
                      <w:sz w:val="40"/>
                    </w:rPr>
                    <w:t>Пе</w:t>
                  </w:r>
                  <w:r w:rsidRPr="00243D60">
                    <w:rPr>
                      <w:rFonts w:ascii="Cambria" w:hAnsi="Cambria" w:cs="Cambria"/>
                      <w:sz w:val="40"/>
                    </w:rPr>
                    <w:t>рс</w:t>
                  </w:r>
                  <w:r w:rsidRPr="005134C3">
                    <w:rPr>
                      <w:rFonts w:ascii="Cambria" w:hAnsi="Cambria" w:cs="Cambria"/>
                      <w:sz w:val="40"/>
                    </w:rPr>
                    <w:t>онал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6" type="#_x0000_t103" style="position:absolute;left:0;text-align:left;margin-left:454.3pt;margin-top:-25.1pt;width:74.7pt;height:335.3pt;rotation:-803961fd;z-index:107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  <w:lang w:val="en-GB" w:eastAsia="en-GB"/>
        </w:rPr>
        <w:pict>
          <v:shape id="_x0000_s1030" type="#_x0000_t103" style="position:absolute;left:0;text-align:left;margin-left:240.2pt;margin-top:-25.35pt;width:74.7pt;height:332.7pt;rotation:-803961fd;z-index:101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</w:rPr>
        <w:pict>
          <v:shape id="_x0000_s1146" type="#_x0000_t202" style="position:absolute;left:0;text-align:left;margin-left:528.3pt;margin-top:-15.15pt;width:227.4pt;height:81.45pt;z-index:99;visibility:visible;mso-height-percent:200;mso-wrap-distance-top:3.6pt;mso-wrap-distance-bottom:3.6pt;mso-height-percent:200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146;mso-fit-shape-to-text:t">
              <w:txbxContent>
                <w:p w:rsidR="00AF260D" w:rsidRPr="00AF260D" w:rsidRDefault="00AF260D" w:rsidP="00AF260D">
                  <w:pPr>
                    <w:ind w:firstLine="0"/>
                    <w:jc w:val="center"/>
                    <w:rPr>
                      <w:i/>
                      <w:color w:val="002060"/>
                      <w:sz w:val="36"/>
                    </w:rPr>
                  </w:pPr>
                  <w:r w:rsidRPr="00AF260D">
                    <w:rPr>
                      <w:b/>
                      <w:i/>
                      <w:color w:val="002060"/>
                      <w:sz w:val="40"/>
                      <w:szCs w:val="24"/>
                    </w:rPr>
                    <w:t>Диаграмма в виде рыбьего скелета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1" type="#_x0000_t202" style="position:absolute;left:0;text-align:left;margin-left:82.65pt;margin-top:12.9pt;width:60.65pt;height:65.7pt;z-index:76;visibility:visible;mso-wrap-distance-top:3.6pt;mso-wrap-distance-bottom:3.6pt;mso-width-relative:margin;mso-height-relative:margin" filled="f" stroked="f">
            <v:textbox style="layout-flow:vertical;mso-next-textbox:#_x0000_s1121">
              <w:txbxContent>
                <w:p w:rsidR="00031538" w:rsidRPr="000937C9" w:rsidRDefault="00031538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 w:rsidRPr="000937C9">
                    <w:rPr>
                      <w:sz w:val="18"/>
                    </w:rPr>
                    <w:t>Конкретность</w:t>
                  </w:r>
                </w:p>
                <w:p w:rsidR="00031538" w:rsidRPr="000937C9" w:rsidRDefault="00031538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 w:rsidRPr="000937C9">
                    <w:rPr>
                      <w:sz w:val="18"/>
                    </w:rPr>
                    <w:t>Полнота</w:t>
                  </w:r>
                </w:p>
                <w:p w:rsidR="00031538" w:rsidRPr="000937C9" w:rsidRDefault="00031538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 w:rsidRPr="000937C9">
                    <w:rPr>
                      <w:sz w:val="18"/>
                    </w:rPr>
                    <w:t>Контроль исполнения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1" type="#_x0000_t202" style="position:absolute;left:0;text-align:left;margin-left:48.45pt;margin-top:-26.55pt;width:148.2pt;height:31.65pt;z-index:7;visibility:visible;mso-height-percent:200;mso-wrap-distance-top:3.6pt;mso-wrap-distance-bottom:3.6pt;mso-height-percent:200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041;mso-fit-shape-to-text:t">
              <w:txbxContent>
                <w:p w:rsidR="00243D60" w:rsidRPr="00243D60" w:rsidRDefault="00243D60" w:rsidP="00243D60">
                  <w:pPr>
                    <w:ind w:firstLine="0"/>
                    <w:rPr>
                      <w:rFonts w:ascii="Cambria" w:hAnsi="Cambria"/>
                      <w:sz w:val="40"/>
                    </w:rPr>
                  </w:pPr>
                  <w:r w:rsidRPr="00243D60">
                    <w:rPr>
                      <w:rFonts w:ascii="Cambria" w:hAnsi="Cambria"/>
                      <w:sz w:val="40"/>
                    </w:rPr>
                    <w:t>Метод работы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03" type="#_x0000_t202" style="position:absolute;left:0;text-align:left;margin-left:308.25pt;margin-top:10.9pt;width:82pt;height:67.35pt;z-index:58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03;mso-fit-shape-to-text:t">
              <w:txbxContent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Оплата труда</w:t>
                  </w:r>
                </w:p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Премирование и поощрение</w:t>
                  </w:r>
                </w:p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Карьерный рост </w:t>
                  </w:r>
                </w:p>
                <w:p w:rsidR="00EC4387" w:rsidRP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Обучение</w:t>
                  </w:r>
                </w:p>
              </w:txbxContent>
            </v:textbox>
            <w10:wrap type="square"/>
          </v:shape>
        </w:pict>
      </w:r>
    </w:p>
    <w:p w:rsidR="00BA290C" w:rsidRPr="00880CF6" w:rsidRDefault="0074706B" w:rsidP="00800C21">
      <w:pPr>
        <w:ind w:left="-142" w:firstLine="426"/>
        <w:rPr>
          <w:sz w:val="24"/>
          <w:szCs w:val="24"/>
        </w:rPr>
      </w:pPr>
      <w:r>
        <w:rPr>
          <w:noProof/>
        </w:rPr>
        <w:pict>
          <v:shape id="_x0000_s1046" type="#_x0000_t202" style="position:absolute;left:0;text-align:left;margin-left:635.35pt;margin-top:175.85pt;width:138.35pt;height:112.7pt;z-index:108;visibility:visible;mso-wrap-distance-top:3.6pt;mso-wrap-distance-bottom:3.6pt;mso-width-relative:margin;mso-height-relative:margin" filled="f" stroked="f">
            <v:textbox style="mso-next-textbox:#_x0000_s1046;mso-fit-shape-to-text:t">
              <w:txbxContent>
                <w:p w:rsidR="00C142B4" w:rsidRPr="00E72A9A" w:rsidRDefault="0074706B" w:rsidP="00C142B4">
                  <w:pPr>
                    <w:ind w:firstLine="0"/>
                    <w:rPr>
                      <w:rFonts w:ascii="Cambria" w:hAnsi="Cambria"/>
                      <w:b/>
                      <w:sz w:val="36"/>
                    </w:rPr>
                  </w:pPr>
                  <w:r w:rsidRPr="00E72A9A">
                    <w:rPr>
                      <w:rFonts w:ascii="Cambria" w:hAnsi="Cambria"/>
                      <w:b/>
                      <w:sz w:val="36"/>
                    </w:rPr>
                    <w:t>Неудовлетворительная</w:t>
                  </w:r>
                  <w:r w:rsidR="00C142B4" w:rsidRPr="00E72A9A">
                    <w:rPr>
                      <w:rFonts w:ascii="Cambria" w:hAnsi="Cambria"/>
                      <w:b/>
                      <w:sz w:val="36"/>
                    </w:rPr>
                    <w:t xml:space="preserve"> работа </w:t>
                  </w:r>
                  <w:r w:rsidR="00E72A9A" w:rsidRPr="00E72A9A">
                    <w:rPr>
                      <w:rFonts w:ascii="Cambria" w:hAnsi="Cambria"/>
                      <w:b/>
                      <w:sz w:val="36"/>
                    </w:rPr>
                    <w:t>парковочных</w:t>
                  </w:r>
                  <w:r w:rsidR="00C142B4" w:rsidRPr="00E72A9A">
                    <w:rPr>
                      <w:rFonts w:ascii="Cambria" w:hAnsi="Cambria"/>
                      <w:b/>
                      <w:sz w:val="36"/>
                    </w:rPr>
                    <w:t xml:space="preserve"> служб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4" type="#_x0000_t202" style="position:absolute;left:0;text-align:left;margin-left:-.05pt;margin-top:192.85pt;width:37.85pt;height:83.15pt;z-index:109;visibility:visible;mso-wrap-distance-top:3.6pt;mso-wrap-distance-bottom:3.6pt;mso-width-relative:margin;mso-height-relative:margin" filled="f" stroked="f" strokecolor="#a5a5a5" strokeweight="1pt">
            <v:stroke dashstyle="dash"/>
            <v:shadow color="#868686"/>
            <v:textbox style="layout-flow:vertical;mso-layout-flow-alt:bottom-to-top;mso-next-textbox:#_x0000_s1044;mso-fit-shape-to-text:t">
              <w:txbxContent>
                <w:p w:rsidR="00DB5492" w:rsidRPr="00E72A9A" w:rsidRDefault="00DB5492" w:rsidP="00DB5492">
                  <w:pPr>
                    <w:ind w:firstLine="0"/>
                    <w:rPr>
                      <w:rFonts w:ascii="Cambria" w:hAnsi="Cambria"/>
                      <w:b/>
                      <w:sz w:val="40"/>
                    </w:rPr>
                  </w:pPr>
                  <w:r w:rsidRPr="00E72A9A">
                    <w:rPr>
                      <w:rFonts w:ascii="Cambria" w:hAnsi="Cambria"/>
                      <w:b/>
                      <w:sz w:val="40"/>
                    </w:rPr>
                    <w:t>Прочее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-143.75pt;margin-top:209.6pt;width:347.35pt;height:55.8pt;rotation:90;z-index:105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  <w:lang w:val="en-GB" w:eastAsia="en-GB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5" type="#_x0000_t135" style="position:absolute;left:0;text-align:left;margin-left:632.1pt;margin-top:127.05pt;width:131.2pt;height:219.5pt;z-index:106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</w:rPr>
        <w:pict>
          <v:shape id="_x0000_s1066" type="#_x0000_t202" style="position:absolute;left:0;text-align:left;margin-left:466.5pt;margin-top:377.15pt;width:107.35pt;height:20.65pt;z-index:25;visibility:visible;mso-height-percent:200;mso-wrap-distance-top:3.6pt;mso-wrap-distance-bottom:3.6pt;mso-height-percent:200;mso-width-relative:margin;mso-height-relative:margin" filled="f" stroked="f">
            <v:textbox style="mso-next-textbox:#_x0000_s1066;mso-fit-shape-to-text:t">
              <w:txbxContent>
                <w:p w:rsidR="000D329C" w:rsidRDefault="00E72A9A" w:rsidP="000D329C">
                  <w:pPr>
                    <w:ind w:firstLine="0"/>
                  </w:pPr>
                  <w:r>
                    <w:t>Удобство</w:t>
                  </w:r>
                  <w:r w:rsidR="000D329C">
                    <w:t xml:space="preserve"> доставки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4" type="#_x0000_t202" style="position:absolute;left:0;text-align:left;margin-left:506.05pt;margin-top:288.6pt;width:84.05pt;height:31.8pt;z-index:23;visibility:visible;mso-wrap-distance-top:3.6pt;mso-wrap-distance-bottom:3.6pt;mso-width-relative:margin;mso-height-relative:margin" filled="f" stroked="f">
            <v:textbox style="mso-next-textbox:#_x0000_s1064">
              <w:txbxContent>
                <w:p w:rsidR="000D329C" w:rsidRDefault="00970A26" w:rsidP="000D329C">
                  <w:pPr>
                    <w:ind w:firstLine="0"/>
                  </w:pPr>
                  <w:r>
                    <w:t>Физическое оборудование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494.1pt;margin-top:274.9pt;width:.05pt;height:46.75pt;z-index:27" o:connectortype="straight">
            <v:stroke endarrow="block"/>
          </v:shape>
        </w:pict>
      </w:r>
      <w:r>
        <w:rPr>
          <w:noProof/>
        </w:rPr>
        <w:pict>
          <v:shape id="_x0000_s1067" type="#_x0000_t202" style="position:absolute;left:0;text-align:left;margin-left:442.05pt;margin-top:247.45pt;width:82pt;height:68.25pt;z-index:26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67;mso-fit-shape-to-text:t">
              <w:txbxContent>
                <w:p w:rsidR="000D329C" w:rsidRPr="00085798" w:rsidRDefault="00970A26" w:rsidP="000D329C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Платежная система</w:t>
                  </w:r>
                </w:p>
                <w:p w:rsidR="000D329C" w:rsidRPr="00085798" w:rsidRDefault="00970A26" w:rsidP="000D329C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Система блокировки</w:t>
                  </w:r>
                </w:p>
                <w:p w:rsidR="000D329C" w:rsidRPr="00085798" w:rsidRDefault="00E72A9A" w:rsidP="000D329C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Система учета</w:t>
                  </w:r>
                </w:p>
                <w:p w:rsidR="000D329C" w:rsidRDefault="00970A26" w:rsidP="000D329C">
                  <w:pPr>
                    <w:ind w:firstLine="0"/>
                    <w:jc w:val="right"/>
                  </w:pPr>
                  <w:r>
                    <w:rPr>
                      <w:sz w:val="18"/>
                    </w:rPr>
                    <w:t>Ремонт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Надпись 2" o:spid="_x0000_s1042" type="#_x0000_t202" style="position:absolute;left:0;text-align:left;margin-left:79.6pt;margin-top:435.5pt;width:46.45pt;height:35.8pt;z-index:3;visibility:visible;mso-wrap-distance-top:3.6pt;mso-wrap-distance-bottom:3.6pt;mso-width-relative:margin;mso-height-relative:margin" fillcolor="#70ad47" strokecolor="#f2f2f2" strokeweight="3pt">
            <v:shadow on="t" type="perspective" color="#375623" opacity=".5" offset="1pt" offset2="-1pt"/>
            <v:textbox style="mso-next-textbox:#Надпись 2">
              <w:txbxContent>
                <w:p w:rsidR="00DB5492" w:rsidRPr="00DB5492" w:rsidRDefault="00970A26" w:rsidP="00DB5492">
                  <w:pPr>
                    <w:ind w:firstLine="0"/>
                    <w:rPr>
                      <w:rFonts w:ascii="Cambria" w:hAnsi="Cambria"/>
                      <w:sz w:val="40"/>
                    </w:rPr>
                  </w:pPr>
                  <w:r>
                    <w:rPr>
                      <w:rFonts w:ascii="Cambria" w:hAnsi="Cambria"/>
                      <w:sz w:val="40"/>
                    </w:rPr>
                    <w:t>ПО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0" type="#_x0000_t202" style="position:absolute;left:0;text-align:left;margin-left:216.75pt;margin-top:434.05pt;width:107.2pt;height:35.5pt;z-index:6;visibility:visible;mso-wrap-distance-top:3.6pt;mso-wrap-distance-bottom:3.6pt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040">
              <w:txbxContent>
                <w:p w:rsidR="00243D60" w:rsidRPr="00243D60" w:rsidRDefault="00243D60" w:rsidP="00243D60">
                  <w:pPr>
                    <w:ind w:firstLine="0"/>
                    <w:rPr>
                      <w:rFonts w:ascii="Cambria" w:hAnsi="Cambria"/>
                      <w:sz w:val="40"/>
                    </w:rPr>
                  </w:pPr>
                  <w:r w:rsidRPr="00243D60">
                    <w:rPr>
                      <w:rFonts w:ascii="Cambria" w:hAnsi="Cambria"/>
                      <w:sz w:val="40"/>
                    </w:rPr>
                    <w:t>Финансы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pict>
          <v:shape id="_x0000_s1033" type="#_x0000_t103" style="position:absolute;left:0;text-align:left;margin-left:162.85pt;margin-top:170.95pt;width:65.55pt;height:312pt;rotation:-803961fd;flip:y;z-index:104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  <w:lang w:val="en-GB" w:eastAsia="en-GB"/>
        </w:rPr>
        <w:pict>
          <v:shape id="_x0000_s1032" type="#_x0000_t103" style="position:absolute;left:0;text-align:left;margin-left:541pt;margin-top:168.75pt;width:64.55pt;height:312pt;rotation:-803961fd;flip:y;z-index:103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  <w:lang w:val="en-GB" w:eastAsia="en-GB"/>
        </w:rPr>
        <w:pict>
          <v:shape id="_x0000_s1031" type="#_x0000_t103" style="position:absolute;left:0;text-align:left;margin-left:355.35pt;margin-top:169.65pt;width:62.25pt;height:312pt;rotation:-803961fd;flip:y;z-index:102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  <w:lang w:val="en-GB" w:eastAsia="en-GB"/>
        </w:rPr>
        <w:pict>
          <v:shape id="_x0000_s1029" type="#_x0000_t32" style="position:absolute;left:0;text-align:left;margin-left:53.6pt;margin-top:234.95pt;width:583.65pt;height:0;z-index:100" o:connectortype="straight" strokecolor="#538135" strokeweight="3pt">
            <v:shadow type="perspective" color="#375623" opacity=".5" offset="1pt" offset2="-1pt"/>
          </v:shape>
        </w:pict>
      </w:r>
      <w:r>
        <w:rPr>
          <w:noProof/>
        </w:rPr>
        <w:pict>
          <v:shape id="_x0000_s1141" type="#_x0000_t202" style="position:absolute;left:0;text-align:left;margin-left:64.05pt;margin-top:386.6pt;width:90.4pt;height:20.65pt;z-index:95;visibility:visible;mso-height-percent:200;mso-wrap-distance-top:3.6pt;mso-wrap-distance-bottom:3.6pt;mso-height-percent:200;mso-width-relative:margin;mso-height-relative:margin" filled="f" stroked="f">
            <v:textbox style="mso-next-textbox:#_x0000_s1141;mso-fit-shape-to-text:t">
              <w:txbxContent>
                <w:p w:rsidR="00F35FA5" w:rsidRDefault="00F35FA5" w:rsidP="00F35FA5">
                  <w:pPr>
                    <w:ind w:firstLine="0"/>
                  </w:pPr>
                  <w:r>
                    <w:t>Нестабильность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42" type="#_x0000_t202" style="position:absolute;left:0;text-align:left;margin-left:59.4pt;margin-top:368.45pt;width:130.45pt;height:20.65pt;z-index:96;visibility:visible;mso-height-percent:200;mso-wrap-distance-top:3.6pt;mso-wrap-distance-bottom:3.6pt;mso-height-percent:200;mso-width-relative:margin;mso-height-relative:margin" filled="f" stroked="f">
            <v:textbox style="mso-next-textbox:#_x0000_s1142;mso-fit-shape-to-text:t">
              <w:txbxContent>
                <w:p w:rsidR="00F35FA5" w:rsidRDefault="00F35FA5" w:rsidP="00F35FA5">
                  <w:pPr>
                    <w:ind w:firstLine="0"/>
                  </w:pPr>
                  <w:r>
                    <w:t>Малофункциональность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40" type="#_x0000_t202" style="position:absolute;left:0;text-align:left;margin-left:48.7pt;margin-top:314.6pt;width:163.5pt;height:20.65pt;z-index:94;visibility:visible;mso-height-percent:200;mso-wrap-distance-top:3.6pt;mso-wrap-distance-bottom:3.6pt;mso-height-percent:200;mso-width-relative:margin;mso-height-relative:margin" filled="f" stroked="f">
            <v:textbox style="mso-next-textbox:#_x0000_s1140;mso-fit-shape-to-text:t">
              <w:txbxContent>
                <w:p w:rsidR="00F35FA5" w:rsidRDefault="00F35FA5" w:rsidP="00F35FA5">
                  <w:pPr>
                    <w:ind w:firstLine="0"/>
                  </w:pPr>
                  <w:r>
                    <w:t>Отсутствие отказоустойчивости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43" type="#_x0000_t202" style="position:absolute;left:0;text-align:left;margin-left:27.3pt;margin-top:350.6pt;width:186.1pt;height:20.65pt;z-index:97;visibility:visible;mso-height-percent:200;mso-wrap-distance-top:3.6pt;mso-wrap-distance-bottom:3.6pt;mso-height-percent:200;mso-width-relative:margin;mso-height-relative:margin" filled="f" stroked="f">
            <v:textbox style="mso-next-textbox:#_x0000_s1143;mso-fit-shape-to-text:t">
              <w:txbxContent>
                <w:p w:rsidR="00544471" w:rsidRDefault="00544471" w:rsidP="00544471">
                  <w:pPr>
                    <w:ind w:firstLine="0"/>
                  </w:pPr>
                  <w:r>
                    <w:t>Слабая масштабируемость системы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44" type="#_x0000_t202" style="position:absolute;left:0;text-align:left;margin-left:37.65pt;margin-top:333.35pt;width:179.1pt;height:20.65pt;z-index:98;visibility:visible;mso-height-percent:200;mso-wrap-distance-top:3.6pt;mso-wrap-distance-bottom:3.6pt;mso-height-percent:200;mso-width-relative:margin;mso-height-relative:margin" filled="f" stroked="f">
            <v:textbox style="mso-next-textbox:#_x0000_s1144;mso-fit-shape-to-text:t">
              <w:txbxContent>
                <w:p w:rsidR="00544471" w:rsidRDefault="00544471" w:rsidP="00544471">
                  <w:pPr>
                    <w:ind w:firstLine="0"/>
                  </w:pPr>
                  <w:r>
                    <w:t>Отсутствие кроссплатформенности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9" type="#_x0000_t32" style="position:absolute;left:0;text-align:left;margin-left:38.5pt;margin-top:386.6pt;width:158.1pt;height:0;z-index:18" o:connectortype="straight">
            <v:stroke endarrow="block"/>
          </v:shape>
        </w:pict>
      </w:r>
      <w:r>
        <w:rPr>
          <w:noProof/>
        </w:rPr>
        <w:pict>
          <v:shape id="_x0000_s1139" type="#_x0000_t202" style="position:absolute;left:0;text-align:left;margin-left:43.05pt;margin-top:296.45pt;width:158.35pt;height:20.65pt;z-index:93;visibility:visible;mso-height-percent:200;mso-wrap-distance-top:3.6pt;mso-wrap-distance-bottom:3.6pt;mso-height-percent:200;mso-width-relative:margin;mso-height-relative:margin" filled="f" stroked="f">
            <v:textbox style="mso-next-textbox:#_x0000_s1139;mso-fit-shape-to-text:t">
              <w:txbxContent>
                <w:p w:rsidR="00F35FA5" w:rsidRDefault="00F35FA5" w:rsidP="00F35FA5">
                  <w:pPr>
                    <w:ind w:firstLine="0"/>
                  </w:pPr>
                  <w:r>
                    <w:t>Не дружественный интерфейс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38" type="#_x0000_t32" style="position:absolute;left:0;text-align:left;margin-left:49.3pt;margin-top:314pt;width:158.1pt;height:0;z-index: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55.5pt;margin-top:333.2pt;width:158.1pt;height:0;z-index:2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58.65pt;margin-top:351.5pt;width:158.1pt;height:0;z-index: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32" style="position:absolute;left:0;text-align:left;margin-left:50pt;margin-top:369.45pt;width:158.1pt;height:0;z-index:1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left:0;text-align:left;margin-left:27.2pt;margin-top:405.05pt;width:137.2pt;height:.05pt;z-index:1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3" type="#_x0000_t32" style="position:absolute;left:0;text-align:left;margin-left:191.25pt;margin-top:127.05pt;width:0;height:40.75pt;z-index:8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4" type="#_x0000_t32" style="position:absolute;left:0;text-align:left;margin-left:111.95pt;margin-top:128pt;width:0;height:40.75pt;z-index: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5" type="#_x0000_t32" style="position:absolute;left:0;text-align:left;margin-left:123.55pt;margin-top:128pt;width:0;height:40.75pt;z-index:8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6" type="#_x0000_t32" style="position:absolute;left:0;text-align:left;margin-left:146.05pt;margin-top:128pt;width:0;height:40.75pt;z-index:9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7" type="#_x0000_t32" style="position:absolute;left:0;text-align:left;margin-left:166.85pt;margin-top:128pt;width:0;height:40.75pt;z-index:9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7" type="#_x0000_t32" style="position:absolute;left:0;text-align:left;margin-left:109.85pt;margin-top:168.75pt;width:175.35pt;height:.1pt;flip:y;z-index:1" o:connectortype="straight">
            <v:stroke endarrow="block"/>
          </v:shape>
        </w:pict>
      </w:r>
      <w:r>
        <w:rPr>
          <w:noProof/>
        </w:rPr>
        <w:pict>
          <v:shape id="_x0000_s1132" type="#_x0000_t202" style="position:absolute;left:0;text-align:left;margin-left:104.3pt;margin-top:112.7pt;width:115.8pt;height:56.05pt;z-index:86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32;mso-fit-shape-to-text:t">
              <w:txbxContent>
                <w:p w:rsidR="000937C9" w:rsidRDefault="000937C9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Обратная связь</w:t>
                  </w:r>
                </w:p>
                <w:p w:rsidR="000937C9" w:rsidRDefault="007868E3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Прием</w:t>
                  </w:r>
                  <w:r w:rsidR="000937C9">
                    <w:rPr>
                      <w:sz w:val="18"/>
                    </w:rPr>
                    <w:t xml:space="preserve"> жалоб</w:t>
                  </w:r>
                </w:p>
                <w:p w:rsidR="000937C9" w:rsidRDefault="007868E3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Доп-ные услуги</w:t>
                  </w:r>
                </w:p>
                <w:p w:rsidR="007868E3" w:rsidRDefault="007868E3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Акционные программы</w:t>
                  </w:r>
                </w:p>
                <w:p w:rsidR="007868E3" w:rsidRPr="000937C9" w:rsidRDefault="007868E3" w:rsidP="007868E3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Очереди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47" type="#_x0000_t32" style="position:absolute;left:0;text-align:left;margin-left:346.4pt;margin-top:170.8pt;width:152.7pt;height:.15pt;flip:y;z-index:2" o:connectortype="straight">
            <v:stroke endarrow="block"/>
          </v:shape>
        </w:pict>
      </w:r>
      <w:r>
        <w:rPr>
          <w:noProof/>
        </w:rPr>
        <w:pict>
          <v:shape id="_x0000_s1131" type="#_x0000_t202" style="position:absolute;left:0;text-align:left;margin-left:202.8pt;margin-top:136.75pt;width:72.2pt;height:34.05pt;z-index:85;visibility:visible;mso-height-percent:200;mso-wrap-distance-top:3.6pt;mso-wrap-distance-bottom:3.6pt;mso-height-percent:200;mso-width-relative:margin;mso-height-relative:margin" filled="f" stroked="f">
            <v:textbox style="mso-next-textbox:#_x0000_s1131;mso-fit-shape-to-text:t">
              <w:txbxContent>
                <w:p w:rsidR="000937C9" w:rsidRDefault="000937C9" w:rsidP="000937C9">
                  <w:pPr>
                    <w:ind w:firstLine="0"/>
                    <w:jc w:val="center"/>
                  </w:pPr>
                  <w:r>
                    <w:t>Работа с клиентами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29" type="#_x0000_t32" style="position:absolute;left:0;text-align:left;margin-left:143.25pt;margin-top:73.4pt;width:.05pt;height:48.4pt;z-index:8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0" type="#_x0000_t32" style="position:absolute;left:0;text-align:left;margin-left:166.8pt;margin-top:73.4pt;width:.05pt;height:48.4pt;z-index: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8" type="#_x0000_t32" style="position:absolute;left:0;text-align:left;margin-left:178.7pt;margin-top:72.75pt;width:.05pt;height:48.4pt;z-index:82" o:connectortype="straight">
            <v:stroke endarrow="block"/>
          </v:shape>
        </w:pict>
      </w:r>
      <w:r>
        <w:rPr>
          <w:noProof/>
        </w:rPr>
        <w:pict>
          <v:shape id="_x0000_s1126" type="#_x0000_t202" style="position:absolute;left:0;text-align:left;margin-left:207.6pt;margin-top:84.5pt;width:82.8pt;height:34.05pt;z-index:80;visibility:visible;mso-height-percent:200;mso-wrap-distance-top:3.6pt;mso-wrap-distance-bottom:3.6pt;mso-height-percent:200;mso-width-relative:margin;mso-height-relative:margin" filled="f" stroked="f">
            <v:textbox style="mso-next-textbox:#_x0000_s1126;mso-fit-shape-to-text:t">
              <w:txbxContent>
                <w:p w:rsidR="000937C9" w:rsidRDefault="000937C9" w:rsidP="000937C9">
                  <w:pPr>
                    <w:ind w:firstLine="0"/>
                    <w:jc w:val="center"/>
                  </w:pPr>
                  <w:r>
                    <w:t>Методология управления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7" type="#_x0000_t202" style="position:absolute;left:0;text-align:left;margin-left:137.2pt;margin-top:57.9pt;width:70.75pt;height:63.3pt;z-index:81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27;mso-fit-shape-to-text:t">
              <w:txbxContent>
                <w:p w:rsidR="000937C9" w:rsidRDefault="000937C9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Стиль управления</w:t>
                  </w:r>
                </w:p>
                <w:p w:rsidR="000937C9" w:rsidRDefault="000937C9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Менеджмент</w:t>
                  </w:r>
                </w:p>
                <w:p w:rsidR="000937C9" w:rsidRPr="000937C9" w:rsidRDefault="000937C9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Структура управления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6" type="#_x0000_t32" style="position:absolute;left:0;text-align:left;margin-left:96.05pt;margin-top:121.25pt;width:199.1pt;height:.1pt;z-index: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4" type="#_x0000_t32" style="position:absolute;left:0;text-align:left;margin-left:91.05pt;margin-top:4pt;width:0;height:59.8pt;z-index:7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5" type="#_x0000_t32" style="position:absolute;left:0;text-align:left;margin-left:113.6pt;margin-top:4.65pt;width:0;height:59.8pt;z-index:7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2" type="#_x0000_t32" style="position:absolute;left:0;text-align:left;margin-left:124.85pt;margin-top:4.65pt;width:0;height:59.8pt;z-index:7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311.1pt;margin-top:65.15pt;width:163.85pt;height:0;z-index: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type="#_x0000_t32" style="position:absolute;left:0;text-align:left;margin-left:77.3pt;margin-top:64.45pt;width:193.4pt;height:.7pt;z-index:22" o:connectortype="straight">
            <v:stroke endarrow="block"/>
          </v:shape>
        </w:pict>
      </w:r>
      <w:r>
        <w:rPr>
          <w:noProof/>
        </w:rPr>
        <w:pict>
          <v:shape id="_x0000_s1120" type="#_x0000_t202" style="position:absolute;left:0;text-align:left;margin-left:143.3pt;margin-top:30.4pt;width:83.8pt;height:34.05pt;z-index:75;visibility:visible;mso-height-percent:200;mso-wrap-distance-top:3.6pt;mso-wrap-distance-bottom:3.6pt;mso-height-percent:200;mso-width-relative:margin;mso-height-relative:margin" filled="f" stroked="f">
            <v:textbox style="mso-next-textbox:#_x0000_s1120;mso-fit-shape-to-text:t">
              <w:txbxContent>
                <w:p w:rsidR="00031538" w:rsidRDefault="00031538" w:rsidP="00031538">
                  <w:pPr>
                    <w:ind w:firstLine="0"/>
                    <w:jc w:val="center"/>
                  </w:pPr>
                  <w:r>
                    <w:t>Должностная инструкция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17" type="#_x0000_t32" style="position:absolute;left:0;text-align:left;margin-left:382.05pt;margin-top:121.75pt;width:.05pt;height:49.8pt;z-index: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8" type="#_x0000_t32" style="position:absolute;left:0;text-align:left;margin-left:370.7pt;margin-top:121.15pt;width:.05pt;height:49.8pt;z-index:7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9" type="#_x0000_t32" style="position:absolute;left:0;text-align:left;margin-left:360.2pt;margin-top:121.75pt;width:.05pt;height:49.8pt;z-index:7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6" type="#_x0000_t32" style="position:absolute;left:0;text-align:left;margin-left:393.65pt;margin-top:121.15pt;width:.05pt;height:49.8pt;z-index:71" o:connectortype="straight">
            <v:stroke endarrow="block"/>
          </v:shape>
        </w:pict>
      </w:r>
      <w:r>
        <w:rPr>
          <w:noProof/>
        </w:rPr>
        <w:pict>
          <v:shape id="_x0000_s1115" type="#_x0000_t202" style="position:absolute;left:0;text-align:left;margin-left:353.2pt;margin-top:109.9pt;width:59.45pt;height:61.05pt;z-index:70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15;mso-fit-shape-to-text:t">
              <w:txbxContent>
                <w:p w:rsidR="00F80736" w:rsidRDefault="00F80736" w:rsidP="00F80736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Корпоративы</w:t>
                  </w:r>
                </w:p>
                <w:p w:rsidR="00F80736" w:rsidRDefault="00F80736" w:rsidP="00F80736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  <w:lang w:val="en-US"/>
                    </w:rPr>
                    <w:t>HR-</w:t>
                  </w:r>
                  <w:r>
                    <w:rPr>
                      <w:sz w:val="18"/>
                    </w:rPr>
                    <w:t>подбор</w:t>
                  </w:r>
                </w:p>
                <w:p w:rsidR="00F80736" w:rsidRDefault="00F80736" w:rsidP="00F80736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Традиции</w:t>
                  </w:r>
                </w:p>
                <w:p w:rsidR="00F80736" w:rsidRPr="00F80736" w:rsidRDefault="00F80736" w:rsidP="00F80736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Правила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14" type="#_x0000_t202" style="position:absolute;left:0;text-align:left;margin-left:417pt;margin-top:115.3pt;width:76.25pt;height:47.5pt;z-index:69;visibility:visible;mso-height-percent:200;mso-wrap-distance-top:3.6pt;mso-wrap-distance-bottom:3.6pt;mso-height-percent:200;mso-width-relative:margin;mso-height-relative:margin" filled="f" stroked="f">
            <v:textbox style="mso-next-textbox:#_x0000_s1114;mso-fit-shape-to-text:t">
              <w:txbxContent>
                <w:p w:rsidR="00F80736" w:rsidRDefault="00F80736" w:rsidP="00F80736">
                  <w:pPr>
                    <w:ind w:firstLine="0"/>
                    <w:jc w:val="center"/>
                  </w:pPr>
                  <w:r>
                    <w:t>Отношения внутри коллектива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09" type="#_x0000_t202" style="position:absolute;left:0;text-align:left;margin-left:335.55pt;margin-top:58.4pt;width:82pt;height:51.1pt;z-index:64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09;mso-fit-shape-to-text:t">
              <w:txbxContent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Рабочее место</w:t>
                  </w:r>
                </w:p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График работы</w:t>
                  </w:r>
                </w:p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Соц. пакет</w:t>
                  </w:r>
                </w:p>
                <w:p w:rsidR="00EC4387" w:rsidRP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Дресс-код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10" type="#_x0000_t32" style="position:absolute;left:0;text-align:left;margin-left:387.65pt;margin-top:72.75pt;width:0;height:40.75pt;z-index:6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1" type="#_x0000_t32" style="position:absolute;left:0;text-align:left;margin-left:364.7pt;margin-top:73pt;width:0;height:40.75pt;z-index:6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2" type="#_x0000_t32" style="position:absolute;left:0;text-align:left;margin-left:353.4pt;margin-top:73.4pt;width:0;height:40.75pt;z-index:6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342.3pt;margin-top:73pt;width:0;height:40.75pt;z-index: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338.35pt;margin-top:114.1pt;width:175.1pt;height:.05pt;z-index:9" o:connectortype="straight">
            <v:stroke endarrow="block"/>
          </v:shape>
        </w:pict>
      </w:r>
      <w:r>
        <w:rPr>
          <w:noProof/>
        </w:rPr>
        <w:pict>
          <v:shape id="_x0000_s1108" type="#_x0000_t202" style="position:absolute;left:0;text-align:left;margin-left:429.75pt;margin-top:89.05pt;width:84.15pt;height:20.65pt;z-index:63;visibility:visible;mso-height-percent:200;mso-wrap-distance-top:3.6pt;mso-wrap-distance-bottom:3.6pt;mso-height-percent:200;mso-width-relative:margin;mso-height-relative:margin" filled="f" stroked="f">
            <v:textbox style="mso-next-textbox:#_x0000_s1108;mso-fit-shape-to-text:t">
              <w:txbxContent>
                <w:p w:rsidR="00EC4387" w:rsidRDefault="00EC4387" w:rsidP="00EC4387">
                  <w:pPr>
                    <w:ind w:firstLine="0"/>
                  </w:pPr>
                  <w:r>
                    <w:t>Условия труда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07" type="#_x0000_t32" style="position:absolute;left:0;text-align:left;margin-left:349pt;margin-top:5.25pt;width:0;height:59.8pt;z-index:6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4" type="#_x0000_t32" style="position:absolute;left:0;text-align:left;margin-left:370.75pt;margin-top:5.25pt;width:0;height:59.8pt;z-index:5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5" type="#_x0000_t32" style="position:absolute;left:0;text-align:left;margin-left:313.7pt;margin-top:5.3pt;width:0;height:59.8pt;z-index: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6" type="#_x0000_t32" style="position:absolute;left:0;text-align:left;margin-left:326.45pt;margin-top:5.3pt;width:0;height:59.8pt;z-index:61" o:connectortype="straight">
            <v:stroke endarrow="block"/>
          </v:shape>
        </w:pict>
      </w:r>
      <w:r>
        <w:rPr>
          <w:noProof/>
        </w:rPr>
        <w:pict>
          <v:shape id="_x0000_s1102" type="#_x0000_t202" style="position:absolute;left:0;text-align:left;margin-left:376.7pt;margin-top:24.55pt;width:67.45pt;height:34.05pt;z-index:57;visibility:visible;mso-height-percent:200;mso-wrap-distance-top:3.6pt;mso-wrap-distance-bottom:3.6pt;mso-height-percent:200;mso-width-relative:margin;mso-height-relative:margin" filled="f" stroked="f">
            <v:textbox style="mso-next-textbox:#_x0000_s1102;mso-fit-shape-to-text:t">
              <w:txbxContent>
                <w:p w:rsidR="00EC4387" w:rsidRDefault="00EC4387" w:rsidP="00EC4387">
                  <w:pPr>
                    <w:ind w:firstLine="0"/>
                    <w:jc w:val="center"/>
                  </w:pPr>
                  <w:r>
                    <w:t>Система мотивации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98" type="#_x0000_t32" style="position:absolute;left:0;text-align:left;margin-left:231.65pt;margin-top:371pt;width:.05pt;height:37.7pt;z-index:5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9" type="#_x0000_t32" style="position:absolute;left:0;text-align:left;margin-left:251.8pt;margin-top:371pt;width:.05pt;height:37.7pt;z-index:5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0" type="#_x0000_t32" style="position:absolute;left:0;text-align:left;margin-left:270.75pt;margin-top:371pt;width:.05pt;height:37.7pt;z-index:5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1" type="#_x0000_t32" style="position:absolute;left:0;text-align:left;margin-left:292.9pt;margin-top:371pt;width:.05pt;height:37.7pt;z-index:56" o:connectortype="straight">
            <v:stroke endarrow="block"/>
          </v:shape>
        </w:pict>
      </w:r>
      <w:r>
        <w:rPr>
          <w:noProof/>
        </w:rPr>
        <w:pict>
          <v:shape id="_x0000_s1097" type="#_x0000_t202" style="position:absolute;left:0;text-align:left;margin-left:224.45pt;margin-top:358.4pt;width:84.5pt;height:51.1pt;z-index:52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97;mso-fit-shape-to-text:t">
              <w:txbxContent>
                <w:p w:rsidR="004A5CCA" w:rsidRPr="004A5CCA" w:rsidRDefault="004A5CCA" w:rsidP="004A5CCA">
                  <w:pPr>
                    <w:ind w:firstLine="0"/>
                    <w:jc w:val="right"/>
                    <w:rPr>
                      <w:sz w:val="16"/>
                    </w:rPr>
                  </w:pPr>
                  <w:r w:rsidRPr="004A5CCA">
                    <w:rPr>
                      <w:sz w:val="16"/>
                    </w:rPr>
                    <w:t>Конфликты</w:t>
                  </w:r>
                </w:p>
                <w:p w:rsidR="004A5CCA" w:rsidRPr="004A5CCA" w:rsidRDefault="004A5CCA" w:rsidP="004A5CCA">
                  <w:pPr>
                    <w:ind w:firstLine="0"/>
                    <w:jc w:val="right"/>
                    <w:rPr>
                      <w:sz w:val="16"/>
                    </w:rPr>
                  </w:pPr>
                  <w:r w:rsidRPr="004A5CCA">
                    <w:rPr>
                      <w:sz w:val="16"/>
                    </w:rPr>
                    <w:t>бизнес-программы</w:t>
                  </w:r>
                </w:p>
                <w:p w:rsidR="004A5CCA" w:rsidRPr="004A5CCA" w:rsidRDefault="004A5CCA" w:rsidP="004A5CCA">
                  <w:pPr>
                    <w:ind w:firstLine="0"/>
                    <w:jc w:val="right"/>
                    <w:rPr>
                      <w:sz w:val="16"/>
                    </w:rPr>
                  </w:pPr>
                  <w:r w:rsidRPr="004A5CCA">
                    <w:rPr>
                      <w:sz w:val="16"/>
                    </w:rPr>
                    <w:t>Ценовая политика</w:t>
                  </w:r>
                </w:p>
                <w:p w:rsidR="004A5CCA" w:rsidRPr="004A5CCA" w:rsidRDefault="004A5CCA" w:rsidP="004A5CCA">
                  <w:pPr>
                    <w:ind w:firstLine="0"/>
                    <w:jc w:val="right"/>
                    <w:rPr>
                      <w:sz w:val="16"/>
                    </w:rPr>
                  </w:pPr>
                  <w:r w:rsidRPr="004A5CCA">
                    <w:rPr>
                      <w:sz w:val="16"/>
                    </w:rPr>
                    <w:t>Ошибки снабжения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6" type="#_x0000_t202" style="position:absolute;left:0;text-align:left;margin-left:299.95pt;margin-top:367.35pt;width:97.7pt;height:44.8pt;z-index:51;visibility:visible;mso-height-percent:200;mso-wrap-distance-top:3.6pt;mso-wrap-distance-bottom:3.6pt;mso-height-percent:200;mso-width-relative:margin;mso-height-relative:margin" filled="f" stroked="f">
            <v:textbox style="mso-next-textbox:#_x0000_s1096;mso-fit-shape-to-text:t">
              <w:txbxContent>
                <w:p w:rsidR="004A5CCA" w:rsidRDefault="004A5CCA" w:rsidP="004A5CCA">
                  <w:pPr>
                    <w:spacing w:line="168" w:lineRule="auto"/>
                    <w:ind w:firstLine="0"/>
                    <w:jc w:val="center"/>
                  </w:pPr>
                  <w:r>
                    <w:t>Нерациональное распределение финансовых потоков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4" type="#_x0000_t32" style="position:absolute;left:0;text-align:left;margin-left:234.45pt;margin-top:365.85pt;width:163.85pt;height:.05pt;z-index:1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4" type="#_x0000_t32" style="position:absolute;left:0;text-align:left;margin-left:240.15pt;margin-top:322.4pt;width:.05pt;height:42.15pt;z-index:5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left:0;text-align:left;margin-left:277pt;margin-top:322.4pt;width:.05pt;height:42.15pt;z-index: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32" style="position:absolute;left:0;text-align:left;margin-left:258.75pt;margin-top:322.4pt;width:.05pt;height:42.15pt;z-index:49" o:connectortype="straight">
            <v:stroke endarrow="block"/>
          </v:shape>
        </w:pict>
      </w:r>
      <w:r>
        <w:rPr>
          <w:noProof/>
        </w:rPr>
        <w:pict>
          <v:shape id="_x0000_s1091" type="#_x0000_t202" style="position:absolute;left:0;text-align:left;margin-left:234.3pt;margin-top:299.15pt;width:60.7pt;height:66.1pt;z-index:47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91;mso-fit-shape-to-text:t">
              <w:txbxContent>
                <w:p w:rsidR="0054186E" w:rsidRPr="004A5CCA" w:rsidRDefault="0054186E" w:rsidP="0054186E">
                  <w:pPr>
                    <w:ind w:firstLine="0"/>
                    <w:jc w:val="right"/>
                    <w:rPr>
                      <w:sz w:val="18"/>
                    </w:rPr>
                  </w:pPr>
                  <w:r w:rsidRPr="004A5CCA">
                    <w:rPr>
                      <w:sz w:val="18"/>
                    </w:rPr>
                    <w:t>Репутация</w:t>
                  </w:r>
                </w:p>
                <w:p w:rsidR="0054186E" w:rsidRPr="004A5CCA" w:rsidRDefault="0054186E" w:rsidP="0054186E">
                  <w:pPr>
                    <w:ind w:firstLine="0"/>
                    <w:jc w:val="right"/>
                    <w:rPr>
                      <w:sz w:val="14"/>
                    </w:rPr>
                  </w:pPr>
                  <w:r w:rsidRPr="004A5CCA">
                    <w:rPr>
                      <w:sz w:val="14"/>
                    </w:rPr>
                    <w:t>Финансовый департамент</w:t>
                  </w:r>
                </w:p>
                <w:p w:rsidR="0054186E" w:rsidRPr="0054186E" w:rsidRDefault="0054186E" w:rsidP="0054186E">
                  <w:pPr>
                    <w:ind w:firstLine="0"/>
                    <w:jc w:val="right"/>
                    <w:rPr>
                      <w:sz w:val="18"/>
                    </w:rPr>
                  </w:pPr>
                  <w:r w:rsidRPr="004A5CCA">
                    <w:rPr>
                      <w:sz w:val="14"/>
                    </w:rPr>
                    <w:t>Нежелание учредителей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85" type="#_x0000_t202" style="position:absolute;left:0;text-align:left;margin-left:313.7pt;margin-top:272.9pt;width:70.25pt;height:47.5pt;z-index:41;visibility:visible;mso-height-percent:200;mso-wrap-distance-top:3.6pt;mso-wrap-distance-bottom:3.6pt;mso-height-percent:200;mso-width-relative:margin;mso-height-relative:margin" filled="f" stroked="f">
            <v:textbox style="mso-next-textbox:#_x0000_s1085;mso-fit-shape-to-text:t">
              <w:txbxContent>
                <w:p w:rsidR="00941C1B" w:rsidRPr="00941C1B" w:rsidRDefault="00941C1B" w:rsidP="00941C1B">
                  <w:pPr>
                    <w:ind w:firstLine="0"/>
                    <w:jc w:val="center"/>
                  </w:pPr>
                  <w:r w:rsidRPr="00941C1B">
                    <w:t>Маленькое количество заказов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0" type="#_x0000_t202" style="position:absolute;left:0;text-align:left;margin-left:299.55pt;margin-top:321.65pt;width:99.05pt;height:44.8pt;z-index:46;visibility:visible;mso-height-percent:200;mso-wrap-distance-top:3.6pt;mso-wrap-distance-bottom:3.6pt;mso-height-percent:200;mso-width-relative:margin;mso-height-relative:margin" filled="f" stroked="f">
            <v:textbox style="mso-next-textbox:#_x0000_s1090;mso-fit-shape-to-text:t">
              <w:txbxContent>
                <w:p w:rsidR="00941C1B" w:rsidRDefault="00941C1B" w:rsidP="00941C1B">
                  <w:pPr>
                    <w:spacing w:line="168" w:lineRule="auto"/>
                    <w:ind w:firstLine="0"/>
                    <w:jc w:val="center"/>
                  </w:pPr>
                  <w:r>
                    <w:t>Отсутствие дополнительных источников финансирования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86" type="#_x0000_t32" style="position:absolute;left:0;text-align:left;margin-left:281.95pt;margin-top:272.7pt;width:.05pt;height:46.75pt;z-index:4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7" type="#_x0000_t32" style="position:absolute;left:0;text-align:left;margin-left:270.7pt;margin-top:272.7pt;width:.05pt;height:46.75pt;z-index:4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8" type="#_x0000_t32" style="position:absolute;left:0;text-align:left;margin-left:259.45pt;margin-top:272.75pt;width:.05pt;height:46.75pt;z-index:44" o:connectortype="straight">
            <v:stroke endarrow="block"/>
          </v:shape>
        </w:pict>
      </w:r>
      <w:r>
        <w:rPr>
          <w:noProof/>
        </w:rPr>
        <w:pict>
          <v:shape id="_x0000_s1089" type="#_x0000_t202" style="position:absolute;left:0;text-align:left;margin-left:253.05pt;margin-top:261.6pt;width:48.2pt;height:55.25pt;z-index:45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89;mso-fit-shape-to-text:t">
              <w:txbxContent>
                <w:p w:rsidR="00941C1B" w:rsidRDefault="00941C1B" w:rsidP="00941C1B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Цены</w:t>
                  </w:r>
                </w:p>
                <w:p w:rsidR="00941C1B" w:rsidRDefault="00941C1B" w:rsidP="00941C1B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Конкуренты</w:t>
                  </w:r>
                </w:p>
                <w:p w:rsidR="00941C1B" w:rsidRPr="00941C1B" w:rsidRDefault="00941C1B" w:rsidP="00941C1B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Сервис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5" type="#_x0000_t32" style="position:absolute;left:0;text-align:left;margin-left:224.95pt;margin-top:408.85pt;width:149.85pt;height:.05pt;z-index:1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32" style="position:absolute;left:0;text-align:left;margin-left:405.85pt;margin-top:410.7pt;width:149.65pt;height:.5pt;z-index:1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left:0;text-align:left;margin-left:247.75pt;margin-top:319.45pt;width:158.1pt;height:0;z-index:1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left:0;text-align:left;margin-left:450.65pt;margin-top:372.7pt;width:.05pt;height:37.7pt;z-index:3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3" type="#_x0000_t32" style="position:absolute;left:0;text-align:left;margin-left:438.9pt;margin-top:372.65pt;width:.05pt;height:37.7pt;z-index:3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2" type="#_x0000_t32" style="position:absolute;left:0;text-align:left;margin-left:427.55pt;margin-top:373pt;width:.05pt;height:37.7pt;z-index:3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left:0;text-align:left;margin-left:416.45pt;margin-top:372.3pt;width:.05pt;height:37.7pt;z-index:40" o:connectortype="straight">
            <v:stroke endarrow="block"/>
          </v:shape>
        </w:pict>
      </w:r>
      <w:r>
        <w:rPr>
          <w:noProof/>
        </w:rPr>
        <w:pict>
          <v:shape id="_x0000_s1080" type="#_x0000_t202" style="position:absolute;left:0;text-align:left;margin-left:409.75pt;margin-top:364.4pt;width:59.45pt;height:44.3pt;z-index:36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80;mso-fit-shape-to-text:t">
              <w:txbxContent>
                <w:p w:rsidR="00085798" w:rsidRPr="00085798" w:rsidRDefault="00085798" w:rsidP="00085798">
                  <w:pPr>
                    <w:ind w:firstLine="0"/>
                    <w:jc w:val="right"/>
                    <w:rPr>
                      <w:sz w:val="18"/>
                    </w:rPr>
                  </w:pPr>
                  <w:r w:rsidRPr="00085798">
                    <w:rPr>
                      <w:sz w:val="18"/>
                    </w:rPr>
                    <w:t>Скорость</w:t>
                  </w:r>
                </w:p>
                <w:p w:rsidR="00085798" w:rsidRPr="00085798" w:rsidRDefault="00085798" w:rsidP="00085798">
                  <w:pPr>
                    <w:ind w:firstLine="0"/>
                    <w:jc w:val="right"/>
                    <w:rPr>
                      <w:sz w:val="18"/>
                    </w:rPr>
                  </w:pPr>
                  <w:r w:rsidRPr="00085798">
                    <w:rPr>
                      <w:sz w:val="18"/>
                    </w:rPr>
                    <w:t>Маршрут</w:t>
                  </w:r>
                </w:p>
                <w:p w:rsidR="00085798" w:rsidRPr="00085798" w:rsidRDefault="00085798" w:rsidP="00085798">
                  <w:pPr>
                    <w:ind w:firstLine="0"/>
                    <w:jc w:val="right"/>
                    <w:rPr>
                      <w:sz w:val="18"/>
                    </w:rPr>
                  </w:pPr>
                  <w:r w:rsidRPr="00085798">
                    <w:rPr>
                      <w:sz w:val="18"/>
                    </w:rPr>
                    <w:t>Простои</w:t>
                  </w:r>
                </w:p>
                <w:p w:rsidR="00085798" w:rsidRPr="00085798" w:rsidRDefault="00085798" w:rsidP="00085798">
                  <w:pPr>
                    <w:ind w:firstLine="0"/>
                    <w:jc w:val="right"/>
                  </w:pPr>
                  <w:r w:rsidRPr="00085798">
                    <w:rPr>
                      <w:sz w:val="18"/>
                    </w:rPr>
                    <w:t>Загрузка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78" type="#_x0000_t32" style="position:absolute;left:0;text-align:left;margin-left:432.75pt;margin-top:325pt;width:.05pt;height:42.15pt;z-index:3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left:0;text-align:left;margin-left:444.15pt;margin-top:325.35pt;width:.05pt;height:42.15pt;z-index:3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9" type="#_x0000_t32" style="position:absolute;left:0;text-align:left;margin-left:456.45pt;margin-top:325.3pt;width:.05pt;height:42.15pt;z-index:3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left:0;text-align:left;margin-left:467.9pt;margin-top:325.7pt;width:.05pt;height:42.15pt;z-index:32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left:0;text-align:left;margin-left:426.3pt;margin-top:315.65pt;width:59.45pt;height:51.15pt;z-index:31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72;mso-fit-shape-to-text:t">
              <w:txbxContent>
                <w:p w:rsidR="000D329C" w:rsidRPr="00085798" w:rsidRDefault="000D329C" w:rsidP="000D329C">
                  <w:pPr>
                    <w:ind w:firstLine="0"/>
                    <w:jc w:val="right"/>
                    <w:rPr>
                      <w:sz w:val="18"/>
                    </w:rPr>
                  </w:pPr>
                  <w:r w:rsidRPr="00085798">
                    <w:rPr>
                      <w:sz w:val="18"/>
                    </w:rPr>
                    <w:t>Телефония</w:t>
                  </w:r>
                </w:p>
                <w:p w:rsidR="000D329C" w:rsidRPr="00085798" w:rsidRDefault="000D329C" w:rsidP="000D329C">
                  <w:pPr>
                    <w:ind w:firstLine="0"/>
                    <w:jc w:val="right"/>
                    <w:rPr>
                      <w:sz w:val="18"/>
                      <w:lang w:val="en-US"/>
                    </w:rPr>
                  </w:pPr>
                  <w:r w:rsidRPr="00085798">
                    <w:rPr>
                      <w:sz w:val="18"/>
                      <w:lang w:val="en-US"/>
                    </w:rPr>
                    <w:t>SMS</w:t>
                  </w:r>
                </w:p>
                <w:p w:rsidR="000D329C" w:rsidRPr="00085798" w:rsidRDefault="000D329C" w:rsidP="000D329C">
                  <w:pPr>
                    <w:ind w:firstLine="0"/>
                    <w:jc w:val="right"/>
                    <w:rPr>
                      <w:sz w:val="18"/>
                      <w:lang w:val="en-US"/>
                    </w:rPr>
                  </w:pPr>
                  <w:r w:rsidRPr="00085798">
                    <w:rPr>
                      <w:sz w:val="18"/>
                      <w:lang w:val="en-US"/>
                    </w:rPr>
                    <w:t>Internet</w:t>
                  </w:r>
                </w:p>
                <w:p w:rsidR="000D329C" w:rsidRPr="00085798" w:rsidRDefault="000D329C" w:rsidP="000D329C">
                  <w:pPr>
                    <w:ind w:firstLine="0"/>
                    <w:jc w:val="right"/>
                    <w:rPr>
                      <w:sz w:val="18"/>
                      <w:lang w:val="en-US"/>
                    </w:rPr>
                  </w:pPr>
                  <w:r w:rsidRPr="00085798">
                    <w:rPr>
                      <w:sz w:val="18"/>
                      <w:lang w:val="en-US"/>
                    </w:rPr>
                    <w:t>Call-</w:t>
                  </w:r>
                  <w:r w:rsidR="00085798" w:rsidRPr="00085798">
                    <w:rPr>
                      <w:sz w:val="18"/>
                      <w:lang w:val="en-US"/>
                    </w:rPr>
                    <w:t>center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29.1pt;margin-top:366.5pt;width:158.1pt;height:0;z-index: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1" type="#_x0000_t32" style="position:absolute;left:0;text-align:left;margin-left:447.45pt;margin-top:273.1pt;width:.05pt;height:46.35pt;z-index:3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left:0;text-align:left;margin-left:460.15pt;margin-top:273.1pt;width:.05pt;height:46.75pt;z-index:2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9" type="#_x0000_t32" style="position:absolute;left:0;text-align:left;margin-left:471.6pt;margin-top:273.1pt;width:0;height:46.4pt;z-index:28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left:0;text-align:left;margin-left:493.8pt;margin-top:342.6pt;width:87.45pt;height:20.65pt;z-index:24;visibility:visible;mso-height-percent:200;mso-wrap-distance-top:3.6pt;mso-wrap-distance-bottom:3.6pt;mso-height-percent:200;mso-width-relative:margin;mso-height-relative:margin" filled="f" stroked="f">
            <v:textbox style="mso-next-textbox:#_x0000_s1065;mso-fit-shape-to-text:t">
              <w:txbxContent>
                <w:p w:rsidR="000D329C" w:rsidRDefault="000D329C" w:rsidP="000D329C">
                  <w:pPr>
                    <w:ind w:firstLine="0"/>
                  </w:pPr>
                  <w:r>
                    <w:t>Коммуникации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434.35pt;margin-top:319.85pt;width:158.1pt;height:0;z-index:11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left:0;text-align:left;margin-left:392.55pt;margin-top:431.9pt;width:116.35pt;height:31.65pt;z-index:5;visibility:visible;mso-height-percent:200;mso-wrap-distance-top:3.6pt;mso-wrap-distance-bottom:3.6pt;mso-height-percent:200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038;mso-fit-shape-to-text:t">
              <w:txbxContent>
                <w:p w:rsidR="00243D60" w:rsidRPr="00243D60" w:rsidRDefault="00243D60" w:rsidP="00243D60">
                  <w:pPr>
                    <w:ind w:firstLine="0"/>
                    <w:rPr>
                      <w:rFonts w:ascii="Cambria" w:hAnsi="Cambria"/>
                      <w:sz w:val="40"/>
                    </w:rPr>
                  </w:pPr>
                  <w:r w:rsidRPr="00243D60">
                    <w:rPr>
                      <w:rFonts w:ascii="Cambria" w:hAnsi="Cambria"/>
                      <w:sz w:val="40"/>
                    </w:rPr>
                    <w:t>Логистика</w:t>
                  </w:r>
                </w:p>
              </w:txbxContent>
            </v:textbox>
            <w10:wrap type="square"/>
          </v:shape>
        </w:pict>
      </w:r>
    </w:p>
    <w:sectPr w:rsidR="00BA290C" w:rsidRPr="00880CF6" w:rsidSect="00800C21">
      <w:type w:val="continuous"/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7CB3"/>
    <w:multiLevelType w:val="multilevel"/>
    <w:tmpl w:val="854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458E"/>
    <w:multiLevelType w:val="hybridMultilevel"/>
    <w:tmpl w:val="4658007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70AA"/>
    <w:multiLevelType w:val="hybridMultilevel"/>
    <w:tmpl w:val="D86886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66AD"/>
    <w:multiLevelType w:val="hybridMultilevel"/>
    <w:tmpl w:val="B1627D1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3C213B"/>
    <w:multiLevelType w:val="hybridMultilevel"/>
    <w:tmpl w:val="25A0F35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26015"/>
    <w:multiLevelType w:val="hybridMultilevel"/>
    <w:tmpl w:val="8728A13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B6C68"/>
    <w:multiLevelType w:val="multilevel"/>
    <w:tmpl w:val="20E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06F2E"/>
    <w:multiLevelType w:val="hybridMultilevel"/>
    <w:tmpl w:val="90D6E51A"/>
    <w:lvl w:ilvl="0" w:tplc="9FC8517A">
      <w:start w:val="1"/>
      <w:numFmt w:val="decimal"/>
      <w:lvlText w:val="%1."/>
      <w:lvlJc w:val="left"/>
      <w:pPr>
        <w:ind w:left="1429" w:hanging="360"/>
      </w:pPr>
      <w:rPr>
        <w:rFonts w:ascii="Calibri" w:eastAsia="Calibri" w:hAnsi="Calibri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581C24"/>
    <w:multiLevelType w:val="multilevel"/>
    <w:tmpl w:val="87C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95317"/>
    <w:multiLevelType w:val="multilevel"/>
    <w:tmpl w:val="A448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577A0"/>
    <w:multiLevelType w:val="hybridMultilevel"/>
    <w:tmpl w:val="041296F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2F00F8"/>
    <w:multiLevelType w:val="hybridMultilevel"/>
    <w:tmpl w:val="38E8A1A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45905"/>
    <w:multiLevelType w:val="hybridMultilevel"/>
    <w:tmpl w:val="9DFAE97C"/>
    <w:lvl w:ilvl="0" w:tplc="04190009">
      <w:start w:val="1"/>
      <w:numFmt w:val="bullet"/>
      <w:lvlText w:val=""/>
      <w:lvlJc w:val="left"/>
      <w:pPr>
        <w:ind w:left="-37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3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</w:abstractNum>
  <w:abstractNum w:abstractNumId="13" w15:restartNumberingAfterBreak="0">
    <w:nsid w:val="3A5B7763"/>
    <w:multiLevelType w:val="hybridMultilevel"/>
    <w:tmpl w:val="C9F8E5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72F28"/>
    <w:multiLevelType w:val="hybridMultilevel"/>
    <w:tmpl w:val="B4EEBD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20072"/>
    <w:multiLevelType w:val="hybridMultilevel"/>
    <w:tmpl w:val="8B469E1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D73DA"/>
    <w:multiLevelType w:val="hybridMultilevel"/>
    <w:tmpl w:val="7C6009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4693A"/>
    <w:multiLevelType w:val="hybridMultilevel"/>
    <w:tmpl w:val="5A18BF8C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8E22F2"/>
    <w:multiLevelType w:val="hybridMultilevel"/>
    <w:tmpl w:val="C428A59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8130F"/>
    <w:multiLevelType w:val="hybridMultilevel"/>
    <w:tmpl w:val="0C7C691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E4456F"/>
    <w:multiLevelType w:val="hybridMultilevel"/>
    <w:tmpl w:val="E4F8C4A2"/>
    <w:lvl w:ilvl="0" w:tplc="041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70E84F74"/>
    <w:multiLevelType w:val="hybridMultilevel"/>
    <w:tmpl w:val="D954E8E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52214"/>
    <w:multiLevelType w:val="hybridMultilevel"/>
    <w:tmpl w:val="0CE27534"/>
    <w:lvl w:ilvl="0" w:tplc="04190009">
      <w:start w:val="1"/>
      <w:numFmt w:val="bullet"/>
      <w:lvlText w:val=""/>
      <w:lvlJc w:val="left"/>
      <w:pPr>
        <w:ind w:left="-314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</w:abstractNum>
  <w:abstractNum w:abstractNumId="23" w15:restartNumberingAfterBreak="0">
    <w:nsid w:val="7F4675A5"/>
    <w:multiLevelType w:val="hybridMultilevel"/>
    <w:tmpl w:val="26002E2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20"/>
  </w:num>
  <w:num w:numId="7">
    <w:abstractNumId w:val="10"/>
  </w:num>
  <w:num w:numId="8">
    <w:abstractNumId w:val="2"/>
  </w:num>
  <w:num w:numId="9">
    <w:abstractNumId w:val="17"/>
  </w:num>
  <w:num w:numId="10">
    <w:abstractNumId w:val="22"/>
  </w:num>
  <w:num w:numId="11">
    <w:abstractNumId w:val="16"/>
  </w:num>
  <w:num w:numId="12">
    <w:abstractNumId w:val="5"/>
  </w:num>
  <w:num w:numId="13">
    <w:abstractNumId w:val="11"/>
  </w:num>
  <w:num w:numId="14">
    <w:abstractNumId w:val="21"/>
  </w:num>
  <w:num w:numId="15">
    <w:abstractNumId w:val="23"/>
  </w:num>
  <w:num w:numId="16">
    <w:abstractNumId w:val="12"/>
  </w:num>
  <w:num w:numId="17">
    <w:abstractNumId w:val="18"/>
  </w:num>
  <w:num w:numId="18">
    <w:abstractNumId w:val="4"/>
  </w:num>
  <w:num w:numId="19">
    <w:abstractNumId w:val="14"/>
  </w:num>
  <w:num w:numId="20">
    <w:abstractNumId w:val="3"/>
  </w:num>
  <w:num w:numId="21">
    <w:abstractNumId w:val="19"/>
  </w:num>
  <w:num w:numId="22">
    <w:abstractNumId w:val="13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456"/>
    <w:rsid w:val="00031538"/>
    <w:rsid w:val="000543E8"/>
    <w:rsid w:val="00085798"/>
    <w:rsid w:val="000937C9"/>
    <w:rsid w:val="000D329C"/>
    <w:rsid w:val="000F3B3D"/>
    <w:rsid w:val="001A28A6"/>
    <w:rsid w:val="001E3EF7"/>
    <w:rsid w:val="001F7815"/>
    <w:rsid w:val="00234456"/>
    <w:rsid w:val="00243D60"/>
    <w:rsid w:val="003B4DC2"/>
    <w:rsid w:val="003E6F48"/>
    <w:rsid w:val="00470A42"/>
    <w:rsid w:val="004A5CCA"/>
    <w:rsid w:val="004D1531"/>
    <w:rsid w:val="005134C3"/>
    <w:rsid w:val="0054186E"/>
    <w:rsid w:val="00544471"/>
    <w:rsid w:val="00656771"/>
    <w:rsid w:val="00682742"/>
    <w:rsid w:val="00694B37"/>
    <w:rsid w:val="006F2524"/>
    <w:rsid w:val="0074706B"/>
    <w:rsid w:val="007868E3"/>
    <w:rsid w:val="007D2008"/>
    <w:rsid w:val="007E093C"/>
    <w:rsid w:val="007E47E3"/>
    <w:rsid w:val="00800C21"/>
    <w:rsid w:val="00853328"/>
    <w:rsid w:val="0087197F"/>
    <w:rsid w:val="00880CF6"/>
    <w:rsid w:val="008B04B8"/>
    <w:rsid w:val="008B7937"/>
    <w:rsid w:val="00927CAB"/>
    <w:rsid w:val="00941C1B"/>
    <w:rsid w:val="00970A26"/>
    <w:rsid w:val="009B58CD"/>
    <w:rsid w:val="00AF260D"/>
    <w:rsid w:val="00B43151"/>
    <w:rsid w:val="00B459B5"/>
    <w:rsid w:val="00BA290C"/>
    <w:rsid w:val="00C142B4"/>
    <w:rsid w:val="00C91D41"/>
    <w:rsid w:val="00CC1E42"/>
    <w:rsid w:val="00CC57CD"/>
    <w:rsid w:val="00D22DFF"/>
    <w:rsid w:val="00D4115B"/>
    <w:rsid w:val="00DB5492"/>
    <w:rsid w:val="00DE5C3A"/>
    <w:rsid w:val="00E161C4"/>
    <w:rsid w:val="00E30806"/>
    <w:rsid w:val="00E72A9A"/>
    <w:rsid w:val="00EC32DF"/>
    <w:rsid w:val="00EC4387"/>
    <w:rsid w:val="00EC6A0E"/>
    <w:rsid w:val="00ED77AC"/>
    <w:rsid w:val="00F35FA5"/>
    <w:rsid w:val="00F80736"/>
    <w:rsid w:val="00FA6972"/>
    <w:rsid w:val="00FC08C5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082"/>
        <o:r id="V:Rule2" type="connector" idref="#_x0000_s1055"/>
        <o:r id="V:Rule3" type="connector" idref="#_x0000_s1057"/>
        <o:r id="V:Rule4" type="connector" idref="#_x0000_s1122"/>
        <o:r id="V:Rule5" type="connector" idref="#_x0000_s1128"/>
        <o:r id="V:Rule6" type="connector" idref="#_x0000_s1077"/>
        <o:r id="V:Rule7" type="connector" idref="#_x0000_s1079"/>
        <o:r id="V:Rule8" type="connector" idref="#_x0000_s1136"/>
        <o:r id="V:Rule9" type="connector" idref="#_x0000_s1119"/>
        <o:r id="V:Rule10" type="connector" idref="#_x0000_s1133"/>
        <o:r id="V:Rule11" type="connector" idref="#_x0000_s1110"/>
        <o:r id="V:Rule12" type="connector" idref="#_x0000_s1106"/>
        <o:r id="V:Rule13" type="connector" idref="#_x0000_s1134"/>
        <o:r id="V:Rule14" type="connector" idref="#_x0000_s1094"/>
        <o:r id="V:Rule15" type="connector" idref="#_x0000_s1083"/>
        <o:r id="V:Rule16" type="connector" idref="#_x0000_s1107"/>
        <o:r id="V:Rule17" type="connector" idref="#_x0000_s1047"/>
        <o:r id="V:Rule18" type="connector" idref="#_x0000_s1112"/>
        <o:r id="V:Rule19" type="connector" idref="#_x0000_s1113"/>
        <o:r id="V:Rule20" type="connector" idref="#_x0000_s1138"/>
        <o:r id="V:Rule21" type="connector" idref="#_x0000_s1104"/>
        <o:r id="V:Rule22" type="connector" idref="#_x0000_s1135"/>
        <o:r id="V:Rule23" type="connector" idref="#_x0000_s1087"/>
        <o:r id="V:Rule24" type="connector" idref="#_x0000_s1070"/>
        <o:r id="V:Rule25" type="connector" idref="#_x0000_s1049"/>
        <o:r id="V:Rule26" type="connector" idref="#_x0000_s1129"/>
        <o:r id="V:Rule27" type="connector" idref="#_x0000_s1053"/>
        <o:r id="V:Rule28" type="connector" idref="#_x0000_s1093"/>
        <o:r id="V:Rule29" type="connector" idref="#_x0000_s1101"/>
        <o:r id="V:Rule30" type="connector" idref="#_x0000_s1111"/>
        <o:r id="V:Rule31" type="connector" idref="#_x0000_s1078"/>
        <o:r id="V:Rule32" type="connector" idref="#_x0000_s1116"/>
        <o:r id="V:Rule33" type="connector" idref="#_x0000_s1084"/>
        <o:r id="V:Rule34" type="connector" idref="#_x0000_s1130"/>
        <o:r id="V:Rule35" type="connector" idref="#_x0000_s1071"/>
        <o:r id="V:Rule36" type="connector" idref="#_x0000_s1125"/>
        <o:r id="V:Rule37" type="connector" idref="#_x0000_s1105"/>
        <o:r id="V:Rule38" type="connector" idref="#_x0000_s1092"/>
        <o:r id="V:Rule39" type="connector" idref="#_x0000_s1086"/>
        <o:r id="V:Rule40" type="connector" idref="#_x0000_s1117"/>
        <o:r id="V:Rule41" type="connector" idref="#_x0000_s1029"/>
        <o:r id="V:Rule42" type="connector" idref="#_x0000_s1051"/>
        <o:r id="V:Rule43" type="connector" idref="#_x0000_s1050"/>
        <o:r id="V:Rule44" type="connector" idref="#_x0000_s1048"/>
        <o:r id="V:Rule45" type="connector" idref="#_x0000_s1100"/>
        <o:r id="V:Rule46" type="connector" idref="#_x0000_s1052"/>
        <o:r id="V:Rule47" type="connector" idref="#_x0000_s1069"/>
        <o:r id="V:Rule48" type="connector" idref="#_x0000_s1062"/>
        <o:r id="V:Rule49" type="connector" idref="#_x0000_s1059"/>
        <o:r id="V:Rule50" type="connector" idref="#_x0000_s1137"/>
        <o:r id="V:Rule51" type="connector" idref="#_x0000_s1054"/>
        <o:r id="V:Rule52" type="connector" idref="#_x0000_s1124"/>
        <o:r id="V:Rule53" type="connector" idref="#_x0000_s1060"/>
        <o:r id="V:Rule54" type="connector" idref="#_x0000_s1056"/>
        <o:r id="V:Rule55" type="connector" idref="#_x0000_s1076"/>
        <o:r id="V:Rule56" type="connector" idref="#_x0000_s1118"/>
        <o:r id="V:Rule57" type="connector" idref="#_x0000_s1088"/>
        <o:r id="V:Rule58" type="connector" idref="#_x0000_s1063"/>
        <o:r id="V:Rule59" type="connector" idref="#_x0000_s1068"/>
        <o:r id="V:Rule60" type="connector" idref="#_x0000_s1081"/>
        <o:r id="V:Rule61" type="connector" idref="#_x0000_s1098"/>
        <o:r id="V:Rule62" type="connector" idref="#_x0000_s1061"/>
        <o:r id="V:Rule63" type="connector" idref="#_x0000_s1058"/>
        <o:r id="V:Rule64" type="connector" idref="#_x0000_s1099"/>
      </o:rules>
    </o:shapelayout>
  </w:shapeDefaults>
  <w:decimalSymbol w:val="."/>
  <w:listSeparator w:val=","/>
  <w15:chartTrackingRefBased/>
  <w15:docId w15:val="{644D0B4A-CC0F-4DEF-ADB4-914C7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8B7937"/>
    <w:rPr>
      <w:sz w:val="22"/>
      <w:szCs w:val="22"/>
      <w:lang w:val="ru-RU" w:eastAsia="en-US"/>
    </w:rPr>
  </w:style>
  <w:style w:type="paragraph" w:styleId="a5">
    <w:name w:val="Balloon Text"/>
    <w:basedOn w:val="a"/>
    <w:link w:val="a6"/>
    <w:uiPriority w:val="99"/>
    <w:semiHidden/>
    <w:unhideWhenUsed/>
    <w:rsid w:val="008B793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B793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Bogdan Khrapak</cp:lastModifiedBy>
  <cp:revision>5</cp:revision>
  <dcterms:created xsi:type="dcterms:W3CDTF">2017-05-20T10:28:00Z</dcterms:created>
  <dcterms:modified xsi:type="dcterms:W3CDTF">2018-06-01T07:13:00Z</dcterms:modified>
</cp:coreProperties>
</file>