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18" w:rsidRDefault="00BF7E18" w:rsidP="00BF7E18">
      <w:pPr>
        <w:spacing w:after="240" w:line="276" w:lineRule="auto"/>
        <w:ind w:firstLine="567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32"/>
          <w:szCs w:val="24"/>
        </w:rPr>
        <w:t>Анализ корневых причин (Парето-диаграмма)</w:t>
      </w:r>
    </w:p>
    <w:p w:rsidR="00BF7E18" w:rsidRDefault="00BF7E18" w:rsidP="00BF7E18">
      <w:pPr>
        <w:spacing w:line="276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Цель: 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распределить усилия для разрешения возникающих проблем и выявить основные причины, с которых нужно начинать действовать.</w:t>
      </w:r>
    </w:p>
    <w:p w:rsidR="00BF7E18" w:rsidRDefault="00BF7E18" w:rsidP="00BF7E18">
      <w:pPr>
        <w:spacing w:line="276" w:lineRule="auto"/>
        <w:ind w:firstLine="567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План действий:</w:t>
      </w:r>
    </w:p>
    <w:p w:rsidR="00BF7E18" w:rsidRDefault="00BF7E18" w:rsidP="00BF7E18">
      <w:pPr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Сначала следует решить:</w:t>
      </w:r>
    </w:p>
    <w:p w:rsidR="00BF7E18" w:rsidRDefault="00BF7E18" w:rsidP="00BF7E18">
      <w:pPr>
        <w:numPr>
          <w:ilvl w:val="0"/>
          <w:numId w:val="2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какие проблемы необходимо исследовать;</w:t>
      </w:r>
    </w:p>
    <w:p w:rsidR="00BF7E18" w:rsidRDefault="00BF7E18" w:rsidP="00BF7E18">
      <w:pPr>
        <w:numPr>
          <w:ilvl w:val="0"/>
          <w:numId w:val="2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какие данные нужно собрать и как их классифицировать;</w:t>
      </w:r>
    </w:p>
    <w:p w:rsidR="00BF7E18" w:rsidRDefault="00BF7E18" w:rsidP="00BF7E18">
      <w:pPr>
        <w:numPr>
          <w:ilvl w:val="0"/>
          <w:numId w:val="2"/>
        </w:numPr>
        <w:spacing w:line="276" w:lineRule="auto"/>
        <w:ind w:left="0" w:firstLine="567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определить метод и период сбора данных</w:t>
      </w:r>
      <w:r>
        <w:rPr>
          <w:rFonts w:ascii="Times New Roman" w:hAnsi="Times New Roman"/>
          <w:b/>
          <w:sz w:val="28"/>
          <w:szCs w:val="24"/>
        </w:rPr>
        <w:t>.</w:t>
      </w:r>
    </w:p>
    <w:p w:rsidR="00BF7E18" w:rsidRDefault="00BF7E18" w:rsidP="00BF7E18">
      <w:pPr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Разработка и заполнение листа для регистрации данных с перечнем видов собираемой информации.</w:t>
      </w:r>
    </w:p>
    <w:p w:rsidR="00BF7E18" w:rsidRDefault="00BF7E18" w:rsidP="00BF7E18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ind w:left="0" w:firstLine="567"/>
        <w:rPr>
          <w:color w:val="000000"/>
          <w:sz w:val="28"/>
        </w:rPr>
      </w:pPr>
      <w:r>
        <w:rPr>
          <w:color w:val="000000"/>
          <w:sz w:val="28"/>
        </w:rPr>
        <w:t>Нанесение горизонтальной и вертикальной осей. (Вертикальная ось содержит</w:t>
      </w:r>
      <w:r>
        <w:rPr>
          <w:rStyle w:val="apple-converted-space"/>
          <w:color w:val="000000"/>
          <w:sz w:val="28"/>
        </w:rPr>
        <w:t xml:space="preserve"> </w:t>
      </w:r>
      <w:r>
        <w:rPr>
          <w:iCs/>
          <w:color w:val="000000"/>
          <w:sz w:val="28"/>
        </w:rPr>
        <w:t>проценты</w:t>
      </w:r>
      <w:r>
        <w:rPr>
          <w:color w:val="000000"/>
          <w:sz w:val="28"/>
        </w:rPr>
        <w:t>, а горизонтальная —</w:t>
      </w:r>
      <w:r>
        <w:rPr>
          <w:rStyle w:val="apple-converted-space"/>
          <w:color w:val="000000"/>
          <w:sz w:val="28"/>
        </w:rPr>
        <w:t xml:space="preserve"> </w:t>
      </w:r>
      <w:r>
        <w:rPr>
          <w:iCs/>
          <w:color w:val="000000"/>
          <w:sz w:val="28"/>
        </w:rPr>
        <w:t>интервалы</w:t>
      </w:r>
      <w:r>
        <w:rPr>
          <w:rStyle w:val="apple-converted-space"/>
          <w:color w:val="000000"/>
          <w:sz w:val="28"/>
        </w:rPr>
        <w:t xml:space="preserve"> </w:t>
      </w:r>
      <w:r>
        <w:rPr>
          <w:color w:val="000000"/>
          <w:sz w:val="28"/>
        </w:rPr>
        <w:t>в соответствии с числом контролируемых признаков.)</w:t>
      </w:r>
    </w:p>
    <w:p w:rsidR="00BF7E18" w:rsidRDefault="00BF7E18" w:rsidP="00BF7E18">
      <w:pPr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Построение столбчатой диаграммы.</w:t>
      </w:r>
    </w:p>
    <w:p w:rsidR="00BF7E18" w:rsidRDefault="00BF7E18" w:rsidP="00BF7E18">
      <w:pPr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Проведение на диаграмме кумулятивной кривой (кривой Парето).</w:t>
      </w:r>
    </w:p>
    <w:p w:rsidR="00BF7E18" w:rsidRDefault="00BF7E18" w:rsidP="00BF7E18">
      <w:pPr>
        <w:numPr>
          <w:ilvl w:val="0"/>
          <w:numId w:val="1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Нанесение на диаграмму всех обозначений и надписей, касающихся диаграммы, и данных.</w:t>
      </w:r>
    </w:p>
    <w:p w:rsidR="00BF7E18" w:rsidRDefault="00BF7E18" w:rsidP="00BF7E18">
      <w:pPr>
        <w:spacing w:line="276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Ожидаемый результат:</w:t>
      </w:r>
      <w:r>
        <w:rPr>
          <w:rFonts w:ascii="Times New Roman" w:hAnsi="Times New Roman"/>
          <w:sz w:val="28"/>
          <w:szCs w:val="24"/>
        </w:rPr>
        <w:t xml:space="preserve"> определение влияния каждой корневой причины.</w:t>
      </w:r>
    </w:p>
    <w:p w:rsidR="00BF7E18" w:rsidRDefault="00BF7E18" w:rsidP="00BF7E18">
      <w:pPr>
        <w:spacing w:line="276" w:lineRule="auto"/>
        <w:ind w:firstLine="567"/>
        <w:rPr>
          <w:rFonts w:ascii="Times New Roman" w:hAnsi="Times New Roman"/>
          <w:sz w:val="28"/>
          <w:szCs w:val="24"/>
        </w:rPr>
      </w:pPr>
    </w:p>
    <w:p w:rsidR="00BF7E18" w:rsidRDefault="00BF7E18" w:rsidP="00BF7E18">
      <w:pPr>
        <w:spacing w:line="276" w:lineRule="auto"/>
        <w:ind w:firstLine="567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Необходимо исследовать такие проблемы, как:</w:t>
      </w:r>
    </w:p>
    <w:p w:rsidR="00BF7E18" w:rsidRDefault="00BF7E18" w:rsidP="00BF7E18">
      <w:pPr>
        <w:numPr>
          <w:ilvl w:val="0"/>
          <w:numId w:val="3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недовольство клиентов по причинам долгого нахождения свободного места, неудобства, связанные с физической моделью парковки;</w:t>
      </w:r>
    </w:p>
    <w:p w:rsidR="00BF7E18" w:rsidRDefault="00BF7E18" w:rsidP="00BF7E18">
      <w:pPr>
        <w:numPr>
          <w:ilvl w:val="0"/>
          <w:numId w:val="3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недобросовестная работа персонала по причинам незаинтересованности обслуживающих лиц, отсутствия системы мотивации, низкий уровень контроля качества услуг и т.д.;</w:t>
      </w:r>
    </w:p>
    <w:p w:rsidR="00BF7E18" w:rsidRDefault="00BF7E18" w:rsidP="00BF7E18">
      <w:pPr>
        <w:numPr>
          <w:ilvl w:val="0"/>
          <w:numId w:val="3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ненастроенная система платежей, теневая схема </w:t>
      </w:r>
      <w:proofErr w:type="spellStart"/>
      <w:r>
        <w:rPr>
          <w:rFonts w:ascii="Times New Roman" w:hAnsi="Times New Roman"/>
          <w:sz w:val="28"/>
          <w:szCs w:val="24"/>
        </w:rPr>
        <w:t>отмыва</w:t>
      </w:r>
      <w:proofErr w:type="spellEnd"/>
      <w:r>
        <w:rPr>
          <w:rFonts w:ascii="Times New Roman" w:hAnsi="Times New Roman"/>
          <w:sz w:val="28"/>
          <w:szCs w:val="24"/>
        </w:rPr>
        <w:t xml:space="preserve"> денег и т.д.;</w:t>
      </w:r>
    </w:p>
    <w:p w:rsidR="00BF7E18" w:rsidRDefault="00BF7E18" w:rsidP="00BF7E18">
      <w:pPr>
        <w:numPr>
          <w:ilvl w:val="0"/>
          <w:numId w:val="3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низкая конкурентоспособность по причинам высоких цен, плохого сервиса и т.д.;</w:t>
      </w:r>
    </w:p>
    <w:p w:rsidR="00BF7E18" w:rsidRDefault="00BF7E18" w:rsidP="00BF7E18">
      <w:pPr>
        <w:numPr>
          <w:ilvl w:val="0"/>
          <w:numId w:val="3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слишком высокая себестоимость парковки по причине слишком большого количества </w:t>
      </w:r>
      <w:proofErr w:type="spellStart"/>
      <w:r>
        <w:rPr>
          <w:rFonts w:ascii="Times New Roman" w:hAnsi="Times New Roman"/>
          <w:sz w:val="28"/>
          <w:szCs w:val="24"/>
        </w:rPr>
        <w:t>парковщиков</w:t>
      </w:r>
      <w:proofErr w:type="spellEnd"/>
      <w:r>
        <w:rPr>
          <w:rFonts w:ascii="Times New Roman" w:hAnsi="Times New Roman"/>
          <w:sz w:val="28"/>
          <w:szCs w:val="24"/>
        </w:rPr>
        <w:t>, высоких цен и т.д.;</w:t>
      </w:r>
    </w:p>
    <w:p w:rsidR="00BF7E18" w:rsidRDefault="00BF7E18" w:rsidP="00BF7E18">
      <w:pPr>
        <w:numPr>
          <w:ilvl w:val="0"/>
          <w:numId w:val="3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прочее.</w:t>
      </w:r>
    </w:p>
    <w:p w:rsidR="00BF7E18" w:rsidRDefault="00BF7E18" w:rsidP="00BF7E18">
      <w:pPr>
        <w:spacing w:line="276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Необходимо собрать статистические данные о рассматриваемых проблемах и классифицировать их по причинам.</w:t>
      </w:r>
    </w:p>
    <w:p w:rsidR="00BF7E18" w:rsidRDefault="00BF7E18" w:rsidP="00BF7E18">
      <w:pPr>
        <w:spacing w:line="276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Методом сбора данных было выбрано интервьюирование заказчика и анализ отзывов реальных клиентов о работе курьерских служб на сайте </w:t>
      </w:r>
      <w:hyperlink r:id="rId5" w:history="1">
        <w:r>
          <w:rPr>
            <w:rStyle w:val="a3"/>
            <w:rFonts w:ascii="Times New Roman" w:hAnsi="Times New Roman"/>
            <w:sz w:val="28"/>
            <w:szCs w:val="24"/>
          </w:rPr>
          <w:t>http://www.otzyvua.net/companies/</w:t>
        </w:r>
        <w:proofErr w:type="spellStart"/>
        <w:r>
          <w:rPr>
            <w:rStyle w:val="a3"/>
            <w:rFonts w:ascii="Times New Roman" w:hAnsi="Times New Roman"/>
            <w:sz w:val="28"/>
            <w:szCs w:val="24"/>
            <w:lang w:val="en-GB"/>
          </w:rPr>
          <w:t>parkovochnii</w:t>
        </w:r>
        <w:proofErr w:type="spellEnd"/>
        <w:r>
          <w:rPr>
            <w:rStyle w:val="a3"/>
            <w:rFonts w:ascii="Times New Roman" w:hAnsi="Times New Roman"/>
            <w:sz w:val="28"/>
            <w:szCs w:val="24"/>
          </w:rPr>
          <w:t>-</w:t>
        </w:r>
        <w:proofErr w:type="spellStart"/>
        <w:r>
          <w:rPr>
            <w:rStyle w:val="a3"/>
            <w:rFonts w:ascii="Times New Roman" w:hAnsi="Times New Roman"/>
            <w:sz w:val="28"/>
            <w:szCs w:val="24"/>
          </w:rPr>
          <w:t>sluzhby</w:t>
        </w:r>
        <w:proofErr w:type="spellEnd"/>
        <w:r>
          <w:rPr>
            <w:rStyle w:val="a3"/>
            <w:rFonts w:ascii="Times New Roman" w:hAnsi="Times New Roman"/>
            <w:sz w:val="28"/>
            <w:szCs w:val="24"/>
          </w:rPr>
          <w:t>/</w:t>
        </w:r>
      </w:hyperlink>
      <w:r>
        <w:rPr>
          <w:rFonts w:ascii="Times New Roman" w:hAnsi="Times New Roman"/>
          <w:sz w:val="28"/>
          <w:szCs w:val="24"/>
        </w:rPr>
        <w:t xml:space="preserve"> за последний месяц.</w:t>
      </w:r>
    </w:p>
    <w:p w:rsidR="00BF7E18" w:rsidRDefault="00BF7E18" w:rsidP="00BF7E18">
      <w:pPr>
        <w:spacing w:line="276" w:lineRule="auto"/>
        <w:ind w:firstLine="567"/>
        <w:jc w:val="center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  <w:u w:val="single"/>
        </w:rPr>
        <w:t>Лист для регистрации данных</w:t>
      </w:r>
    </w:p>
    <w:p w:rsidR="00BF7E18" w:rsidRDefault="00BF7E18" w:rsidP="00BF7E18">
      <w:pPr>
        <w:numPr>
          <w:ilvl w:val="0"/>
          <w:numId w:val="4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Длительное время нахождение свободного места;</w:t>
      </w:r>
    </w:p>
    <w:p w:rsidR="00BF7E18" w:rsidRDefault="00BF7E18" w:rsidP="00BF7E18">
      <w:pPr>
        <w:numPr>
          <w:ilvl w:val="0"/>
          <w:numId w:val="4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Необходимость иметь под рукой наличные деньги для оплаты парковки;</w:t>
      </w:r>
    </w:p>
    <w:p w:rsidR="00BF7E18" w:rsidRDefault="00BF7E18" w:rsidP="00BF7E18">
      <w:pPr>
        <w:numPr>
          <w:ilvl w:val="0"/>
          <w:numId w:val="4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Высокая стоимость услуг;</w:t>
      </w:r>
    </w:p>
    <w:p w:rsidR="00BF7E18" w:rsidRDefault="00BF7E18" w:rsidP="00BF7E18">
      <w:pPr>
        <w:numPr>
          <w:ilvl w:val="0"/>
          <w:numId w:val="4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Отсутсвие</w:t>
      </w:r>
      <w:proofErr w:type="spellEnd"/>
      <w:r>
        <w:rPr>
          <w:rFonts w:ascii="Times New Roman" w:hAnsi="Times New Roman"/>
          <w:sz w:val="28"/>
          <w:szCs w:val="24"/>
        </w:rPr>
        <w:t xml:space="preserve"> данных о парковке онлайн;</w:t>
      </w:r>
    </w:p>
    <w:p w:rsidR="00BF7E18" w:rsidRDefault="00BF7E18" w:rsidP="00BF7E18">
      <w:pPr>
        <w:numPr>
          <w:ilvl w:val="0"/>
          <w:numId w:val="4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Общение с </w:t>
      </w:r>
      <w:proofErr w:type="spellStart"/>
      <w:r>
        <w:rPr>
          <w:rFonts w:ascii="Times New Roman" w:hAnsi="Times New Roman"/>
          <w:sz w:val="28"/>
          <w:szCs w:val="24"/>
        </w:rPr>
        <w:t>парковщиками</w:t>
      </w:r>
      <w:proofErr w:type="spellEnd"/>
      <w:r>
        <w:rPr>
          <w:rFonts w:ascii="Times New Roman" w:hAnsi="Times New Roman"/>
          <w:sz w:val="28"/>
          <w:szCs w:val="24"/>
        </w:rPr>
        <w:t>;</w:t>
      </w:r>
    </w:p>
    <w:p w:rsidR="00BF7E18" w:rsidRDefault="00BF7E18" w:rsidP="00BF7E18">
      <w:pPr>
        <w:numPr>
          <w:ilvl w:val="0"/>
          <w:numId w:val="4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Прочее.</w:t>
      </w:r>
      <w:r>
        <w:rPr>
          <w:rFonts w:ascii="Times New Roman" w:hAnsi="Times New Roman"/>
          <w:noProof/>
          <w:sz w:val="28"/>
          <w:szCs w:val="24"/>
          <w:lang w:val="en-GB" w:eastAsia="en-GB"/>
        </w:rPr>
        <w:drawing>
          <wp:inline distT="0" distB="0" distL="0" distR="0">
            <wp:extent cx="10795" cy="10795"/>
            <wp:effectExtent l="0" t="0" r="0" b="0"/>
            <wp:docPr id="7" name="Диаграмм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F7E18" w:rsidRDefault="00BF7E18" w:rsidP="00BF7E18">
      <w:pPr>
        <w:spacing w:line="276" w:lineRule="auto"/>
        <w:ind w:firstLine="0"/>
        <w:rPr>
          <w:rFonts w:ascii="Times New Roman" w:hAnsi="Times New Roman"/>
          <w:sz w:val="24"/>
          <w:szCs w:val="24"/>
        </w:rPr>
      </w:pPr>
    </w:p>
    <w:p w:rsidR="00BF7E18" w:rsidRDefault="00BF7E18" w:rsidP="00BF7E18">
      <w:pPr>
        <w:spacing w:line="276" w:lineRule="auto"/>
        <w:ind w:firstLine="0"/>
        <w:rPr>
          <w:rFonts w:ascii="Times New Roman" w:hAnsi="Times New Roman"/>
          <w:noProof/>
          <w:sz w:val="24"/>
          <w:szCs w:val="24"/>
          <w:lang w:val="en-GB" w:eastAsia="en-GB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0795" cy="10795"/>
            <wp:effectExtent l="0" t="0" r="0" b="0"/>
            <wp:docPr id="5" name="Диаграмм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C2AD0" w:rsidRPr="00BF7E18" w:rsidRDefault="00BF7E18" w:rsidP="00BF7E18">
      <w:pPr>
        <w:spacing w:after="160" w:line="259" w:lineRule="auto"/>
        <w:ind w:firstLine="0"/>
        <w:jc w:val="left"/>
        <w:rPr>
          <w:rFonts w:ascii="Times New Roman" w:hAnsi="Times New Roman"/>
          <w:noProof/>
          <w:sz w:val="24"/>
          <w:szCs w:val="24"/>
          <w:lang w:val="en-GB" w:eastAsia="en-GB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br w:type="page"/>
      </w:r>
      <w:bookmarkStart w:id="0" w:name="_GoBack"/>
      <w:r>
        <w:rPr>
          <w:rFonts w:ascii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8752114" cy="3940628"/>
            <wp:effectExtent l="0" t="0" r="11430" b="317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7C2AD0" w:rsidRPr="00BF7E18" w:rsidSect="00BF7E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5624"/>
    <w:multiLevelType w:val="hybridMultilevel"/>
    <w:tmpl w:val="C990345E"/>
    <w:lvl w:ilvl="0" w:tplc="78027A22">
      <w:start w:val="1"/>
      <w:numFmt w:val="decimal"/>
      <w:lvlText w:val="%1."/>
      <w:lvlJc w:val="left"/>
      <w:pPr>
        <w:ind w:left="567" w:hanging="207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2466"/>
    <w:multiLevelType w:val="hybridMultilevel"/>
    <w:tmpl w:val="235E16E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2B09E5"/>
    <w:multiLevelType w:val="hybridMultilevel"/>
    <w:tmpl w:val="22D0FF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7FA7E35"/>
    <w:multiLevelType w:val="hybridMultilevel"/>
    <w:tmpl w:val="7812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18"/>
    <w:rsid w:val="004B2E70"/>
    <w:rsid w:val="00BF7E18"/>
    <w:rsid w:val="00CE3327"/>
    <w:rsid w:val="00F8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76D3"/>
  <w15:chartTrackingRefBased/>
  <w15:docId w15:val="{89B59759-4214-4348-9241-5C841A46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E18"/>
    <w:pPr>
      <w:spacing w:after="0" w:line="240" w:lineRule="auto"/>
      <w:ind w:firstLine="709"/>
      <w:jc w:val="both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BF7E18"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BF7E1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BF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www.otzyvua.net/companies/parkovochnii-sluzhb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81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7164179104477612"/>
          <c:y val="0.16279069767441862"/>
          <c:w val="0.5074626865671642"/>
          <c:h val="0.5348837209302325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Восток</c:v>
                </c:pt>
              </c:strCache>
            </c:strRef>
          </c:tx>
          <c:spPr>
            <a:solidFill>
              <a:srgbClr val="9999FF"/>
            </a:solidFill>
            <a:ln w="14614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 кв</c:v>
                </c:pt>
                <c:pt idx="1">
                  <c:v>2 кв</c:v>
                </c:pt>
                <c:pt idx="2">
                  <c:v>3 кв</c:v>
                </c:pt>
                <c:pt idx="3">
                  <c:v>4 кв</c:v>
                </c:pt>
              </c:strCache>
            </c:strRef>
          </c:cat>
          <c:val>
            <c:numRef>
              <c:f>Sheet1!$B$2:$E$2</c:f>
              <c:numCache>
                <c:formatCode>\О\с\н\о\в\н\о\й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AD-42B3-93D2-067BF57D316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Запад</c:v>
                </c:pt>
              </c:strCache>
            </c:strRef>
          </c:tx>
          <c:spPr>
            <a:solidFill>
              <a:srgbClr val="993366"/>
            </a:solidFill>
            <a:ln w="14614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 кв</c:v>
                </c:pt>
                <c:pt idx="1">
                  <c:v>2 кв</c:v>
                </c:pt>
                <c:pt idx="2">
                  <c:v>3 кв</c:v>
                </c:pt>
                <c:pt idx="3">
                  <c:v>4 кв</c:v>
                </c:pt>
              </c:strCache>
            </c:strRef>
          </c:cat>
          <c:val>
            <c:numRef>
              <c:f>Sheet1!$B$3:$E$3</c:f>
              <c:numCache>
                <c:formatCode>\О\с\н\о\в\н\о\й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AD-42B3-93D2-067BF57D316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Север</c:v>
                </c:pt>
              </c:strCache>
            </c:strRef>
          </c:tx>
          <c:spPr>
            <a:solidFill>
              <a:srgbClr val="FFFFCC"/>
            </a:solidFill>
            <a:ln w="14614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 кв</c:v>
                </c:pt>
                <c:pt idx="1">
                  <c:v>2 кв</c:v>
                </c:pt>
                <c:pt idx="2">
                  <c:v>3 кв</c:v>
                </c:pt>
                <c:pt idx="3">
                  <c:v>4 кв</c:v>
                </c:pt>
              </c:strCache>
            </c:strRef>
          </c:cat>
          <c:val>
            <c:numRef>
              <c:f>Sheet1!$B$4:$E$4</c:f>
              <c:numCache>
                <c:formatCode>\О\с\н\о\в\н\о\й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AD-42B3-93D2-067BF57D31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56444936"/>
        <c:axId val="1"/>
        <c:axId val="0"/>
      </c:bar3DChart>
      <c:catAx>
        <c:axId val="156444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65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432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654">
              <a:solidFill>
                <a:srgbClr val="000000"/>
              </a:solidFill>
              <a:prstDash val="solid"/>
            </a:ln>
          </c:spPr>
        </c:majorGridlines>
        <c:numFmt formatCode="\О\с\н\о\в\н\о\й" sourceLinked="1"/>
        <c:majorTickMark val="out"/>
        <c:minorTickMark val="none"/>
        <c:tickLblPos val="nextTo"/>
        <c:spPr>
          <a:ln w="365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432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56444936"/>
        <c:crosses val="autoZero"/>
        <c:crossBetween val="between"/>
      </c:valAx>
      <c:spPr>
        <a:noFill/>
        <a:ln w="29229">
          <a:noFill/>
        </a:ln>
      </c:spPr>
    </c:plotArea>
    <c:legend>
      <c:legendPos val="r"/>
      <c:layout>
        <c:manualLayout>
          <c:xMode val="edge"/>
          <c:yMode val="edge"/>
          <c:x val="0.76119402985074625"/>
          <c:y val="0.30232558139534882"/>
          <c:w val="0.20895522388059701"/>
          <c:h val="0.39534883720930231"/>
        </c:manualLayout>
      </c:layout>
      <c:overlay val="0"/>
      <c:spPr>
        <a:noFill/>
        <a:ln w="3654">
          <a:solidFill>
            <a:srgbClr val="000000"/>
          </a:solidFill>
          <a:prstDash val="solid"/>
        </a:ln>
      </c:spPr>
      <c:txPr>
        <a:bodyPr/>
        <a:lstStyle/>
        <a:p>
          <a:pPr>
            <a:defRPr sz="397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432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81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7164179104477612"/>
          <c:y val="0.16279069767441862"/>
          <c:w val="0.5074626865671642"/>
          <c:h val="0.5348837209302325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Восток</c:v>
                </c:pt>
              </c:strCache>
            </c:strRef>
          </c:tx>
          <c:spPr>
            <a:solidFill>
              <a:srgbClr val="9999FF"/>
            </a:solidFill>
            <a:ln w="14614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 кв</c:v>
                </c:pt>
                <c:pt idx="1">
                  <c:v>2 кв</c:v>
                </c:pt>
                <c:pt idx="2">
                  <c:v>3 кв</c:v>
                </c:pt>
                <c:pt idx="3">
                  <c:v>4 кв</c:v>
                </c:pt>
              </c:strCache>
            </c:strRef>
          </c:cat>
          <c:val>
            <c:numRef>
              <c:f>Sheet1!$B$2:$E$2</c:f>
              <c:numCache>
                <c:formatCode>\О\с\н\о\в\н\о\й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5A-462F-AE6A-8CFBCDA34F5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Запад</c:v>
                </c:pt>
              </c:strCache>
            </c:strRef>
          </c:tx>
          <c:spPr>
            <a:solidFill>
              <a:srgbClr val="993366"/>
            </a:solidFill>
            <a:ln w="14614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 кв</c:v>
                </c:pt>
                <c:pt idx="1">
                  <c:v>2 кв</c:v>
                </c:pt>
                <c:pt idx="2">
                  <c:v>3 кв</c:v>
                </c:pt>
                <c:pt idx="3">
                  <c:v>4 кв</c:v>
                </c:pt>
              </c:strCache>
            </c:strRef>
          </c:cat>
          <c:val>
            <c:numRef>
              <c:f>Sheet1!$B$3:$E$3</c:f>
              <c:numCache>
                <c:formatCode>\О\с\н\о\в\н\о\й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5A-462F-AE6A-8CFBCDA34F5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Север</c:v>
                </c:pt>
              </c:strCache>
            </c:strRef>
          </c:tx>
          <c:spPr>
            <a:solidFill>
              <a:srgbClr val="FFFFCC"/>
            </a:solidFill>
            <a:ln w="14614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 кв</c:v>
                </c:pt>
                <c:pt idx="1">
                  <c:v>2 кв</c:v>
                </c:pt>
                <c:pt idx="2">
                  <c:v>3 кв</c:v>
                </c:pt>
                <c:pt idx="3">
                  <c:v>4 кв</c:v>
                </c:pt>
              </c:strCache>
            </c:strRef>
          </c:cat>
          <c:val>
            <c:numRef>
              <c:f>Sheet1!$B$4:$E$4</c:f>
              <c:numCache>
                <c:formatCode>\О\с\н\о\в\н\о\й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5A-462F-AE6A-8CFBCDA34F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56444936"/>
        <c:axId val="1"/>
        <c:axId val="0"/>
      </c:bar3DChart>
      <c:catAx>
        <c:axId val="156444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65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432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654">
              <a:solidFill>
                <a:srgbClr val="000000"/>
              </a:solidFill>
              <a:prstDash val="solid"/>
            </a:ln>
          </c:spPr>
        </c:majorGridlines>
        <c:numFmt formatCode="\О\с\н\о\в\н\о\й" sourceLinked="1"/>
        <c:majorTickMark val="out"/>
        <c:minorTickMark val="none"/>
        <c:tickLblPos val="nextTo"/>
        <c:spPr>
          <a:ln w="365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432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56444936"/>
        <c:crosses val="autoZero"/>
        <c:crossBetween val="between"/>
      </c:valAx>
      <c:spPr>
        <a:noFill/>
        <a:ln w="29229">
          <a:noFill/>
        </a:ln>
      </c:spPr>
    </c:plotArea>
    <c:legend>
      <c:legendPos val="r"/>
      <c:layout>
        <c:manualLayout>
          <c:xMode val="edge"/>
          <c:yMode val="edge"/>
          <c:x val="0.76119402985074625"/>
          <c:y val="0.30232558139534882"/>
          <c:w val="0.20895522388059701"/>
          <c:h val="0.39534883720930231"/>
        </c:manualLayout>
      </c:layout>
      <c:overlay val="0"/>
      <c:spPr>
        <a:noFill/>
        <a:ln w="3654">
          <a:solidFill>
            <a:srgbClr val="000000"/>
          </a:solidFill>
          <a:prstDash val="solid"/>
        </a:ln>
      </c:spPr>
      <c:txPr>
        <a:bodyPr/>
        <a:lstStyle/>
        <a:p>
          <a:pPr>
            <a:defRPr sz="397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432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Диаграмма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Воздействие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Лист1!$A$2:$A$7</c:f>
              <c:strCache>
                <c:ptCount val="6"/>
                <c:pt idx="0">
                  <c:v>Долго находить свободные места</c:v>
                </c:pt>
                <c:pt idx="1">
                  <c:v>Высокая стоимость услуг</c:v>
                </c:pt>
                <c:pt idx="2">
                  <c:v>Необходимость иметь наличные</c:v>
                </c:pt>
                <c:pt idx="3">
                  <c:v>Отстутсвие данные о парковке онлайн</c:v>
                </c:pt>
                <c:pt idx="4">
                  <c:v>Общение с парковщиками</c:v>
                </c:pt>
                <c:pt idx="5">
                  <c:v>Прочее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31</c:v>
                </c:pt>
                <c:pt idx="1">
                  <c:v>22</c:v>
                </c:pt>
                <c:pt idx="2">
                  <c:v>15</c:v>
                </c:pt>
                <c:pt idx="3">
                  <c:v>14</c:v>
                </c:pt>
                <c:pt idx="4">
                  <c:v>13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33-4A42-97EB-D8A7C50BB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1621232"/>
        <c:axId val="39163107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Лист1!$A$2:$A$7</c15:sqref>
                        </c15:formulaRef>
                      </c:ext>
                    </c:extLst>
                    <c:strCache>
                      <c:ptCount val="6"/>
                      <c:pt idx="0">
                        <c:v>Долго находить свободные места</c:v>
                      </c:pt>
                      <c:pt idx="1">
                        <c:v>Высокая стоимость услуг</c:v>
                      </c:pt>
                      <c:pt idx="2">
                        <c:v>Необходимость иметь наличные</c:v>
                      </c:pt>
                      <c:pt idx="3">
                        <c:v>Отстутсвие данные о парковке онлайн</c:v>
                      </c:pt>
                      <c:pt idx="4">
                        <c:v>Общение с парковщиками</c:v>
                      </c:pt>
                      <c:pt idx="5">
                        <c:v>Прочее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C433-4A42-97EB-D8A7C50BB278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2"/>
          <c:order val="2"/>
          <c:tx>
            <c:strRef>
              <c:f>Лист1!$D$1</c:f>
              <c:strCache>
                <c:ptCount val="1"/>
                <c:pt idx="0">
                  <c:v>Суммарное воздействие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Долго находить свободные места</c:v>
                </c:pt>
                <c:pt idx="1">
                  <c:v>Высокая стоимость услуг</c:v>
                </c:pt>
                <c:pt idx="2">
                  <c:v>Необходимость иметь наличные</c:v>
                </c:pt>
                <c:pt idx="3">
                  <c:v>Отстутсвие данные о парковке онлайн</c:v>
                </c:pt>
                <c:pt idx="4">
                  <c:v>Общение с парковщиками</c:v>
                </c:pt>
                <c:pt idx="5">
                  <c:v>Прочее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31</c:v>
                </c:pt>
                <c:pt idx="1">
                  <c:v>53</c:v>
                </c:pt>
                <c:pt idx="2">
                  <c:v>68</c:v>
                </c:pt>
                <c:pt idx="3">
                  <c:v>82</c:v>
                </c:pt>
                <c:pt idx="4">
                  <c:v>95</c:v>
                </c:pt>
                <c:pt idx="5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33-4A42-97EB-D8A7C50BB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621232"/>
        <c:axId val="391631072"/>
      </c:lineChart>
      <c:catAx>
        <c:axId val="39162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631072"/>
        <c:crosses val="autoZero"/>
        <c:auto val="1"/>
        <c:lblAlgn val="ctr"/>
        <c:lblOffset val="100"/>
        <c:noMultiLvlLbl val="0"/>
      </c:catAx>
      <c:valAx>
        <c:axId val="39163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62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Khrapak</dc:creator>
  <cp:keywords/>
  <dc:description/>
  <cp:lastModifiedBy>Bogdan Khrapak</cp:lastModifiedBy>
  <cp:revision>1</cp:revision>
  <dcterms:created xsi:type="dcterms:W3CDTF">2018-06-01T07:18:00Z</dcterms:created>
  <dcterms:modified xsi:type="dcterms:W3CDTF">2018-06-01T07:31:00Z</dcterms:modified>
</cp:coreProperties>
</file>