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D64C" w14:textId="1726DC44" w:rsidR="003554EF" w:rsidRDefault="003554EF" w:rsidP="003554EF">
      <w:pPr>
        <w:jc w:val="center"/>
        <w:rPr>
          <w:rFonts w:ascii="Times New Roman" w:hAnsi="Times New Roman" w:cs="Times New Roman"/>
          <w:sz w:val="24"/>
          <w:szCs w:val="24"/>
        </w:rPr>
      </w:pPr>
      <w:r>
        <w:rPr>
          <w:rFonts w:ascii="Times New Roman" w:hAnsi="Times New Roman" w:cs="Times New Roman" w:hint="eastAsia"/>
          <w:sz w:val="24"/>
          <w:szCs w:val="24"/>
        </w:rPr>
        <w:t>FIN</w:t>
      </w:r>
      <w:r>
        <w:rPr>
          <w:rFonts w:ascii="Times New Roman" w:hAnsi="Times New Roman" w:cs="Times New Roman"/>
          <w:sz w:val="24"/>
          <w:szCs w:val="24"/>
        </w:rPr>
        <w:t>3080 Assignment 1</w:t>
      </w:r>
    </w:p>
    <w:p w14:paraId="1169A1F6" w14:textId="1C7714E4" w:rsidR="003554EF" w:rsidRDefault="003554EF" w:rsidP="003554EF">
      <w:pPr>
        <w:jc w:val="left"/>
        <w:rPr>
          <w:rFonts w:ascii="Times New Roman" w:hAnsi="Times New Roman" w:cs="Times New Roman"/>
          <w:sz w:val="24"/>
          <w:szCs w:val="24"/>
        </w:rPr>
      </w:pPr>
    </w:p>
    <w:p w14:paraId="1F691CFC" w14:textId="5459CF86" w:rsidR="003554EF" w:rsidRDefault="003554EF" w:rsidP="003554EF">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根据</w:t>
      </w:r>
      <w:r>
        <w:rPr>
          <w:rFonts w:ascii="Times New Roman" w:hAnsi="Times New Roman" w:cs="Times New Roman" w:hint="eastAsia"/>
          <w:sz w:val="24"/>
          <w:szCs w:val="24"/>
        </w:rPr>
        <w:t>CSMAR</w:t>
      </w:r>
      <w:r>
        <w:rPr>
          <w:rFonts w:ascii="Times New Roman" w:hAnsi="Times New Roman" w:cs="Times New Roman" w:hint="eastAsia"/>
          <w:sz w:val="24"/>
          <w:szCs w:val="24"/>
        </w:rPr>
        <w:t>数据，我做出了如下图表：</w:t>
      </w:r>
      <w:r>
        <w:rPr>
          <w:rFonts w:ascii="Times New Roman" w:hAnsi="Times New Roman" w:cs="Times New Roman" w:hint="eastAsia"/>
          <w:noProof/>
          <w:sz w:val="24"/>
          <w:szCs w:val="24"/>
        </w:rPr>
        <w:drawing>
          <wp:inline distT="0" distB="0" distL="0" distR="0" wp14:anchorId="067252F6" wp14:editId="74D82BA1">
            <wp:extent cx="6334366" cy="293076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6342766" cy="2934655"/>
                    </a:xfrm>
                    <a:prstGeom prst="rect">
                      <a:avLst/>
                    </a:prstGeom>
                  </pic:spPr>
                </pic:pic>
              </a:graphicData>
            </a:graphic>
          </wp:inline>
        </w:drawing>
      </w:r>
      <w:r>
        <w:rPr>
          <w:rFonts w:ascii="Times New Roman" w:hAnsi="Times New Roman" w:cs="Times New Roman"/>
          <w:sz w:val="24"/>
          <w:szCs w:val="24"/>
        </w:rPr>
        <w:tab/>
      </w:r>
    </w:p>
    <w:p w14:paraId="6BEC6280" w14:textId="77777777" w:rsidR="00796730" w:rsidRDefault="003554EF" w:rsidP="00796730">
      <w:pPr>
        <w:jc w:val="left"/>
        <w:rPr>
          <w:rFonts w:ascii="Times New Roman" w:hAnsi="Times New Roman" w:cs="Times New Roman"/>
          <w:sz w:val="24"/>
          <w:szCs w:val="24"/>
        </w:rPr>
      </w:pPr>
      <w:r w:rsidRPr="00796730">
        <w:rPr>
          <w:rFonts w:ascii="Times New Roman" w:hAnsi="Times New Roman" w:cs="Times New Roman" w:hint="eastAsia"/>
          <w:sz w:val="24"/>
          <w:szCs w:val="24"/>
        </w:rPr>
        <w:t>说明：</w:t>
      </w:r>
    </w:p>
    <w:p w14:paraId="60B9E113" w14:textId="0826050B" w:rsidR="003554EF" w:rsidRPr="00796730" w:rsidRDefault="003554EF" w:rsidP="00796730">
      <w:pPr>
        <w:pStyle w:val="a3"/>
        <w:numPr>
          <w:ilvl w:val="0"/>
          <w:numId w:val="2"/>
        </w:numPr>
        <w:jc w:val="left"/>
        <w:rPr>
          <w:rFonts w:ascii="Times New Roman" w:hAnsi="Times New Roman" w:cs="Times New Roman"/>
          <w:sz w:val="24"/>
          <w:szCs w:val="24"/>
        </w:rPr>
      </w:pPr>
      <w:r w:rsidRPr="00796730">
        <w:rPr>
          <w:rFonts w:ascii="Times New Roman" w:hAnsi="Times New Roman" w:cs="Times New Roman" w:hint="eastAsia"/>
          <w:sz w:val="24"/>
          <w:szCs w:val="24"/>
        </w:rPr>
        <w:t>本图所用数据来自</w:t>
      </w:r>
      <w:r w:rsidR="0008722A" w:rsidRPr="00796730">
        <w:rPr>
          <w:rFonts w:ascii="Times New Roman" w:hAnsi="Times New Roman" w:cs="Times New Roman" w:hint="eastAsia"/>
          <w:sz w:val="24"/>
          <w:szCs w:val="24"/>
        </w:rPr>
        <w:t>CSMAR</w:t>
      </w:r>
      <w:r w:rsidR="0008722A" w:rsidRPr="00796730">
        <w:rPr>
          <w:rFonts w:ascii="Times New Roman" w:hAnsi="Times New Roman" w:cs="Times New Roman" w:hint="eastAsia"/>
          <w:sz w:val="24"/>
          <w:szCs w:val="24"/>
        </w:rPr>
        <w:t>数据库，路径为首页</w:t>
      </w:r>
      <w:r w:rsidR="0008722A" w:rsidRPr="00796730">
        <w:rPr>
          <w:rFonts w:ascii="Times New Roman" w:hAnsi="Times New Roman" w:cs="Times New Roman" w:hint="eastAsia"/>
          <w:sz w:val="24"/>
          <w:szCs w:val="24"/>
        </w:rPr>
        <w:t>-</w:t>
      </w:r>
      <w:r w:rsidR="0008722A" w:rsidRPr="00796730">
        <w:rPr>
          <w:rFonts w:ascii="Times New Roman" w:hAnsi="Times New Roman" w:cs="Times New Roman" w:hint="eastAsia"/>
          <w:sz w:val="24"/>
          <w:szCs w:val="24"/>
        </w:rPr>
        <w:t>数据中心</w:t>
      </w:r>
      <w:r w:rsidR="0008722A" w:rsidRPr="00796730">
        <w:rPr>
          <w:rFonts w:ascii="Times New Roman" w:hAnsi="Times New Roman" w:cs="Times New Roman" w:hint="eastAsia"/>
          <w:sz w:val="24"/>
          <w:szCs w:val="24"/>
        </w:rPr>
        <w:t>-</w:t>
      </w:r>
      <w:r w:rsidR="0008722A" w:rsidRPr="00796730">
        <w:rPr>
          <w:rFonts w:ascii="Times New Roman" w:hAnsi="Times New Roman" w:cs="Times New Roman" w:hint="eastAsia"/>
          <w:sz w:val="24"/>
          <w:szCs w:val="24"/>
        </w:rPr>
        <w:t>单表查询</w:t>
      </w:r>
      <w:r w:rsidR="0008722A" w:rsidRPr="00796730">
        <w:rPr>
          <w:rFonts w:ascii="Times New Roman" w:hAnsi="Times New Roman" w:cs="Times New Roman" w:hint="eastAsia"/>
          <w:sz w:val="24"/>
          <w:szCs w:val="24"/>
        </w:rPr>
        <w:t>-</w:t>
      </w:r>
      <w:r w:rsidR="0008722A" w:rsidRPr="00796730">
        <w:rPr>
          <w:rFonts w:ascii="Times New Roman" w:hAnsi="Times New Roman" w:cs="Times New Roman" w:hint="eastAsia"/>
          <w:sz w:val="24"/>
          <w:szCs w:val="24"/>
        </w:rPr>
        <w:t>股票市场系列</w:t>
      </w:r>
      <w:r w:rsidR="0008722A" w:rsidRPr="00796730">
        <w:rPr>
          <w:rFonts w:ascii="Times New Roman" w:hAnsi="Times New Roman" w:cs="Times New Roman" w:hint="eastAsia"/>
          <w:sz w:val="24"/>
          <w:szCs w:val="24"/>
        </w:rPr>
        <w:t>-</w:t>
      </w:r>
      <w:r w:rsidR="0008722A" w:rsidRPr="00796730">
        <w:rPr>
          <w:rFonts w:ascii="Times New Roman" w:hAnsi="Times New Roman" w:cs="Times New Roman" w:hint="eastAsia"/>
          <w:sz w:val="24"/>
          <w:szCs w:val="24"/>
        </w:rPr>
        <w:t>股票市场交易</w:t>
      </w:r>
      <w:r w:rsidR="0008722A" w:rsidRPr="00796730">
        <w:rPr>
          <w:rFonts w:ascii="Times New Roman" w:hAnsi="Times New Roman" w:cs="Times New Roman" w:hint="eastAsia"/>
          <w:sz w:val="24"/>
          <w:szCs w:val="24"/>
        </w:rPr>
        <w:t>-</w:t>
      </w:r>
      <w:r w:rsidR="0008722A" w:rsidRPr="00796730">
        <w:rPr>
          <w:rFonts w:ascii="Times New Roman" w:hAnsi="Times New Roman" w:cs="Times New Roman" w:hint="eastAsia"/>
          <w:sz w:val="24"/>
          <w:szCs w:val="24"/>
        </w:rPr>
        <w:t>各分市场交易数据</w:t>
      </w:r>
      <w:r w:rsidR="0008722A" w:rsidRPr="00796730">
        <w:rPr>
          <w:rFonts w:ascii="Times New Roman" w:hAnsi="Times New Roman" w:cs="Times New Roman" w:hint="eastAsia"/>
          <w:sz w:val="24"/>
          <w:szCs w:val="24"/>
        </w:rPr>
        <w:t>-</w:t>
      </w:r>
      <w:r w:rsidR="0008722A" w:rsidRPr="00796730">
        <w:rPr>
          <w:rFonts w:ascii="Times New Roman" w:hAnsi="Times New Roman" w:cs="Times New Roman" w:hint="eastAsia"/>
          <w:sz w:val="24"/>
          <w:szCs w:val="24"/>
        </w:rPr>
        <w:t>年市场回报率文件</w:t>
      </w:r>
    </w:p>
    <w:p w14:paraId="3D19E984" w14:textId="3AF93891" w:rsidR="00796730" w:rsidRDefault="00796730" w:rsidP="00796730">
      <w:pPr>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通过回报率文件可得到当年在股票市场上存在交易的上市公司数量。</w:t>
      </w:r>
    </w:p>
    <w:p w14:paraId="4DD8D9C3" w14:textId="77777777" w:rsidR="00131390" w:rsidRDefault="0008722A" w:rsidP="0008722A">
      <w:pPr>
        <w:pStyle w:val="a3"/>
        <w:numPr>
          <w:ilvl w:val="0"/>
          <w:numId w:val="2"/>
        </w:numPr>
        <w:jc w:val="left"/>
        <w:rPr>
          <w:rFonts w:ascii="Times New Roman" w:hAnsi="Times New Roman" w:cs="Times New Roman"/>
          <w:sz w:val="24"/>
          <w:szCs w:val="24"/>
        </w:rPr>
      </w:pPr>
      <w:r w:rsidRPr="00796730">
        <w:rPr>
          <w:rFonts w:ascii="Times New Roman" w:hAnsi="Times New Roman" w:cs="Times New Roman" w:hint="eastAsia"/>
          <w:sz w:val="24"/>
          <w:szCs w:val="24"/>
        </w:rPr>
        <w:t>原数据含三列，</w:t>
      </w:r>
    </w:p>
    <w:p w14:paraId="037C98BD" w14:textId="77777777" w:rsidR="00131390" w:rsidRDefault="0008722A" w:rsidP="00131390">
      <w:pPr>
        <w:pStyle w:val="a3"/>
        <w:ind w:left="850" w:firstLine="0"/>
        <w:jc w:val="left"/>
        <w:rPr>
          <w:rFonts w:ascii="Times New Roman" w:hAnsi="Times New Roman" w:cs="Times New Roman"/>
          <w:sz w:val="24"/>
          <w:szCs w:val="24"/>
        </w:rPr>
      </w:pPr>
      <w:proofErr w:type="spellStart"/>
      <w:r w:rsidRPr="00796730">
        <w:rPr>
          <w:rFonts w:ascii="Times New Roman" w:hAnsi="Times New Roman" w:cs="Times New Roman"/>
          <w:sz w:val="24"/>
          <w:szCs w:val="24"/>
        </w:rPr>
        <w:t>Markettype</w:t>
      </w:r>
      <w:proofErr w:type="spellEnd"/>
      <w:r w:rsidRPr="00796730">
        <w:rPr>
          <w:rFonts w:ascii="Times New Roman" w:hAnsi="Times New Roman" w:cs="Times New Roman"/>
          <w:sz w:val="24"/>
          <w:szCs w:val="24"/>
        </w:rPr>
        <w:t xml:space="preserve"> [</w:t>
      </w:r>
      <w:r w:rsidRPr="00796730">
        <w:rPr>
          <w:rFonts w:ascii="Times New Roman" w:hAnsi="Times New Roman" w:cs="Times New Roman"/>
          <w:sz w:val="24"/>
          <w:szCs w:val="24"/>
        </w:rPr>
        <w:t>市场类型</w:t>
      </w:r>
      <w:r w:rsidRPr="00796730">
        <w:rPr>
          <w:rFonts w:ascii="Times New Roman" w:hAnsi="Times New Roman" w:cs="Times New Roman"/>
          <w:sz w:val="24"/>
          <w:szCs w:val="24"/>
        </w:rPr>
        <w:t>] - 1=</w:t>
      </w:r>
      <w:r w:rsidRPr="00796730">
        <w:rPr>
          <w:rFonts w:ascii="Times New Roman" w:hAnsi="Times New Roman" w:cs="Times New Roman"/>
          <w:sz w:val="24"/>
          <w:szCs w:val="24"/>
        </w:rPr>
        <w:t>上证</w:t>
      </w:r>
      <w:r w:rsidRPr="00796730">
        <w:rPr>
          <w:rFonts w:ascii="Times New Roman" w:hAnsi="Times New Roman" w:cs="Times New Roman"/>
          <w:sz w:val="24"/>
          <w:szCs w:val="24"/>
        </w:rPr>
        <w:t>A</w:t>
      </w:r>
      <w:r w:rsidRPr="00796730">
        <w:rPr>
          <w:rFonts w:ascii="Times New Roman" w:hAnsi="Times New Roman" w:cs="Times New Roman"/>
          <w:sz w:val="24"/>
          <w:szCs w:val="24"/>
        </w:rPr>
        <w:t>股市场</w:t>
      </w:r>
      <w:r w:rsidRPr="00796730">
        <w:rPr>
          <w:rFonts w:ascii="Times New Roman" w:hAnsi="Times New Roman" w:cs="Times New Roman"/>
          <w:sz w:val="24"/>
          <w:szCs w:val="24"/>
        </w:rPr>
        <w:t xml:space="preserve"> (</w:t>
      </w:r>
      <w:r w:rsidRPr="00796730">
        <w:rPr>
          <w:rFonts w:ascii="Times New Roman" w:hAnsi="Times New Roman" w:cs="Times New Roman"/>
          <w:sz w:val="24"/>
          <w:szCs w:val="24"/>
        </w:rPr>
        <w:t>不</w:t>
      </w:r>
      <w:proofErr w:type="gramStart"/>
      <w:r w:rsidRPr="00796730">
        <w:rPr>
          <w:rFonts w:ascii="Times New Roman" w:hAnsi="Times New Roman" w:cs="Times New Roman"/>
          <w:sz w:val="24"/>
          <w:szCs w:val="24"/>
        </w:rPr>
        <w:t>包含科创板</w:t>
      </w:r>
      <w:proofErr w:type="gramEnd"/>
      <w:r w:rsidRPr="00796730">
        <w:rPr>
          <w:rFonts w:ascii="Times New Roman" w:hAnsi="Times New Roman" w:cs="Times New Roman"/>
          <w:sz w:val="24"/>
          <w:szCs w:val="24"/>
        </w:rPr>
        <w:t>），</w:t>
      </w:r>
      <w:r w:rsidRPr="00796730">
        <w:rPr>
          <w:rFonts w:ascii="Times New Roman" w:hAnsi="Times New Roman" w:cs="Times New Roman"/>
          <w:sz w:val="24"/>
          <w:szCs w:val="24"/>
        </w:rPr>
        <w:t>2=</w:t>
      </w:r>
      <w:r w:rsidRPr="00796730">
        <w:rPr>
          <w:rFonts w:ascii="Times New Roman" w:hAnsi="Times New Roman" w:cs="Times New Roman"/>
          <w:sz w:val="24"/>
          <w:szCs w:val="24"/>
        </w:rPr>
        <w:t>上证</w:t>
      </w:r>
      <w:r w:rsidRPr="00796730">
        <w:rPr>
          <w:rFonts w:ascii="Times New Roman" w:hAnsi="Times New Roman" w:cs="Times New Roman"/>
          <w:sz w:val="24"/>
          <w:szCs w:val="24"/>
        </w:rPr>
        <w:t>B</w:t>
      </w:r>
      <w:r w:rsidRPr="00796730">
        <w:rPr>
          <w:rFonts w:ascii="Times New Roman" w:hAnsi="Times New Roman" w:cs="Times New Roman"/>
          <w:sz w:val="24"/>
          <w:szCs w:val="24"/>
        </w:rPr>
        <w:t>股市场，</w:t>
      </w:r>
      <w:r w:rsidRPr="00796730">
        <w:rPr>
          <w:rFonts w:ascii="Times New Roman" w:hAnsi="Times New Roman" w:cs="Times New Roman"/>
          <w:sz w:val="24"/>
          <w:szCs w:val="24"/>
        </w:rPr>
        <w:t>4=</w:t>
      </w:r>
      <w:r w:rsidRPr="00796730">
        <w:rPr>
          <w:rFonts w:ascii="Times New Roman" w:hAnsi="Times New Roman" w:cs="Times New Roman"/>
          <w:sz w:val="24"/>
          <w:szCs w:val="24"/>
        </w:rPr>
        <w:t>深证</w:t>
      </w:r>
      <w:r w:rsidRPr="00796730">
        <w:rPr>
          <w:rFonts w:ascii="Times New Roman" w:hAnsi="Times New Roman" w:cs="Times New Roman"/>
          <w:sz w:val="24"/>
          <w:szCs w:val="24"/>
        </w:rPr>
        <w:t>A</w:t>
      </w:r>
      <w:r w:rsidRPr="00796730">
        <w:rPr>
          <w:rFonts w:ascii="Times New Roman" w:hAnsi="Times New Roman" w:cs="Times New Roman"/>
          <w:sz w:val="24"/>
          <w:szCs w:val="24"/>
        </w:rPr>
        <w:t>股市场（不包含创业板），</w:t>
      </w:r>
      <w:r w:rsidRPr="00796730">
        <w:rPr>
          <w:rFonts w:ascii="Times New Roman" w:hAnsi="Times New Roman" w:cs="Times New Roman"/>
          <w:sz w:val="24"/>
          <w:szCs w:val="24"/>
        </w:rPr>
        <w:t>8=</w:t>
      </w:r>
      <w:r w:rsidRPr="00796730">
        <w:rPr>
          <w:rFonts w:ascii="Times New Roman" w:hAnsi="Times New Roman" w:cs="Times New Roman"/>
          <w:sz w:val="24"/>
          <w:szCs w:val="24"/>
        </w:rPr>
        <w:t>深证</w:t>
      </w:r>
      <w:r w:rsidRPr="00796730">
        <w:rPr>
          <w:rFonts w:ascii="Times New Roman" w:hAnsi="Times New Roman" w:cs="Times New Roman"/>
          <w:sz w:val="24"/>
          <w:szCs w:val="24"/>
        </w:rPr>
        <w:t>B</w:t>
      </w:r>
      <w:r w:rsidRPr="00796730">
        <w:rPr>
          <w:rFonts w:ascii="Times New Roman" w:hAnsi="Times New Roman" w:cs="Times New Roman"/>
          <w:sz w:val="24"/>
          <w:szCs w:val="24"/>
        </w:rPr>
        <w:t>股市场，</w:t>
      </w:r>
      <w:r w:rsidRPr="00796730">
        <w:rPr>
          <w:rFonts w:ascii="Times New Roman" w:hAnsi="Times New Roman" w:cs="Times New Roman"/>
          <w:sz w:val="24"/>
          <w:szCs w:val="24"/>
        </w:rPr>
        <w:t>16=</w:t>
      </w:r>
      <w:r w:rsidRPr="00796730">
        <w:rPr>
          <w:rFonts w:ascii="Times New Roman" w:hAnsi="Times New Roman" w:cs="Times New Roman"/>
          <w:sz w:val="24"/>
          <w:szCs w:val="24"/>
        </w:rPr>
        <w:t>创业板，</w:t>
      </w:r>
      <w:r w:rsidRPr="00796730">
        <w:rPr>
          <w:rFonts w:ascii="Times New Roman" w:hAnsi="Times New Roman" w:cs="Times New Roman"/>
          <w:sz w:val="24"/>
          <w:szCs w:val="24"/>
        </w:rPr>
        <w:t xml:space="preserve"> 32=</w:t>
      </w:r>
      <w:proofErr w:type="gramStart"/>
      <w:r w:rsidRPr="00796730">
        <w:rPr>
          <w:rFonts w:ascii="Times New Roman" w:hAnsi="Times New Roman" w:cs="Times New Roman"/>
          <w:sz w:val="24"/>
          <w:szCs w:val="24"/>
        </w:rPr>
        <w:t>科创板</w:t>
      </w:r>
      <w:proofErr w:type="gramEnd"/>
      <w:r w:rsidRPr="00796730">
        <w:rPr>
          <w:rFonts w:ascii="Times New Roman" w:hAnsi="Times New Roman" w:cs="Times New Roman"/>
          <w:sz w:val="24"/>
          <w:szCs w:val="24"/>
        </w:rPr>
        <w:t>，</w:t>
      </w:r>
      <w:r w:rsidRPr="00796730">
        <w:rPr>
          <w:rFonts w:ascii="Times New Roman" w:hAnsi="Times New Roman" w:cs="Times New Roman"/>
          <w:sz w:val="24"/>
          <w:szCs w:val="24"/>
        </w:rPr>
        <w:t>64=</w:t>
      </w:r>
      <w:proofErr w:type="gramStart"/>
      <w:r w:rsidRPr="00796730">
        <w:rPr>
          <w:rFonts w:ascii="Times New Roman" w:hAnsi="Times New Roman" w:cs="Times New Roman"/>
          <w:sz w:val="24"/>
          <w:szCs w:val="24"/>
        </w:rPr>
        <w:t>北证</w:t>
      </w:r>
      <w:proofErr w:type="gramEnd"/>
      <w:r w:rsidRPr="00796730">
        <w:rPr>
          <w:rFonts w:ascii="Times New Roman" w:hAnsi="Times New Roman" w:cs="Times New Roman"/>
          <w:sz w:val="24"/>
          <w:szCs w:val="24"/>
        </w:rPr>
        <w:t>A</w:t>
      </w:r>
      <w:r w:rsidRPr="00796730">
        <w:rPr>
          <w:rFonts w:ascii="Times New Roman" w:hAnsi="Times New Roman" w:cs="Times New Roman"/>
          <w:sz w:val="24"/>
          <w:szCs w:val="24"/>
        </w:rPr>
        <w:t>股市场。</w:t>
      </w:r>
      <w:proofErr w:type="spellStart"/>
      <w:r w:rsidRPr="00796730">
        <w:rPr>
          <w:rFonts w:ascii="Times New Roman" w:hAnsi="Times New Roman" w:cs="Times New Roman"/>
          <w:sz w:val="24"/>
          <w:szCs w:val="24"/>
        </w:rPr>
        <w:t>Trdynt</w:t>
      </w:r>
      <w:proofErr w:type="spellEnd"/>
      <w:r w:rsidRPr="00796730">
        <w:rPr>
          <w:rFonts w:ascii="Times New Roman" w:hAnsi="Times New Roman" w:cs="Times New Roman"/>
          <w:sz w:val="24"/>
          <w:szCs w:val="24"/>
        </w:rPr>
        <w:t xml:space="preserve"> [</w:t>
      </w:r>
      <w:r w:rsidRPr="00796730">
        <w:rPr>
          <w:rFonts w:ascii="Times New Roman" w:hAnsi="Times New Roman" w:cs="Times New Roman"/>
          <w:sz w:val="24"/>
          <w:szCs w:val="24"/>
        </w:rPr>
        <w:t>交易年份</w:t>
      </w:r>
      <w:r w:rsidRPr="00796730">
        <w:rPr>
          <w:rFonts w:ascii="Times New Roman" w:hAnsi="Times New Roman" w:cs="Times New Roman"/>
          <w:sz w:val="24"/>
          <w:szCs w:val="24"/>
        </w:rPr>
        <w:t xml:space="preserve">] - </w:t>
      </w:r>
      <w:r w:rsidRPr="00796730">
        <w:rPr>
          <w:rFonts w:ascii="Times New Roman" w:hAnsi="Times New Roman" w:cs="Times New Roman"/>
          <w:sz w:val="24"/>
          <w:szCs w:val="24"/>
        </w:rPr>
        <w:t>以</w:t>
      </w:r>
      <w:r w:rsidRPr="00796730">
        <w:rPr>
          <w:rFonts w:ascii="Times New Roman" w:hAnsi="Times New Roman" w:cs="Times New Roman"/>
          <w:sz w:val="24"/>
          <w:szCs w:val="24"/>
        </w:rPr>
        <w:t>YYYY</w:t>
      </w:r>
      <w:r w:rsidRPr="00796730">
        <w:rPr>
          <w:rFonts w:ascii="Times New Roman" w:hAnsi="Times New Roman" w:cs="Times New Roman"/>
          <w:sz w:val="24"/>
          <w:szCs w:val="24"/>
        </w:rPr>
        <w:t>表示</w:t>
      </w:r>
      <w:r w:rsidR="00131390">
        <w:rPr>
          <w:rFonts w:ascii="Times New Roman" w:hAnsi="Times New Roman" w:cs="Times New Roman" w:hint="eastAsia"/>
          <w:sz w:val="24"/>
          <w:szCs w:val="24"/>
        </w:rPr>
        <w:t>。</w:t>
      </w:r>
    </w:p>
    <w:p w14:paraId="2F8FA5E8" w14:textId="77777777" w:rsidR="00131390" w:rsidRDefault="0008722A" w:rsidP="00131390">
      <w:pPr>
        <w:pStyle w:val="a3"/>
        <w:ind w:left="850" w:firstLine="0"/>
        <w:jc w:val="left"/>
        <w:rPr>
          <w:rFonts w:ascii="Times New Roman" w:hAnsi="Times New Roman" w:cs="Times New Roman"/>
          <w:sz w:val="24"/>
          <w:szCs w:val="24"/>
        </w:rPr>
      </w:pPr>
      <w:proofErr w:type="spellStart"/>
      <w:r w:rsidRPr="00796730">
        <w:rPr>
          <w:rFonts w:ascii="Times New Roman" w:hAnsi="Times New Roman" w:cs="Times New Roman"/>
          <w:sz w:val="24"/>
          <w:szCs w:val="24"/>
        </w:rPr>
        <w:t>Ynstkcal</w:t>
      </w:r>
      <w:proofErr w:type="spellEnd"/>
      <w:r w:rsidRPr="00796730">
        <w:rPr>
          <w:rFonts w:ascii="Times New Roman" w:hAnsi="Times New Roman" w:cs="Times New Roman"/>
          <w:sz w:val="24"/>
          <w:szCs w:val="24"/>
        </w:rPr>
        <w:t xml:space="preserve"> [</w:t>
      </w:r>
      <w:r w:rsidRPr="00796730">
        <w:rPr>
          <w:rFonts w:ascii="Times New Roman" w:hAnsi="Times New Roman" w:cs="Times New Roman"/>
          <w:sz w:val="24"/>
          <w:szCs w:val="24"/>
        </w:rPr>
        <w:t>计算年市场回报率的有效公司数量</w:t>
      </w:r>
      <w:r w:rsidRPr="00796730">
        <w:rPr>
          <w:rFonts w:ascii="Times New Roman" w:hAnsi="Times New Roman" w:cs="Times New Roman"/>
          <w:sz w:val="24"/>
          <w:szCs w:val="24"/>
        </w:rPr>
        <w:t xml:space="preserve">] - </w:t>
      </w:r>
      <w:r w:rsidRPr="00796730">
        <w:rPr>
          <w:rFonts w:ascii="Times New Roman" w:hAnsi="Times New Roman" w:cs="Times New Roman"/>
          <w:sz w:val="24"/>
          <w:szCs w:val="24"/>
        </w:rPr>
        <w:t>上年和今年皆有有效交易的公司</w:t>
      </w:r>
      <w:r w:rsidR="00131390">
        <w:rPr>
          <w:rFonts w:ascii="Times New Roman" w:hAnsi="Times New Roman" w:cs="Times New Roman" w:hint="eastAsia"/>
          <w:sz w:val="24"/>
          <w:szCs w:val="24"/>
        </w:rPr>
        <w:t>。</w:t>
      </w:r>
    </w:p>
    <w:p w14:paraId="5DCA3BCA" w14:textId="00A836E7" w:rsidR="0008722A" w:rsidRPr="00796730" w:rsidRDefault="0008722A" w:rsidP="00131390">
      <w:pPr>
        <w:pStyle w:val="a3"/>
        <w:ind w:left="850" w:firstLine="0"/>
        <w:jc w:val="left"/>
        <w:rPr>
          <w:rFonts w:ascii="Times New Roman" w:hAnsi="Times New Roman" w:cs="Times New Roman"/>
          <w:sz w:val="24"/>
          <w:szCs w:val="24"/>
        </w:rPr>
      </w:pPr>
      <w:r w:rsidRPr="00796730">
        <w:rPr>
          <w:rFonts w:ascii="Times New Roman" w:hAnsi="Times New Roman" w:cs="Times New Roman" w:hint="eastAsia"/>
          <w:sz w:val="24"/>
          <w:szCs w:val="24"/>
        </w:rPr>
        <w:t>我使用</w:t>
      </w:r>
      <w:r w:rsidR="00796730" w:rsidRPr="00796730">
        <w:rPr>
          <w:rFonts w:ascii="Times New Roman" w:hAnsi="Times New Roman" w:cs="Times New Roman" w:hint="eastAsia"/>
          <w:sz w:val="24"/>
          <w:szCs w:val="24"/>
        </w:rPr>
        <w:t>市场类型进行选择（</w:t>
      </w:r>
      <w:r w:rsidR="00796730" w:rsidRPr="00796730">
        <w:rPr>
          <w:rFonts w:ascii="Times New Roman" w:hAnsi="Times New Roman" w:cs="Times New Roman"/>
          <w:sz w:val="24"/>
          <w:szCs w:val="24"/>
        </w:rPr>
        <w:t>1</w:t>
      </w:r>
      <w:r w:rsidR="00796730" w:rsidRPr="00796730">
        <w:rPr>
          <w:rFonts w:ascii="Times New Roman" w:hAnsi="Times New Roman" w:cs="Times New Roman" w:hint="eastAsia"/>
          <w:sz w:val="24"/>
          <w:szCs w:val="24"/>
        </w:rPr>
        <w:t>，</w:t>
      </w:r>
      <w:r w:rsidR="00796730" w:rsidRPr="00796730">
        <w:rPr>
          <w:rFonts w:ascii="Times New Roman" w:hAnsi="Times New Roman" w:cs="Times New Roman" w:hint="eastAsia"/>
          <w:sz w:val="24"/>
          <w:szCs w:val="24"/>
        </w:rPr>
        <w:t>4</w:t>
      </w:r>
      <w:r w:rsidR="00796730" w:rsidRPr="00796730">
        <w:rPr>
          <w:rFonts w:ascii="Times New Roman" w:hAnsi="Times New Roman" w:cs="Times New Roman" w:hint="eastAsia"/>
          <w:sz w:val="24"/>
          <w:szCs w:val="24"/>
        </w:rPr>
        <w:t>，</w:t>
      </w:r>
      <w:r w:rsidR="00796730" w:rsidRPr="00796730">
        <w:rPr>
          <w:rFonts w:ascii="Times New Roman" w:hAnsi="Times New Roman" w:cs="Times New Roman" w:hint="eastAsia"/>
          <w:sz w:val="24"/>
          <w:szCs w:val="24"/>
        </w:rPr>
        <w:t>1</w:t>
      </w:r>
      <w:r w:rsidR="00796730" w:rsidRPr="00796730">
        <w:rPr>
          <w:rFonts w:ascii="Times New Roman" w:hAnsi="Times New Roman" w:cs="Times New Roman"/>
          <w:sz w:val="24"/>
          <w:szCs w:val="24"/>
        </w:rPr>
        <w:t>6</w:t>
      </w:r>
      <w:r w:rsidR="00796730" w:rsidRPr="00796730">
        <w:rPr>
          <w:rFonts w:ascii="Times New Roman" w:hAnsi="Times New Roman" w:cs="Times New Roman" w:hint="eastAsia"/>
          <w:sz w:val="24"/>
          <w:szCs w:val="24"/>
        </w:rPr>
        <w:t>）后</w:t>
      </w:r>
      <w:r w:rsidR="009279DB">
        <w:rPr>
          <w:rFonts w:ascii="Times New Roman" w:hAnsi="Times New Roman" w:cs="Times New Roman" w:hint="eastAsia"/>
          <w:sz w:val="24"/>
          <w:szCs w:val="24"/>
        </w:rPr>
        <w:t>根据</w:t>
      </w:r>
      <w:r w:rsidR="00796730" w:rsidRPr="00796730">
        <w:rPr>
          <w:rFonts w:ascii="Times New Roman" w:hAnsi="Times New Roman" w:cs="Times New Roman" w:hint="eastAsia"/>
          <w:sz w:val="24"/>
          <w:szCs w:val="24"/>
        </w:rPr>
        <w:t>年份进行归类求和得到每年累积的上市公司数量，并使用</w:t>
      </w:r>
      <w:r w:rsidR="00796730" w:rsidRPr="00796730">
        <w:rPr>
          <w:rFonts w:ascii="Times New Roman" w:hAnsi="Times New Roman" w:cs="Times New Roman" w:hint="eastAsia"/>
          <w:sz w:val="24"/>
          <w:szCs w:val="24"/>
        </w:rPr>
        <w:t>matplotlib</w:t>
      </w:r>
      <w:r w:rsidR="00796730" w:rsidRPr="00796730">
        <w:rPr>
          <w:rFonts w:ascii="Times New Roman" w:hAnsi="Times New Roman" w:cs="Times New Roman" w:hint="eastAsia"/>
          <w:sz w:val="24"/>
          <w:szCs w:val="24"/>
        </w:rPr>
        <w:t>进行图表的建立。代码文件</w:t>
      </w:r>
      <w:r w:rsidR="00796730" w:rsidRPr="00796730">
        <w:rPr>
          <w:rFonts w:ascii="Times New Roman" w:hAnsi="Times New Roman" w:cs="Times New Roman" w:hint="eastAsia"/>
          <w:sz w:val="24"/>
          <w:szCs w:val="24"/>
        </w:rPr>
        <w:t>Q</w:t>
      </w:r>
      <w:r w:rsidR="00796730" w:rsidRPr="00796730">
        <w:rPr>
          <w:rFonts w:ascii="Times New Roman" w:hAnsi="Times New Roman" w:cs="Times New Roman"/>
          <w:sz w:val="24"/>
          <w:szCs w:val="24"/>
        </w:rPr>
        <w:t>1_120090651.py</w:t>
      </w:r>
      <w:r w:rsidR="00796730" w:rsidRPr="00796730">
        <w:rPr>
          <w:rFonts w:ascii="Times New Roman" w:hAnsi="Times New Roman" w:cs="Times New Roman" w:hint="eastAsia"/>
          <w:sz w:val="24"/>
          <w:szCs w:val="24"/>
        </w:rPr>
        <w:t>。</w:t>
      </w:r>
    </w:p>
    <w:p w14:paraId="51FD20D4" w14:textId="76E1588E" w:rsidR="00796730" w:rsidRDefault="00796730" w:rsidP="0008722A">
      <w:pPr>
        <w:jc w:val="left"/>
        <w:rPr>
          <w:rFonts w:ascii="Times New Roman" w:hAnsi="Times New Roman" w:cs="Times New Roman"/>
          <w:sz w:val="24"/>
          <w:szCs w:val="24"/>
        </w:rPr>
      </w:pPr>
    </w:p>
    <w:p w14:paraId="3E0F33E0" w14:textId="704A055F" w:rsidR="00796730" w:rsidRDefault="00796730" w:rsidP="0008722A">
      <w:pPr>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sidR="00777FCB">
        <w:rPr>
          <w:rFonts w:ascii="Times New Roman" w:hAnsi="Times New Roman" w:cs="Times New Roman"/>
          <w:sz w:val="24"/>
          <w:szCs w:val="24"/>
        </w:rPr>
        <w:t xml:space="preserve"> The Difference between DCF and Relative Pricing</w:t>
      </w:r>
    </w:p>
    <w:p w14:paraId="26431CCF" w14:textId="77777777" w:rsidR="006E364B" w:rsidRDefault="006E364B" w:rsidP="009279DB">
      <w:pPr>
        <w:jc w:val="left"/>
        <w:rPr>
          <w:rFonts w:ascii="Times New Roman" w:hAnsi="Times New Roman" w:cs="Times New Roman"/>
          <w:sz w:val="24"/>
          <w:szCs w:val="24"/>
        </w:rPr>
      </w:pPr>
    </w:p>
    <w:p w14:paraId="4EDA8DE2" w14:textId="1A6B6D0C" w:rsidR="009279DB" w:rsidRDefault="00131390" w:rsidP="009279DB">
      <w:pPr>
        <w:jc w:val="left"/>
        <w:rPr>
          <w:rFonts w:ascii="Times New Roman" w:hAnsi="Times New Roman" w:cs="Times New Roman"/>
          <w:sz w:val="24"/>
          <w:szCs w:val="24"/>
        </w:rPr>
      </w:pPr>
      <w:r>
        <w:rPr>
          <w:rFonts w:ascii="Times New Roman" w:hAnsi="Times New Roman" w:cs="Times New Roman" w:hint="eastAsia"/>
          <w:sz w:val="24"/>
          <w:szCs w:val="24"/>
        </w:rPr>
        <w:t>DCF</w:t>
      </w:r>
      <w:r w:rsidR="006E364B">
        <w:rPr>
          <w:rFonts w:ascii="Times New Roman" w:hAnsi="Times New Roman" w:cs="Times New Roman" w:hint="eastAsia"/>
          <w:sz w:val="24"/>
          <w:szCs w:val="24"/>
        </w:rPr>
        <w:t>:</w:t>
      </w:r>
    </w:p>
    <w:p w14:paraId="45E688F0" w14:textId="68C24B54" w:rsidR="00131390" w:rsidRDefault="00777FCB" w:rsidP="009279DB">
      <w:pPr>
        <w:pStyle w:val="a3"/>
        <w:numPr>
          <w:ilvl w:val="0"/>
          <w:numId w:val="3"/>
        </w:numPr>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equired Inputs</w:t>
      </w:r>
      <w:r w:rsidR="009279DB" w:rsidRPr="009279DB">
        <w:rPr>
          <w:rFonts w:ascii="Times New Roman" w:hAnsi="Times New Roman" w:cs="Times New Roman" w:hint="eastAsia"/>
          <w:sz w:val="24"/>
          <w:szCs w:val="24"/>
        </w:rPr>
        <w:t>：</w:t>
      </w:r>
      <w:r w:rsidR="009279DB" w:rsidRPr="009279DB">
        <w:rPr>
          <w:rFonts w:ascii="Times New Roman" w:hAnsi="Times New Roman" w:cs="Times New Roman" w:hint="eastAsia"/>
          <w:sz w:val="24"/>
          <w:szCs w:val="24"/>
        </w:rPr>
        <w:t>Future</w:t>
      </w:r>
      <w:r w:rsidR="009279DB" w:rsidRPr="009279DB">
        <w:rPr>
          <w:rFonts w:ascii="Times New Roman" w:hAnsi="Times New Roman" w:cs="Times New Roman"/>
          <w:sz w:val="24"/>
          <w:szCs w:val="24"/>
        </w:rPr>
        <w:t xml:space="preserve"> Cash Flow, Growth Rate of the cash flow, The required rate of </w:t>
      </w:r>
      <w:proofErr w:type="gramStart"/>
      <w:r w:rsidR="009279DB" w:rsidRPr="009279DB">
        <w:rPr>
          <w:rFonts w:ascii="Times New Roman" w:hAnsi="Times New Roman" w:cs="Times New Roman"/>
          <w:sz w:val="24"/>
          <w:szCs w:val="24"/>
        </w:rPr>
        <w:t>return(</w:t>
      </w:r>
      <w:proofErr w:type="gramEnd"/>
      <w:r w:rsidR="009279DB" w:rsidRPr="009279DB">
        <w:rPr>
          <w:rFonts w:ascii="Times New Roman" w:hAnsi="Times New Roman" w:cs="Times New Roman"/>
          <w:sz w:val="24"/>
          <w:szCs w:val="24"/>
        </w:rPr>
        <w:t>Discount Rate)</w:t>
      </w:r>
    </w:p>
    <w:p w14:paraId="5454CD34" w14:textId="77777777" w:rsidR="006E364B" w:rsidRDefault="00777FCB" w:rsidP="00777FCB">
      <w:pPr>
        <w:pStyle w:val="a3"/>
        <w:numPr>
          <w:ilvl w:val="0"/>
          <w:numId w:val="3"/>
        </w:numPr>
        <w:jc w:val="left"/>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dvantages</w:t>
      </w:r>
      <w:r w:rsidR="009279DB">
        <w:rPr>
          <w:rFonts w:ascii="Times New Roman" w:hAnsi="Times New Roman" w:cs="Times New Roman" w:hint="eastAsia"/>
          <w:sz w:val="24"/>
          <w:szCs w:val="24"/>
        </w:rPr>
        <w:t>：</w:t>
      </w:r>
    </w:p>
    <w:p w14:paraId="01C9E9F0" w14:textId="3418971B" w:rsidR="009279DB" w:rsidRDefault="00777FCB" w:rsidP="006E364B">
      <w:pPr>
        <w:pStyle w:val="a3"/>
        <w:numPr>
          <w:ilvl w:val="1"/>
          <w:numId w:val="5"/>
        </w:numPr>
        <w:jc w:val="left"/>
        <w:rPr>
          <w:rFonts w:ascii="Times New Roman" w:hAnsi="Times New Roman" w:cs="Times New Roman"/>
          <w:sz w:val="24"/>
          <w:szCs w:val="24"/>
        </w:rPr>
      </w:pPr>
      <w:r>
        <w:rPr>
          <w:rFonts w:ascii="Times New Roman" w:hAnsi="Times New Roman" w:cs="Times New Roman"/>
          <w:sz w:val="24"/>
          <w:szCs w:val="24"/>
        </w:rPr>
        <w:t>We can justify the intrinsic value of an equity</w:t>
      </w:r>
    </w:p>
    <w:p w14:paraId="2C75F0B2" w14:textId="2D47A685" w:rsidR="00777FCB" w:rsidRPr="006E364B" w:rsidRDefault="00777FCB" w:rsidP="006E364B">
      <w:pPr>
        <w:pStyle w:val="a3"/>
        <w:numPr>
          <w:ilvl w:val="1"/>
          <w:numId w:val="5"/>
        </w:numPr>
        <w:jc w:val="left"/>
        <w:rPr>
          <w:rFonts w:ascii="Times New Roman" w:hAnsi="Times New Roman" w:cs="Times New Roman"/>
          <w:sz w:val="24"/>
          <w:szCs w:val="24"/>
        </w:rPr>
      </w:pPr>
      <w:r w:rsidRPr="006E364B">
        <w:rPr>
          <w:rFonts w:ascii="Times New Roman" w:hAnsi="Times New Roman" w:cs="Times New Roman"/>
          <w:sz w:val="24"/>
          <w:szCs w:val="24"/>
        </w:rPr>
        <w:t>Different variations of the model account for different growth rates</w:t>
      </w:r>
      <w:r w:rsidRPr="006E364B">
        <w:rPr>
          <w:rFonts w:ascii="Times New Roman" w:hAnsi="Times New Roman" w:cs="Times New Roman"/>
          <w:sz w:val="24"/>
          <w:szCs w:val="24"/>
        </w:rPr>
        <w:t>, that is, we can use multistage models to make our model more precise.</w:t>
      </w:r>
    </w:p>
    <w:p w14:paraId="0EFA845F" w14:textId="77777777" w:rsidR="00777FCB" w:rsidRDefault="00777FCB" w:rsidP="00777FCB">
      <w:pPr>
        <w:pStyle w:val="a3"/>
        <w:ind w:left="420" w:firstLine="0"/>
        <w:jc w:val="left"/>
        <w:rPr>
          <w:rFonts w:ascii="Times New Roman" w:hAnsi="Times New Roman" w:cs="Times New Roman" w:hint="eastAsia"/>
          <w:sz w:val="24"/>
          <w:szCs w:val="24"/>
        </w:rPr>
      </w:pPr>
    </w:p>
    <w:p w14:paraId="795C5D08" w14:textId="77777777" w:rsidR="006E364B" w:rsidRDefault="00777FCB" w:rsidP="00777FCB">
      <w:pPr>
        <w:pStyle w:val="a3"/>
        <w:numPr>
          <w:ilvl w:val="0"/>
          <w:numId w:val="3"/>
        </w:numPr>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isadvantages: </w:t>
      </w:r>
    </w:p>
    <w:p w14:paraId="0186C488" w14:textId="26032B8B" w:rsidR="00777FCB" w:rsidRDefault="00777FCB" w:rsidP="00ED589B">
      <w:pPr>
        <w:pStyle w:val="a3"/>
        <w:numPr>
          <w:ilvl w:val="1"/>
          <w:numId w:val="8"/>
        </w:numPr>
        <w:jc w:val="left"/>
        <w:rPr>
          <w:rFonts w:ascii="Times New Roman" w:hAnsi="Times New Roman" w:cs="Times New Roman"/>
          <w:sz w:val="24"/>
          <w:szCs w:val="24"/>
        </w:rPr>
      </w:pPr>
      <w:r>
        <w:rPr>
          <w:rFonts w:ascii="Times New Roman" w:hAnsi="Times New Roman" w:cs="Times New Roman"/>
          <w:sz w:val="24"/>
          <w:szCs w:val="24"/>
        </w:rPr>
        <w:t>Here are a lot of assumptions to be made, so there may</w:t>
      </w:r>
      <w:r w:rsidR="006E364B">
        <w:rPr>
          <w:rFonts w:ascii="Times New Roman" w:hAnsi="Times New Roman" w:cs="Times New Roman"/>
          <w:sz w:val="24"/>
          <w:szCs w:val="24"/>
        </w:rPr>
        <w:t xml:space="preserve"> </w:t>
      </w:r>
      <w:r>
        <w:rPr>
          <w:rFonts w:ascii="Times New Roman" w:hAnsi="Times New Roman" w:cs="Times New Roman"/>
          <w:sz w:val="24"/>
          <w:szCs w:val="24"/>
        </w:rPr>
        <w:t xml:space="preserve">be a huge </w:t>
      </w:r>
      <w:r w:rsidR="006E364B">
        <w:rPr>
          <w:rFonts w:ascii="Times New Roman" w:hAnsi="Times New Roman" w:cs="Times New Roman"/>
          <w:sz w:val="24"/>
          <w:szCs w:val="24"/>
        </w:rPr>
        <w:t>bias due to the               assumptions that you have made</w:t>
      </w:r>
    </w:p>
    <w:p w14:paraId="62AA3761" w14:textId="59A9FD9B" w:rsidR="006E364B" w:rsidRDefault="006E364B" w:rsidP="00ED589B">
      <w:pPr>
        <w:pStyle w:val="a3"/>
        <w:numPr>
          <w:ilvl w:val="1"/>
          <w:numId w:val="8"/>
        </w:numPr>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t is quite difficult to forecast the precise future cash flow for a company</w:t>
      </w:r>
    </w:p>
    <w:p w14:paraId="0C2C1A86" w14:textId="791EC8F3" w:rsidR="006E364B" w:rsidRDefault="006E364B" w:rsidP="006E364B">
      <w:pPr>
        <w:pStyle w:val="a3"/>
        <w:ind w:left="420" w:firstLine="0"/>
        <w:jc w:val="left"/>
        <w:rPr>
          <w:rFonts w:ascii="Times New Roman" w:hAnsi="Times New Roman" w:cs="Times New Roman"/>
          <w:sz w:val="24"/>
          <w:szCs w:val="24"/>
        </w:rPr>
      </w:pPr>
    </w:p>
    <w:p w14:paraId="2D1005F8" w14:textId="5FD51514" w:rsidR="006E364B" w:rsidRDefault="006E364B" w:rsidP="006E364B">
      <w:pPr>
        <w:jc w:val="left"/>
        <w:rPr>
          <w:rFonts w:ascii="Times New Roman" w:hAnsi="Times New Roman" w:cs="Times New Roman"/>
          <w:sz w:val="24"/>
          <w:szCs w:val="24"/>
        </w:rPr>
      </w:pPr>
    </w:p>
    <w:p w14:paraId="0C969083" w14:textId="05E70953" w:rsidR="006E364B" w:rsidRDefault="006E364B" w:rsidP="006E364B">
      <w:pPr>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elative Pricing:</w:t>
      </w:r>
    </w:p>
    <w:p w14:paraId="0B5D5F44" w14:textId="181C6A54" w:rsidR="006E364B" w:rsidRDefault="006E364B" w:rsidP="006E364B">
      <w:pPr>
        <w:jc w:val="left"/>
        <w:rPr>
          <w:rFonts w:ascii="Times New Roman" w:hAnsi="Times New Roman" w:cs="Times New Roman"/>
          <w:sz w:val="24"/>
          <w:szCs w:val="24"/>
        </w:rPr>
      </w:pPr>
    </w:p>
    <w:p w14:paraId="1527DBF4" w14:textId="72548C48" w:rsidR="006E364B" w:rsidRDefault="006E364B" w:rsidP="006E364B">
      <w:pPr>
        <w:pStyle w:val="a3"/>
        <w:numPr>
          <w:ilvl w:val="0"/>
          <w:numId w:val="7"/>
        </w:numPr>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equired Inputs: Ratios from a similar company in the same industry, </w:t>
      </w:r>
      <w:r w:rsidR="00ED589B">
        <w:rPr>
          <w:rFonts w:ascii="Times New Roman" w:hAnsi="Times New Roman" w:cs="Times New Roman"/>
          <w:sz w:val="24"/>
          <w:szCs w:val="24"/>
        </w:rPr>
        <w:t>The Financial Metric of the to-be-valued firm.</w:t>
      </w:r>
    </w:p>
    <w:p w14:paraId="30969ABF" w14:textId="77777777" w:rsidR="00ED589B" w:rsidRDefault="00ED589B" w:rsidP="00ED589B">
      <w:pPr>
        <w:pStyle w:val="a3"/>
        <w:ind w:left="420" w:firstLine="0"/>
        <w:jc w:val="left"/>
        <w:rPr>
          <w:rFonts w:ascii="Times New Roman" w:hAnsi="Times New Roman" w:cs="Times New Roman" w:hint="eastAsia"/>
          <w:sz w:val="24"/>
          <w:szCs w:val="24"/>
        </w:rPr>
      </w:pPr>
    </w:p>
    <w:p w14:paraId="4162D552" w14:textId="2B6B3961" w:rsidR="00ED589B" w:rsidRDefault="00ED589B" w:rsidP="006E364B">
      <w:pPr>
        <w:pStyle w:val="a3"/>
        <w:numPr>
          <w:ilvl w:val="0"/>
          <w:numId w:val="7"/>
        </w:numPr>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dvantages: </w:t>
      </w:r>
    </w:p>
    <w:p w14:paraId="4B85093E" w14:textId="18C6F842" w:rsidR="00ED589B" w:rsidRDefault="00ED589B" w:rsidP="00ED589B">
      <w:pPr>
        <w:pStyle w:val="a3"/>
        <w:numPr>
          <w:ilvl w:val="1"/>
          <w:numId w:val="7"/>
        </w:numPr>
        <w:jc w:val="left"/>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asy to understand and apply</w:t>
      </w:r>
    </w:p>
    <w:p w14:paraId="242ECBB4" w14:textId="122CA90F" w:rsidR="00ED589B" w:rsidRDefault="00ED589B" w:rsidP="00ED589B">
      <w:pPr>
        <w:pStyle w:val="a3"/>
        <w:numPr>
          <w:ilvl w:val="1"/>
          <w:numId w:val="7"/>
        </w:num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here’re fewer assumptions needed than with the DCF</w:t>
      </w:r>
    </w:p>
    <w:p w14:paraId="0F858D5F" w14:textId="5A8A83DA" w:rsidR="00ED589B" w:rsidRDefault="00ED589B" w:rsidP="00ED589B">
      <w:pPr>
        <w:pStyle w:val="a3"/>
        <w:numPr>
          <w:ilvl w:val="1"/>
          <w:numId w:val="7"/>
        </w:numPr>
        <w:jc w:val="left"/>
        <w:rPr>
          <w:rFonts w:ascii="Times New Roman" w:hAnsi="Times New Roman" w:cs="Times New Roman"/>
          <w:sz w:val="24"/>
          <w:szCs w:val="24"/>
        </w:rPr>
      </w:pPr>
      <w:r>
        <w:rPr>
          <w:rFonts w:ascii="Times New Roman" w:hAnsi="Times New Roman" w:cs="Times New Roman"/>
          <w:sz w:val="24"/>
          <w:szCs w:val="24"/>
        </w:rPr>
        <w:t>By using this model, we can better know about the condition of the current market</w:t>
      </w:r>
    </w:p>
    <w:p w14:paraId="5576D60B" w14:textId="2D8AE39E" w:rsidR="00ED589B" w:rsidRDefault="00ED589B" w:rsidP="00ED589B">
      <w:pPr>
        <w:jc w:val="left"/>
        <w:rPr>
          <w:rFonts w:ascii="Times New Roman" w:hAnsi="Times New Roman" w:cs="Times New Roman"/>
          <w:sz w:val="24"/>
          <w:szCs w:val="24"/>
        </w:rPr>
      </w:pPr>
    </w:p>
    <w:p w14:paraId="444B02BC" w14:textId="5F012692" w:rsidR="00ED589B" w:rsidRDefault="002B5AFF" w:rsidP="00ED589B">
      <w:pPr>
        <w:pStyle w:val="a3"/>
        <w:numPr>
          <w:ilvl w:val="0"/>
          <w:numId w:val="7"/>
        </w:numPr>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isadvantages:</w:t>
      </w:r>
    </w:p>
    <w:p w14:paraId="4A31A8A6" w14:textId="1DB61D21" w:rsidR="002B5AFF" w:rsidRDefault="002B5AFF" w:rsidP="002B5AFF">
      <w:pPr>
        <w:pStyle w:val="a3"/>
        <w:numPr>
          <w:ilvl w:val="1"/>
          <w:numId w:val="7"/>
        </w:numPr>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ifferent comparable choices may lead to a bias</w:t>
      </w:r>
    </w:p>
    <w:p w14:paraId="6E884829" w14:textId="2230DAF7" w:rsidR="002B5AFF" w:rsidRDefault="002B5AFF" w:rsidP="002B5AFF">
      <w:pPr>
        <w:pStyle w:val="a3"/>
        <w:numPr>
          <w:ilvl w:val="1"/>
          <w:numId w:val="7"/>
        </w:numPr>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ometimes it’s difficult to find a comparable company (e.g. Google)</w:t>
      </w:r>
    </w:p>
    <w:p w14:paraId="0228E36C" w14:textId="75A95AC2" w:rsidR="002B5AFF" w:rsidRDefault="002B5AFF" w:rsidP="002B5AFF">
      <w:pPr>
        <w:jc w:val="left"/>
        <w:rPr>
          <w:rFonts w:ascii="Times New Roman" w:hAnsi="Times New Roman" w:cs="Times New Roman"/>
          <w:sz w:val="24"/>
          <w:szCs w:val="24"/>
        </w:rPr>
      </w:pPr>
    </w:p>
    <w:p w14:paraId="7D0BAAFA" w14:textId="4AC08782" w:rsidR="002B5AFF" w:rsidRPr="002B5AFF" w:rsidRDefault="002B5AFF" w:rsidP="002B5AFF">
      <w:pPr>
        <w:jc w:val="left"/>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conclusion, we need to determine which model to use by the inputs. When we have the certainty that we have precise future cash flow and discount rate and growth rate, we often choose DCF to get the result. However, if we don’t have much information about the above stats, we </w:t>
      </w:r>
      <w:r w:rsidR="0013294C">
        <w:rPr>
          <w:rFonts w:ascii="Times New Roman" w:hAnsi="Times New Roman" w:cs="Times New Roman"/>
          <w:sz w:val="24"/>
          <w:szCs w:val="24"/>
        </w:rPr>
        <w:t xml:space="preserve">often choose a similar company to use the Relative Pricing to get the data that we want. </w:t>
      </w:r>
    </w:p>
    <w:sectPr w:rsidR="002B5AFF" w:rsidRPr="002B5AFF" w:rsidSect="003554E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0642B"/>
    <w:multiLevelType w:val="hybridMultilevel"/>
    <w:tmpl w:val="212615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2D4C94"/>
    <w:multiLevelType w:val="hybridMultilevel"/>
    <w:tmpl w:val="143CC0A8"/>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BA20D2"/>
    <w:multiLevelType w:val="hybridMultilevel"/>
    <w:tmpl w:val="DA5478F8"/>
    <w:lvl w:ilvl="0" w:tplc="FFFFFFFF">
      <w:start w:val="1"/>
      <w:numFmt w:val="decimal"/>
      <w:lvlText w:val="%1)"/>
      <w:lvlJc w:val="left"/>
      <w:pPr>
        <w:ind w:left="420" w:hanging="420"/>
      </w:pPr>
    </w:lvl>
    <w:lvl w:ilvl="1" w:tplc="FFFFFFFF">
      <w:start w:val="1"/>
      <w:numFmt w:val="decimal"/>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31251222"/>
    <w:multiLevelType w:val="hybridMultilevel"/>
    <w:tmpl w:val="CE6473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2D3CC5"/>
    <w:multiLevelType w:val="hybridMultilevel"/>
    <w:tmpl w:val="3E30084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775228"/>
    <w:multiLevelType w:val="hybridMultilevel"/>
    <w:tmpl w:val="05CA84AC"/>
    <w:lvl w:ilvl="0" w:tplc="FFFFFFFF">
      <w:start w:val="1"/>
      <w:numFmt w:val="decimal"/>
      <w:lvlText w:val="%1)"/>
      <w:lvlJc w:val="left"/>
      <w:pPr>
        <w:ind w:left="420" w:hanging="420"/>
      </w:pPr>
    </w:lvl>
    <w:lvl w:ilvl="1" w:tplc="04090019">
      <w:start w:val="1"/>
      <w:numFmt w:val="lowerLetter"/>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59C36961"/>
    <w:multiLevelType w:val="hybridMultilevel"/>
    <w:tmpl w:val="D47899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C155ED"/>
    <w:multiLevelType w:val="hybridMultilevel"/>
    <w:tmpl w:val="3D0C47A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13035DF"/>
    <w:multiLevelType w:val="hybridMultilevel"/>
    <w:tmpl w:val="01567D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E845AD"/>
    <w:multiLevelType w:val="hybridMultilevel"/>
    <w:tmpl w:val="7A6AB3B0"/>
    <w:lvl w:ilvl="0" w:tplc="FFFFFFFF">
      <w:start w:val="1"/>
      <w:numFmt w:val="decimal"/>
      <w:lvlText w:val="%1)"/>
      <w:lvlJc w:val="left"/>
      <w:pPr>
        <w:ind w:left="420" w:hanging="420"/>
      </w:pPr>
    </w:lvl>
    <w:lvl w:ilvl="1" w:tplc="04090019">
      <w:start w:val="1"/>
      <w:numFmt w:val="lowerLetter"/>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6"/>
  </w:num>
  <w:num w:numId="2">
    <w:abstractNumId w:val="8"/>
  </w:num>
  <w:num w:numId="3">
    <w:abstractNumId w:val="2"/>
  </w:num>
  <w:num w:numId="4">
    <w:abstractNumId w:val="1"/>
  </w:num>
  <w:num w:numId="5">
    <w:abstractNumId w:val="5"/>
  </w:num>
  <w:num w:numId="6">
    <w:abstractNumId w:val="7"/>
  </w:num>
  <w:num w:numId="7">
    <w:abstractNumId w:val="4"/>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EF"/>
    <w:rsid w:val="0008722A"/>
    <w:rsid w:val="00131390"/>
    <w:rsid w:val="0013294C"/>
    <w:rsid w:val="002B5AFF"/>
    <w:rsid w:val="003554EF"/>
    <w:rsid w:val="006E364B"/>
    <w:rsid w:val="00777FCB"/>
    <w:rsid w:val="00796730"/>
    <w:rsid w:val="009279DB"/>
    <w:rsid w:val="00ED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8761"/>
  <w15:chartTrackingRefBased/>
  <w15:docId w15:val="{B1F37096-5A9D-40E8-B2F8-DAEE9E74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73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(SME-FinTech,120090651)</dc:creator>
  <cp:keywords/>
  <dc:description/>
  <cp:lastModifiedBy>Kexuan Ma (SME-FinTech,120090651)</cp:lastModifiedBy>
  <cp:revision>1</cp:revision>
  <dcterms:created xsi:type="dcterms:W3CDTF">2022-03-06T10:29:00Z</dcterms:created>
  <dcterms:modified xsi:type="dcterms:W3CDTF">2022-03-06T11:16:00Z</dcterms:modified>
</cp:coreProperties>
</file>