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1267" w14:textId="362CE23E" w:rsidR="00343CC4" w:rsidRDefault="00331E87" w:rsidP="00331E87">
      <w:pPr>
        <w:jc w:val="center"/>
        <w:rPr>
          <w:rFonts w:ascii="Times New Roman" w:hAnsi="Times New Roman" w:cs="Times New Roman"/>
          <w:sz w:val="24"/>
          <w:szCs w:val="24"/>
        </w:rPr>
      </w:pPr>
      <w:r w:rsidRPr="00331E87">
        <w:rPr>
          <w:rFonts w:ascii="Times New Roman" w:hAnsi="Times New Roman" w:cs="Times New Roman"/>
          <w:sz w:val="24"/>
          <w:szCs w:val="24"/>
        </w:rPr>
        <w:t xml:space="preserve">FIN3080 Assignment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6700BF8" w14:textId="117D5F70" w:rsidR="00331E87" w:rsidRDefault="00331E87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CSMAR</w:t>
      </w:r>
      <w:r>
        <w:rPr>
          <w:rFonts w:ascii="Times New Roman" w:hAnsi="Times New Roman" w:cs="Times New Roman" w:hint="eastAsia"/>
          <w:sz w:val="24"/>
          <w:szCs w:val="24"/>
        </w:rPr>
        <w:t>数据，我做出了如下万科股票的β的时间序列图表：</w:t>
      </w:r>
      <w:r w:rsidR="009866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E0C3A" wp14:editId="367A6B91">
            <wp:extent cx="5983025" cy="35271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95" cy="35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034A" w14:textId="0FB434DD" w:rsidR="00986678" w:rsidRDefault="00986678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说明：</w:t>
      </w:r>
    </w:p>
    <w:p w14:paraId="0F5CBA69" w14:textId="507C1272" w:rsidR="00986678" w:rsidRDefault="00986678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）本图所用数据均来自</w:t>
      </w:r>
      <w:r>
        <w:rPr>
          <w:rFonts w:ascii="Times New Roman" w:hAnsi="Times New Roman" w:cs="Times New Roman" w:hint="eastAsia"/>
          <w:sz w:val="24"/>
          <w:szCs w:val="24"/>
        </w:rPr>
        <w:t>CSMAR</w:t>
      </w:r>
      <w:r>
        <w:rPr>
          <w:rFonts w:ascii="Times New Roman" w:hAnsi="Times New Roman" w:cs="Times New Roman" w:hint="eastAsia"/>
          <w:sz w:val="24"/>
          <w:szCs w:val="24"/>
        </w:rPr>
        <w:t>数据库，其中万科回报率来自股票市场交易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月个股回报率文件，中证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 w:hint="eastAsia"/>
          <w:sz w:val="24"/>
          <w:szCs w:val="24"/>
        </w:rPr>
        <w:t>指数回报率来自</w:t>
      </w:r>
      <w:r w:rsidR="00426D73">
        <w:rPr>
          <w:rFonts w:ascii="Times New Roman" w:hAnsi="Times New Roman" w:cs="Times New Roman" w:hint="eastAsia"/>
          <w:sz w:val="24"/>
          <w:szCs w:val="24"/>
        </w:rPr>
        <w:t>市场指数</w:t>
      </w:r>
      <w:r w:rsidR="00426D73">
        <w:rPr>
          <w:rFonts w:ascii="Times New Roman" w:hAnsi="Times New Roman" w:cs="Times New Roman" w:hint="eastAsia"/>
          <w:sz w:val="24"/>
          <w:szCs w:val="24"/>
        </w:rPr>
        <w:t>-</w:t>
      </w:r>
      <w:r w:rsidR="00426D73">
        <w:rPr>
          <w:rFonts w:ascii="Times New Roman" w:hAnsi="Times New Roman" w:cs="Times New Roman" w:hint="eastAsia"/>
          <w:sz w:val="24"/>
          <w:szCs w:val="24"/>
        </w:rPr>
        <w:t>国内指数月行情文件，</w:t>
      </w:r>
      <w:r w:rsidR="00426D73">
        <w:rPr>
          <w:rFonts w:ascii="Times New Roman" w:hAnsi="Times New Roman" w:cs="Times New Roman" w:hint="eastAsia"/>
          <w:sz w:val="24"/>
          <w:szCs w:val="24"/>
        </w:rPr>
        <w:t>shibor</w:t>
      </w:r>
      <w:r w:rsidR="00426D73">
        <w:rPr>
          <w:rFonts w:ascii="Times New Roman" w:hAnsi="Times New Roman" w:cs="Times New Roman"/>
          <w:sz w:val="24"/>
          <w:szCs w:val="24"/>
        </w:rPr>
        <w:t xml:space="preserve"> </w:t>
      </w:r>
      <w:r w:rsidR="00426D73">
        <w:rPr>
          <w:rFonts w:ascii="Times New Roman" w:hAnsi="Times New Roman" w:cs="Times New Roman" w:hint="eastAsia"/>
          <w:sz w:val="24"/>
          <w:szCs w:val="24"/>
        </w:rPr>
        <w:t>rate</w:t>
      </w:r>
      <w:r w:rsidR="00426D73">
        <w:rPr>
          <w:rFonts w:ascii="Times New Roman" w:hAnsi="Times New Roman" w:cs="Times New Roman" w:hint="eastAsia"/>
          <w:sz w:val="24"/>
          <w:szCs w:val="24"/>
        </w:rPr>
        <w:t>来自银行体系</w:t>
      </w:r>
      <w:r w:rsidR="00426D73">
        <w:rPr>
          <w:rFonts w:ascii="Times New Roman" w:hAnsi="Times New Roman" w:cs="Times New Roman" w:hint="eastAsia"/>
          <w:sz w:val="24"/>
          <w:szCs w:val="24"/>
        </w:rPr>
        <w:t>-shibor</w:t>
      </w:r>
      <w:r w:rsidR="00426D73">
        <w:rPr>
          <w:rFonts w:ascii="Times New Roman" w:hAnsi="Times New Roman" w:cs="Times New Roman" w:hint="eastAsia"/>
          <w:sz w:val="24"/>
          <w:szCs w:val="24"/>
        </w:rPr>
        <w:t>统计表（日）。</w:t>
      </w:r>
    </w:p>
    <w:p w14:paraId="42DC8CE2" w14:textId="4B202CC7" w:rsidR="00426D73" w:rsidRDefault="00426D73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）原数据使用字段为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ate, Idxrtn, Mretwd, Shibor</w:t>
      </w:r>
      <w:r>
        <w:rPr>
          <w:rFonts w:ascii="Times New Roman" w:hAnsi="Times New Roman" w:cs="Times New Roman" w:hint="eastAsia"/>
          <w:sz w:val="24"/>
          <w:szCs w:val="24"/>
        </w:rPr>
        <w:t>，经过</w:t>
      </w:r>
      <w:r w:rsidR="005B17CC">
        <w:rPr>
          <w:rFonts w:ascii="Times New Roman" w:hAnsi="Times New Roman" w:cs="Times New Roman" w:hint="eastAsia"/>
          <w:sz w:val="24"/>
          <w:szCs w:val="24"/>
        </w:rPr>
        <w:t>适当处理使用</w:t>
      </w:r>
      <w:r w:rsidR="005B17CC">
        <w:rPr>
          <w:rFonts w:ascii="Times New Roman" w:hAnsi="Times New Roman" w:cs="Times New Roman"/>
          <w:sz w:val="24"/>
          <w:szCs w:val="24"/>
        </w:rPr>
        <w:t>statsmodels</w:t>
      </w:r>
      <w:r w:rsidR="005B17CC">
        <w:rPr>
          <w:rFonts w:ascii="Times New Roman" w:hAnsi="Times New Roman" w:cs="Times New Roman" w:hint="eastAsia"/>
          <w:sz w:val="24"/>
          <w:szCs w:val="24"/>
        </w:rPr>
        <w:t>的</w:t>
      </w:r>
      <w:r w:rsidR="005B17CC">
        <w:rPr>
          <w:rFonts w:ascii="Times New Roman" w:hAnsi="Times New Roman" w:cs="Times New Roman" w:hint="eastAsia"/>
          <w:sz w:val="24"/>
          <w:szCs w:val="24"/>
        </w:rPr>
        <w:t>rollingOLS</w:t>
      </w:r>
      <w:r w:rsidR="005B17CC">
        <w:rPr>
          <w:rFonts w:ascii="Times New Roman" w:hAnsi="Times New Roman" w:cs="Times New Roman" w:hint="eastAsia"/>
          <w:sz w:val="24"/>
          <w:szCs w:val="24"/>
        </w:rPr>
        <w:t>模块进行回归，</w:t>
      </w:r>
      <w:r w:rsidR="0084227E">
        <w:rPr>
          <w:rFonts w:ascii="Times New Roman" w:hAnsi="Times New Roman" w:cs="Times New Roman" w:hint="eastAsia"/>
          <w:sz w:val="24"/>
          <w:szCs w:val="24"/>
        </w:rPr>
        <w:t>得到</w:t>
      </w:r>
      <w:r w:rsidR="0084227E">
        <w:rPr>
          <w:rFonts w:ascii="Times New Roman" w:hAnsi="Times New Roman" w:cs="Times New Roman" w:hint="eastAsia"/>
          <w:sz w:val="24"/>
          <w:szCs w:val="24"/>
        </w:rPr>
        <w:t>2</w:t>
      </w:r>
      <w:r w:rsidR="0084227E">
        <w:rPr>
          <w:rFonts w:ascii="Times New Roman" w:hAnsi="Times New Roman" w:cs="Times New Roman"/>
          <w:sz w:val="24"/>
          <w:szCs w:val="24"/>
        </w:rPr>
        <w:t>010-01</w:t>
      </w:r>
      <w:r w:rsidR="0084227E">
        <w:rPr>
          <w:rFonts w:ascii="Times New Roman" w:hAnsi="Times New Roman" w:cs="Times New Roman" w:hint="eastAsia"/>
          <w:sz w:val="24"/>
          <w:szCs w:val="24"/>
        </w:rPr>
        <w:t>至</w:t>
      </w:r>
      <w:r w:rsidR="0084227E">
        <w:rPr>
          <w:rFonts w:ascii="Times New Roman" w:hAnsi="Times New Roman" w:cs="Times New Roman" w:hint="eastAsia"/>
          <w:sz w:val="24"/>
          <w:szCs w:val="24"/>
        </w:rPr>
        <w:t>2</w:t>
      </w:r>
      <w:r w:rsidR="0084227E">
        <w:rPr>
          <w:rFonts w:ascii="Times New Roman" w:hAnsi="Times New Roman" w:cs="Times New Roman"/>
          <w:sz w:val="24"/>
          <w:szCs w:val="24"/>
        </w:rPr>
        <w:t>022-03</w:t>
      </w:r>
      <w:r w:rsidR="0084227E">
        <w:rPr>
          <w:rFonts w:ascii="Times New Roman" w:hAnsi="Times New Roman" w:cs="Times New Roman" w:hint="eastAsia"/>
          <w:sz w:val="24"/>
          <w:szCs w:val="24"/>
        </w:rPr>
        <w:t>的</w:t>
      </w:r>
      <w:r w:rsidR="0084227E">
        <w:rPr>
          <w:rFonts w:ascii="Times New Roman" w:hAnsi="Times New Roman" w:cs="Times New Roman" w:hint="eastAsia"/>
          <w:sz w:val="24"/>
          <w:szCs w:val="24"/>
        </w:rPr>
        <w:t>beta</w:t>
      </w:r>
      <w:r w:rsidR="0084227E">
        <w:rPr>
          <w:rFonts w:ascii="Times New Roman" w:hAnsi="Times New Roman" w:cs="Times New Roman" w:hint="eastAsia"/>
          <w:sz w:val="24"/>
          <w:szCs w:val="24"/>
        </w:rPr>
        <w:t>数据，</w:t>
      </w:r>
      <w:r w:rsidR="005B17CC">
        <w:rPr>
          <w:rFonts w:ascii="Times New Roman" w:hAnsi="Times New Roman" w:cs="Times New Roman" w:hint="eastAsia"/>
          <w:sz w:val="24"/>
          <w:szCs w:val="24"/>
        </w:rPr>
        <w:t>后使用</w:t>
      </w:r>
      <w:r w:rsidR="005B17CC">
        <w:rPr>
          <w:rFonts w:ascii="Times New Roman" w:hAnsi="Times New Roman" w:cs="Times New Roman" w:hint="eastAsia"/>
          <w:sz w:val="24"/>
          <w:szCs w:val="24"/>
        </w:rPr>
        <w:t>matplotlib</w:t>
      </w:r>
      <w:r w:rsidR="005B17CC">
        <w:rPr>
          <w:rFonts w:ascii="Times New Roman" w:hAnsi="Times New Roman" w:cs="Times New Roman" w:hint="eastAsia"/>
          <w:sz w:val="24"/>
          <w:szCs w:val="24"/>
        </w:rPr>
        <w:t>进行图表建立。具体代码文件名为</w:t>
      </w:r>
      <w:r w:rsidR="005B17CC" w:rsidRPr="005B17CC">
        <w:rPr>
          <w:rFonts w:ascii="Times New Roman" w:hAnsi="Times New Roman" w:cs="Times New Roman"/>
          <w:sz w:val="24"/>
          <w:szCs w:val="24"/>
        </w:rPr>
        <w:t>FIN3080 Homework 2 Q1</w:t>
      </w:r>
      <w:r w:rsidR="005B17CC">
        <w:rPr>
          <w:rFonts w:ascii="Times New Roman" w:hAnsi="Times New Roman" w:cs="Times New Roman" w:hint="eastAsia"/>
          <w:sz w:val="24"/>
          <w:szCs w:val="24"/>
        </w:rPr>
        <w:t>.</w:t>
      </w:r>
      <w:r w:rsidR="005B17CC">
        <w:rPr>
          <w:rFonts w:ascii="Times New Roman" w:hAnsi="Times New Roman" w:cs="Times New Roman"/>
          <w:sz w:val="24"/>
          <w:szCs w:val="24"/>
        </w:rPr>
        <w:t>ipynb</w:t>
      </w:r>
      <w:r w:rsidR="005B17CC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C62B4CC" w14:textId="4A9D4CAF" w:rsidR="0022254D" w:rsidRDefault="0022254D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）对于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016-01</w:t>
      </w:r>
      <w:r>
        <w:rPr>
          <w:rFonts w:ascii="Times New Roman" w:hAnsi="Times New Roman" w:cs="Times New Roman" w:hint="eastAsia"/>
          <w:sz w:val="24"/>
          <w:szCs w:val="24"/>
        </w:rPr>
        <w:t>至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016-07</w:t>
      </w:r>
      <w:r>
        <w:rPr>
          <w:rFonts w:ascii="Times New Roman" w:hAnsi="Times New Roman" w:cs="Times New Roman" w:hint="eastAsia"/>
          <w:sz w:val="24"/>
          <w:szCs w:val="24"/>
        </w:rPr>
        <w:t>缺失值，我采用减少回归项方法处理。若该时期往前推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个月数据只有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个月数据存在，则采用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个月的数据进行回归。</w:t>
      </w:r>
      <w:r w:rsidR="00636792">
        <w:rPr>
          <w:rFonts w:ascii="Times New Roman" w:hAnsi="Times New Roman" w:cs="Times New Roman" w:hint="eastAsia"/>
          <w:sz w:val="24"/>
          <w:szCs w:val="24"/>
        </w:rPr>
        <w:t>数据缺失的原因有可能是万科股权之争导致的该股停牌，导致该段数据缺失。</w:t>
      </w:r>
    </w:p>
    <w:p w14:paraId="22D785B3" w14:textId="4130F6F9" w:rsidR="005B17CC" w:rsidRDefault="005B17CC" w:rsidP="00331E8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7F8B39" w14:textId="1C245D9A" w:rsidR="005B17CC" w:rsidRDefault="005B17CC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发现：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017</w:t>
      </w:r>
      <w:r>
        <w:rPr>
          <w:rFonts w:ascii="Times New Roman" w:hAnsi="Times New Roman" w:cs="Times New Roman" w:hint="eastAsia"/>
          <w:sz w:val="24"/>
          <w:szCs w:val="24"/>
        </w:rPr>
        <w:t>年至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018</w:t>
      </w:r>
      <w:r>
        <w:rPr>
          <w:rFonts w:ascii="Times New Roman" w:hAnsi="Times New Roman" w:cs="Times New Roman" w:hint="eastAsia"/>
          <w:sz w:val="24"/>
          <w:szCs w:val="24"/>
        </w:rPr>
        <w:t>年底万科股票β值较其他时期较高，最高值超过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。万科作为一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个超大体量的房地产公司，其股票对大盘影响较大，故β值</w:t>
      </w:r>
      <w:r w:rsidR="00655D23">
        <w:rPr>
          <w:rFonts w:ascii="Times New Roman" w:hAnsi="Times New Roman" w:cs="Times New Roman" w:hint="eastAsia"/>
          <w:sz w:val="24"/>
          <w:szCs w:val="24"/>
        </w:rPr>
        <w:t>应该大于</w:t>
      </w:r>
      <w:r w:rsidR="00655D23">
        <w:rPr>
          <w:rFonts w:ascii="Times New Roman" w:hAnsi="Times New Roman" w:cs="Times New Roman"/>
          <w:sz w:val="24"/>
          <w:szCs w:val="24"/>
        </w:rPr>
        <w:t>0</w:t>
      </w:r>
      <w:r w:rsidR="00655D23">
        <w:rPr>
          <w:rFonts w:ascii="Times New Roman" w:hAnsi="Times New Roman" w:cs="Times New Roman" w:hint="eastAsia"/>
          <w:sz w:val="24"/>
          <w:szCs w:val="24"/>
        </w:rPr>
        <w:t>，但由于万科在</w:t>
      </w:r>
      <w:r w:rsidR="00655D23">
        <w:rPr>
          <w:rFonts w:ascii="Times New Roman" w:hAnsi="Times New Roman" w:cs="Times New Roman" w:hint="eastAsia"/>
          <w:sz w:val="24"/>
          <w:szCs w:val="24"/>
        </w:rPr>
        <w:t>2</w:t>
      </w:r>
      <w:r w:rsidR="00655D23">
        <w:rPr>
          <w:rFonts w:ascii="Times New Roman" w:hAnsi="Times New Roman" w:cs="Times New Roman"/>
          <w:sz w:val="24"/>
          <w:szCs w:val="24"/>
        </w:rPr>
        <w:t>015</w:t>
      </w:r>
      <w:r w:rsidR="00655D23">
        <w:rPr>
          <w:rFonts w:ascii="Times New Roman" w:hAnsi="Times New Roman" w:cs="Times New Roman" w:hint="eastAsia"/>
          <w:sz w:val="24"/>
          <w:szCs w:val="24"/>
        </w:rPr>
        <w:t>年开始深陷股权之争直到</w:t>
      </w:r>
      <w:r w:rsidR="00655D23">
        <w:rPr>
          <w:rFonts w:ascii="Times New Roman" w:hAnsi="Times New Roman" w:cs="Times New Roman" w:hint="eastAsia"/>
          <w:sz w:val="24"/>
          <w:szCs w:val="24"/>
        </w:rPr>
        <w:t>2</w:t>
      </w:r>
      <w:r w:rsidR="00655D23">
        <w:rPr>
          <w:rFonts w:ascii="Times New Roman" w:hAnsi="Times New Roman" w:cs="Times New Roman"/>
          <w:sz w:val="24"/>
          <w:szCs w:val="24"/>
        </w:rPr>
        <w:t>017</w:t>
      </w:r>
      <w:r w:rsidR="00655D23">
        <w:rPr>
          <w:rFonts w:ascii="Times New Roman" w:hAnsi="Times New Roman" w:cs="Times New Roman" w:hint="eastAsia"/>
          <w:sz w:val="24"/>
          <w:szCs w:val="24"/>
        </w:rPr>
        <w:t>年结束，其间由于持股股东抛售或买入大量股票而导致股价波动较大，故其与大盘的协方差较大，造成β值在这一时期较大且不稳定。在其他时间阶段与大盘走势相近，由于公司自身原因以及股票市场正常运作</w:t>
      </w:r>
      <w:r w:rsidR="008A7B17">
        <w:rPr>
          <w:rFonts w:ascii="Times New Roman" w:hAnsi="Times New Roman" w:cs="Times New Roman" w:hint="eastAsia"/>
          <w:sz w:val="24"/>
          <w:szCs w:val="24"/>
        </w:rPr>
        <w:t>造成</w:t>
      </w:r>
      <w:r w:rsidR="00655D23">
        <w:rPr>
          <w:rFonts w:ascii="Times New Roman" w:hAnsi="Times New Roman" w:cs="Times New Roman" w:hint="eastAsia"/>
          <w:sz w:val="24"/>
          <w:szCs w:val="24"/>
        </w:rPr>
        <w:t>的股价的小波动体现了β值的上下正常浮动。</w:t>
      </w:r>
    </w:p>
    <w:p w14:paraId="3A27AB65" w14:textId="331FC225" w:rsidR="008A7B17" w:rsidRDefault="008A7B17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CSMAR</w:t>
      </w:r>
      <w:r>
        <w:rPr>
          <w:rFonts w:ascii="Times New Roman" w:hAnsi="Times New Roman" w:cs="Times New Roman" w:hint="eastAsia"/>
          <w:sz w:val="24"/>
          <w:szCs w:val="24"/>
        </w:rPr>
        <w:t>数据，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股市场个股的β的概率密度分布图以及β的百分位值如下：</w:t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AB1570C" wp14:editId="16897A26">
            <wp:extent cx="5693229" cy="389381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572" cy="38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E413" w14:textId="5B561353" w:rsidR="008A7B17" w:rsidRDefault="008A7B17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2E10E4FC" wp14:editId="3FB9F0C2">
            <wp:extent cx="4541914" cy="26367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309F" w14:textId="7C00F5E5" w:rsidR="008A7B17" w:rsidRDefault="008A7B17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说明：</w:t>
      </w:r>
    </w:p>
    <w:p w14:paraId="4BE64C8D" w14:textId="5D4B294B" w:rsidR="008A7B17" w:rsidRDefault="008A7B17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）个股回报率均来自股票市场交易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月个股回报率文件，大盘数据来自第一题中已经处理完成的数据。</w:t>
      </w:r>
    </w:p>
    <w:p w14:paraId="277C1603" w14:textId="2AEEBBD3" w:rsidR="008A7B17" w:rsidRDefault="008A7B17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）对数据进行恰当处理后，使用</w:t>
      </w:r>
      <w:r w:rsidR="0084227E">
        <w:rPr>
          <w:rFonts w:ascii="Times New Roman" w:hAnsi="Times New Roman" w:cs="Times New Roman" w:hint="eastAsia"/>
          <w:sz w:val="24"/>
          <w:szCs w:val="24"/>
        </w:rPr>
        <w:t>sklearn</w:t>
      </w:r>
      <w:r w:rsidR="0084227E">
        <w:rPr>
          <w:rFonts w:ascii="Times New Roman" w:hAnsi="Times New Roman" w:cs="Times New Roman" w:hint="eastAsia"/>
          <w:sz w:val="24"/>
          <w:szCs w:val="24"/>
        </w:rPr>
        <w:t>包中的</w:t>
      </w:r>
      <w:r w:rsidR="0084227E">
        <w:rPr>
          <w:rFonts w:ascii="Times New Roman" w:hAnsi="Times New Roman" w:cs="Times New Roman" w:hint="eastAsia"/>
          <w:sz w:val="24"/>
          <w:szCs w:val="24"/>
        </w:rPr>
        <w:t>LinearRegression</w:t>
      </w:r>
      <w:r w:rsidR="0084227E">
        <w:rPr>
          <w:rFonts w:ascii="Times New Roman" w:hAnsi="Times New Roman" w:cs="Times New Roman" w:hint="eastAsia"/>
          <w:sz w:val="24"/>
          <w:szCs w:val="24"/>
        </w:rPr>
        <w:t>模块进行分组回归，得到个股</w:t>
      </w:r>
      <w:r w:rsidR="0084227E">
        <w:rPr>
          <w:rFonts w:ascii="Times New Roman" w:hAnsi="Times New Roman" w:cs="Times New Roman"/>
          <w:sz w:val="24"/>
          <w:szCs w:val="24"/>
        </w:rPr>
        <w:t>2021</w:t>
      </w:r>
      <w:r w:rsidR="0084227E">
        <w:rPr>
          <w:rFonts w:ascii="Times New Roman" w:hAnsi="Times New Roman" w:cs="Times New Roman" w:hint="eastAsia"/>
          <w:sz w:val="24"/>
          <w:szCs w:val="24"/>
        </w:rPr>
        <w:t>年</w:t>
      </w:r>
      <w:r w:rsidR="0084227E">
        <w:rPr>
          <w:rFonts w:ascii="Times New Roman" w:hAnsi="Times New Roman" w:cs="Times New Roman" w:hint="eastAsia"/>
          <w:sz w:val="24"/>
          <w:szCs w:val="24"/>
        </w:rPr>
        <w:t>6</w:t>
      </w:r>
      <w:r w:rsidR="0084227E">
        <w:rPr>
          <w:rFonts w:ascii="Times New Roman" w:hAnsi="Times New Roman" w:cs="Times New Roman" w:hint="eastAsia"/>
          <w:sz w:val="24"/>
          <w:szCs w:val="24"/>
        </w:rPr>
        <w:t>月的预测β值，后使用</w:t>
      </w:r>
      <w:r w:rsidR="0084227E">
        <w:rPr>
          <w:rFonts w:ascii="Times New Roman" w:hAnsi="Times New Roman" w:cs="Times New Roman" w:hint="eastAsia"/>
          <w:sz w:val="24"/>
          <w:szCs w:val="24"/>
        </w:rPr>
        <w:t>matplotlib</w:t>
      </w:r>
      <w:r w:rsidR="0084227E">
        <w:rPr>
          <w:rFonts w:ascii="Times New Roman" w:hAnsi="Times New Roman" w:cs="Times New Roman" w:hint="eastAsia"/>
          <w:sz w:val="24"/>
          <w:szCs w:val="24"/>
        </w:rPr>
        <w:t>做出图表，以及</w:t>
      </w:r>
      <w:r w:rsidR="0084227E">
        <w:rPr>
          <w:rFonts w:ascii="Times New Roman" w:hAnsi="Times New Roman" w:cs="Times New Roman" w:hint="eastAsia"/>
          <w:sz w:val="24"/>
          <w:szCs w:val="24"/>
        </w:rPr>
        <w:t>pandas</w:t>
      </w:r>
      <w:r w:rsidR="0084227E">
        <w:rPr>
          <w:rFonts w:ascii="Times New Roman" w:hAnsi="Times New Roman" w:cs="Times New Roman" w:hint="eastAsia"/>
          <w:sz w:val="24"/>
          <w:szCs w:val="24"/>
        </w:rPr>
        <w:t>自带的</w:t>
      </w:r>
      <w:r w:rsidR="0084227E">
        <w:rPr>
          <w:rFonts w:ascii="Times New Roman" w:hAnsi="Times New Roman" w:cs="Times New Roman" w:hint="eastAsia"/>
          <w:sz w:val="24"/>
          <w:szCs w:val="24"/>
        </w:rPr>
        <w:t>describe</w:t>
      </w:r>
      <w:r w:rsidR="0084227E">
        <w:rPr>
          <w:rFonts w:ascii="Times New Roman" w:hAnsi="Times New Roman" w:cs="Times New Roman" w:hint="eastAsia"/>
          <w:sz w:val="24"/>
          <w:szCs w:val="24"/>
        </w:rPr>
        <w:t>函数得到百分位数。具体代码文件名为</w:t>
      </w:r>
      <w:r w:rsidR="0084227E" w:rsidRPr="005B17CC">
        <w:rPr>
          <w:rFonts w:ascii="Times New Roman" w:hAnsi="Times New Roman" w:cs="Times New Roman"/>
          <w:sz w:val="24"/>
          <w:szCs w:val="24"/>
        </w:rPr>
        <w:t>FIN3080 Homework 2 Q</w:t>
      </w:r>
      <w:r w:rsidR="0084227E">
        <w:rPr>
          <w:rFonts w:ascii="Times New Roman" w:hAnsi="Times New Roman" w:cs="Times New Roman"/>
          <w:sz w:val="24"/>
          <w:szCs w:val="24"/>
        </w:rPr>
        <w:t>2</w:t>
      </w:r>
      <w:r w:rsidR="0084227E">
        <w:rPr>
          <w:rFonts w:ascii="Times New Roman" w:hAnsi="Times New Roman" w:cs="Times New Roman" w:hint="eastAsia"/>
          <w:sz w:val="24"/>
          <w:szCs w:val="24"/>
        </w:rPr>
        <w:t>.</w:t>
      </w:r>
      <w:r w:rsidR="0084227E">
        <w:rPr>
          <w:rFonts w:ascii="Times New Roman" w:hAnsi="Times New Roman" w:cs="Times New Roman"/>
          <w:sz w:val="24"/>
          <w:szCs w:val="24"/>
        </w:rPr>
        <w:t>ipynb</w:t>
      </w:r>
      <w:r w:rsidR="0084227E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20F49C2" w14:textId="0921AC9B" w:rsidR="0084227E" w:rsidRDefault="0084227E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）最小值与最大值较极端的可能原因是数据量较少，也有公司经营不善导致股价浮动过大的可能。其他分位值均在正常范围之内。</w:t>
      </w:r>
    </w:p>
    <w:p w14:paraId="6BE7692F" w14:textId="2310BD13" w:rsidR="00C129CE" w:rsidRPr="008A7B17" w:rsidRDefault="00C129CE" w:rsidP="00331E8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）所有数据缺失值均</w:t>
      </w:r>
      <w:r w:rsidR="008C6327">
        <w:rPr>
          <w:rFonts w:ascii="Times New Roman" w:hAnsi="Times New Roman" w:cs="Times New Roman" w:hint="eastAsia"/>
          <w:sz w:val="24"/>
          <w:szCs w:val="24"/>
        </w:rPr>
        <w:t>执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  <w:r>
        <w:rPr>
          <w:rFonts w:ascii="Times New Roman" w:hAnsi="Times New Roman" w:cs="Times New Roman" w:hint="eastAsia"/>
          <w:sz w:val="24"/>
          <w:szCs w:val="24"/>
        </w:rPr>
        <w:t>drop</w:t>
      </w:r>
      <w:r>
        <w:rPr>
          <w:rFonts w:ascii="Times New Roman" w:hAnsi="Times New Roman" w:cs="Times New Roman" w:hint="eastAsia"/>
          <w:sz w:val="24"/>
          <w:szCs w:val="24"/>
        </w:rPr>
        <w:t>操作，</w:t>
      </w:r>
      <w:r w:rsidR="00AF6737">
        <w:rPr>
          <w:rFonts w:ascii="Times New Roman" w:hAnsi="Times New Roman" w:cs="Times New Roman" w:hint="eastAsia"/>
          <w:sz w:val="24"/>
          <w:szCs w:val="24"/>
        </w:rPr>
        <w:t>对分组回归无影响。</w:t>
      </w:r>
    </w:p>
    <w:sectPr w:rsidR="00C129CE" w:rsidRPr="008A7B17" w:rsidSect="00331E8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C4"/>
    <w:rsid w:val="0022254D"/>
    <w:rsid w:val="00331E87"/>
    <w:rsid w:val="00343CC4"/>
    <w:rsid w:val="00426D73"/>
    <w:rsid w:val="005B17CC"/>
    <w:rsid w:val="00636792"/>
    <w:rsid w:val="00655D23"/>
    <w:rsid w:val="0084227E"/>
    <w:rsid w:val="008A7B17"/>
    <w:rsid w:val="008C6327"/>
    <w:rsid w:val="00986678"/>
    <w:rsid w:val="00AF6737"/>
    <w:rsid w:val="00C129CE"/>
    <w:rsid w:val="00F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05B0"/>
  <w15:chartTrackingRefBased/>
  <w15:docId w15:val="{47559412-FA25-479A-AA65-5F64D1DB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D2056-05D1-496B-B1F9-F69DA813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Kexuan Ma (SME-FinTech,120090651)</dc:creator>
  <cp:keywords/>
  <dc:description/>
  <cp:lastModifiedBy>Kexuan Ma (SME-FinTech,120090651)</cp:lastModifiedBy>
  <cp:revision>6</cp:revision>
  <dcterms:created xsi:type="dcterms:W3CDTF">2022-04-07T15:46:00Z</dcterms:created>
  <dcterms:modified xsi:type="dcterms:W3CDTF">2022-04-09T13:41:00Z</dcterms:modified>
</cp:coreProperties>
</file>