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E18E" w14:textId="7D8931F9" w:rsidR="00A61057" w:rsidRPr="00D96225" w:rsidRDefault="00F50C54" w:rsidP="00D96225">
      <w:pPr>
        <w:pStyle w:val="Default"/>
        <w:spacing w:before="240" w:after="240" w:line="360" w:lineRule="auto"/>
        <w:jc w:val="center"/>
        <w:rPr>
          <w:b/>
          <w:bCs/>
          <w:color w:val="000000" w:themeColor="text1"/>
          <w:sz w:val="36"/>
          <w:szCs w:val="36"/>
        </w:rPr>
      </w:pPr>
      <w:r w:rsidRPr="00D96225">
        <w:rPr>
          <w:noProof/>
          <w:color w:val="000000" w:themeColor="text1"/>
        </w:rPr>
        <w:drawing>
          <wp:anchor distT="0" distB="0" distL="114300" distR="114300" simplePos="0" relativeHeight="251658240" behindDoc="0" locked="0" layoutInCell="1" allowOverlap="1" wp14:anchorId="65102C64" wp14:editId="0E99F6CC">
            <wp:simplePos x="0" y="0"/>
            <wp:positionH relativeFrom="margin">
              <wp:posOffset>2853442</wp:posOffset>
            </wp:positionH>
            <wp:positionV relativeFrom="paragraph">
              <wp:posOffset>-554466</wp:posOffset>
            </wp:positionV>
            <wp:extent cx="3395207" cy="487881"/>
            <wp:effectExtent l="0" t="0" r="0" b="7620"/>
            <wp:wrapNone/>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207" cy="48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D41" w:rsidRPr="00D96225">
        <w:rPr>
          <w:b/>
          <w:bCs/>
          <w:color w:val="000000" w:themeColor="text1"/>
          <w:sz w:val="36"/>
          <w:szCs w:val="36"/>
        </w:rPr>
        <w:t>FIN3080 Project 1 Report</w:t>
      </w:r>
    </w:p>
    <w:p w14:paraId="074564C8" w14:textId="1226C53D" w:rsidR="00464D41" w:rsidRPr="00D96225" w:rsidRDefault="00464D41" w:rsidP="00F50C54">
      <w:pPr>
        <w:pStyle w:val="Default"/>
        <w:spacing w:after="240" w:line="360" w:lineRule="auto"/>
        <w:jc w:val="center"/>
        <w:rPr>
          <w:rFonts w:eastAsia="宋体"/>
          <w:color w:val="000000" w:themeColor="text1"/>
        </w:rPr>
      </w:pPr>
      <w:r w:rsidRPr="00D96225">
        <w:rPr>
          <w:rFonts w:eastAsia="宋体"/>
          <w:color w:val="000000" w:themeColor="text1"/>
        </w:rPr>
        <w:t xml:space="preserve">120090651 </w:t>
      </w:r>
      <w:r w:rsidRPr="00D96225">
        <w:rPr>
          <w:rFonts w:eastAsia="宋体"/>
          <w:color w:val="000000" w:themeColor="text1"/>
        </w:rPr>
        <w:t>马可轩</w:t>
      </w:r>
      <w:r w:rsidR="00F50C54" w:rsidRPr="00D96225">
        <w:rPr>
          <w:rFonts w:eastAsia="宋体"/>
          <w:color w:val="000000" w:themeColor="text1"/>
        </w:rPr>
        <w:t xml:space="preserve">  </w:t>
      </w:r>
      <w:r w:rsidRPr="00D96225">
        <w:rPr>
          <w:rFonts w:eastAsia="宋体"/>
          <w:color w:val="000000" w:themeColor="text1"/>
        </w:rPr>
        <w:t xml:space="preserve">120090633 </w:t>
      </w:r>
      <w:proofErr w:type="gramStart"/>
      <w:r w:rsidRPr="00D96225">
        <w:rPr>
          <w:rFonts w:eastAsia="宋体"/>
          <w:color w:val="000000" w:themeColor="text1"/>
        </w:rPr>
        <w:t>申恒瑜</w:t>
      </w:r>
      <w:proofErr w:type="gramEnd"/>
      <w:r w:rsidR="00F50C54" w:rsidRPr="00D96225">
        <w:rPr>
          <w:rFonts w:eastAsia="宋体"/>
          <w:color w:val="000000" w:themeColor="text1"/>
        </w:rPr>
        <w:t xml:space="preserve">  </w:t>
      </w:r>
      <w:r w:rsidRPr="00D96225">
        <w:rPr>
          <w:rFonts w:eastAsia="宋体"/>
          <w:color w:val="000000" w:themeColor="text1"/>
        </w:rPr>
        <w:t xml:space="preserve">119020025 </w:t>
      </w:r>
      <w:r w:rsidRPr="00D96225">
        <w:rPr>
          <w:rFonts w:eastAsia="宋体"/>
          <w:color w:val="000000" w:themeColor="text1"/>
        </w:rPr>
        <w:t>李励嘉</w:t>
      </w:r>
    </w:p>
    <w:p w14:paraId="3FEC7A81" w14:textId="440083A4" w:rsidR="00464D41" w:rsidRPr="00D96225" w:rsidRDefault="00AB2C11" w:rsidP="00CE3DDC">
      <w:pPr>
        <w:pStyle w:val="Default"/>
        <w:spacing w:line="360" w:lineRule="auto"/>
        <w:jc w:val="center"/>
        <w:rPr>
          <w:rFonts w:eastAsia="华文中宋"/>
          <w:b/>
          <w:bCs/>
          <w:color w:val="000000" w:themeColor="text1"/>
          <w:sz w:val="28"/>
          <w:szCs w:val="28"/>
        </w:rPr>
      </w:pPr>
      <w:r w:rsidRPr="00D96225">
        <w:rPr>
          <w:rFonts w:eastAsia="华文中宋"/>
          <w:b/>
          <w:bCs/>
          <w:color w:val="000000" w:themeColor="text1"/>
          <w:sz w:val="28"/>
          <w:szCs w:val="28"/>
        </w:rPr>
        <w:t>内容概要</w:t>
      </w:r>
    </w:p>
    <w:p w14:paraId="25CE1CF6" w14:textId="71419F4D" w:rsidR="001524D6" w:rsidRPr="00D96225" w:rsidRDefault="00950F10" w:rsidP="00950F10">
      <w:pPr>
        <w:pStyle w:val="Default"/>
        <w:spacing w:line="360" w:lineRule="auto"/>
        <w:ind w:firstLine="420"/>
        <w:rPr>
          <w:rFonts w:eastAsia="宋体"/>
          <w:color w:val="000000" w:themeColor="text1"/>
        </w:rPr>
      </w:pPr>
      <w:r w:rsidRPr="00D96225">
        <w:rPr>
          <w:rFonts w:eastAsia="宋体"/>
          <w:color w:val="000000" w:themeColor="text1"/>
        </w:rPr>
        <w:t>在</w:t>
      </w:r>
      <w:r w:rsidR="00AB2C11" w:rsidRPr="00D96225">
        <w:rPr>
          <w:rFonts w:eastAsia="宋体"/>
          <w:color w:val="000000" w:themeColor="text1"/>
        </w:rPr>
        <w:t>本报告</w:t>
      </w:r>
      <w:r w:rsidRPr="00D96225">
        <w:rPr>
          <w:rFonts w:eastAsia="宋体"/>
          <w:color w:val="000000" w:themeColor="text1"/>
        </w:rPr>
        <w:t>中，小组成员</w:t>
      </w:r>
      <w:r w:rsidR="00AB2C11" w:rsidRPr="00D96225">
        <w:rPr>
          <w:rFonts w:eastAsia="宋体"/>
          <w:color w:val="000000" w:themeColor="text1"/>
        </w:rPr>
        <w:t>计算了</w:t>
      </w:r>
      <w:r w:rsidR="00AB2C11" w:rsidRPr="00D96225">
        <w:rPr>
          <w:rFonts w:eastAsia="宋体"/>
          <w:color w:val="000000" w:themeColor="text1"/>
        </w:rPr>
        <w:t>2000</w:t>
      </w:r>
      <w:r w:rsidR="00AB2C11" w:rsidRPr="00D96225">
        <w:rPr>
          <w:rFonts w:eastAsia="宋体"/>
          <w:color w:val="000000" w:themeColor="text1"/>
        </w:rPr>
        <w:t>年至今中国股票市场所有主板、中小板和创业板上市股票的静态</w:t>
      </w:r>
      <w:r w:rsidR="00AB2C11" w:rsidRPr="00D96225">
        <w:rPr>
          <w:rFonts w:eastAsia="宋体"/>
          <w:color w:val="000000" w:themeColor="text1"/>
        </w:rPr>
        <w:t>PE/PB</w:t>
      </w:r>
      <w:r w:rsidR="00AB2C11" w:rsidRPr="00D96225">
        <w:rPr>
          <w:rFonts w:eastAsia="宋体"/>
          <w:color w:val="000000" w:themeColor="text1"/>
        </w:rPr>
        <w:t>月中位数，以及按等权平均</w:t>
      </w:r>
      <w:r w:rsidRPr="00D96225">
        <w:rPr>
          <w:rFonts w:eastAsia="宋体"/>
          <w:color w:val="000000" w:themeColor="text1"/>
        </w:rPr>
        <w:t>法</w:t>
      </w:r>
      <w:r w:rsidR="00AB2C11" w:rsidRPr="00D96225">
        <w:rPr>
          <w:rFonts w:eastAsia="宋体"/>
          <w:color w:val="000000" w:themeColor="text1"/>
        </w:rPr>
        <w:t>与按流通市值加权平均</w:t>
      </w:r>
      <w:r w:rsidRPr="00D96225">
        <w:rPr>
          <w:rFonts w:eastAsia="宋体"/>
          <w:color w:val="000000" w:themeColor="text1"/>
        </w:rPr>
        <w:t>法</w:t>
      </w:r>
      <w:r w:rsidR="00AB2C11" w:rsidRPr="00D96225">
        <w:rPr>
          <w:rFonts w:eastAsia="宋体"/>
          <w:color w:val="000000" w:themeColor="text1"/>
        </w:rPr>
        <w:t>的累计月回报率，绘制</w:t>
      </w:r>
      <w:r w:rsidRPr="00D96225">
        <w:rPr>
          <w:rFonts w:eastAsia="宋体"/>
          <w:color w:val="000000" w:themeColor="text1"/>
        </w:rPr>
        <w:t>了</w:t>
      </w:r>
      <w:r w:rsidR="00AB2C11" w:rsidRPr="00D96225">
        <w:rPr>
          <w:rFonts w:eastAsia="宋体"/>
          <w:color w:val="000000" w:themeColor="text1"/>
        </w:rPr>
        <w:t>相应</w:t>
      </w:r>
      <w:r w:rsidRPr="00D96225">
        <w:rPr>
          <w:rFonts w:eastAsia="宋体"/>
          <w:color w:val="000000" w:themeColor="text1"/>
        </w:rPr>
        <w:t>的</w:t>
      </w:r>
      <w:r w:rsidR="00AB2C11" w:rsidRPr="00D96225">
        <w:rPr>
          <w:rFonts w:eastAsia="宋体"/>
          <w:color w:val="000000" w:themeColor="text1"/>
        </w:rPr>
        <w:t>图表，探究</w:t>
      </w:r>
      <w:r w:rsidRPr="00D96225">
        <w:rPr>
          <w:rFonts w:eastAsia="宋体"/>
          <w:color w:val="000000" w:themeColor="text1"/>
        </w:rPr>
        <w:t>各指标在不同时期的变化，比较各指标在两板块间的异同，并对其原因进行讨论。同时，我们汇总了主板、中小板和创业板的</w:t>
      </w:r>
      <w:proofErr w:type="gramStart"/>
      <w:r w:rsidRPr="00D96225">
        <w:rPr>
          <w:rFonts w:eastAsia="宋体"/>
          <w:color w:val="000000" w:themeColor="text1"/>
        </w:rPr>
        <w:t>月度市净</w:t>
      </w:r>
      <w:proofErr w:type="gramEnd"/>
      <w:r w:rsidRPr="00D96225">
        <w:rPr>
          <w:rFonts w:eastAsia="宋体"/>
          <w:color w:val="000000" w:themeColor="text1"/>
        </w:rPr>
        <w:t>率，对可能的影响因子使用回归分析，并做出解释。</w:t>
      </w:r>
    </w:p>
    <w:p w14:paraId="27BAC1D8" w14:textId="0721754B" w:rsidR="0041469A" w:rsidRPr="00D96225" w:rsidRDefault="0041469A" w:rsidP="00950F10">
      <w:pPr>
        <w:pStyle w:val="Default"/>
        <w:spacing w:line="360" w:lineRule="auto"/>
        <w:ind w:firstLine="420"/>
        <w:rPr>
          <w:rFonts w:eastAsia="宋体"/>
          <w:color w:val="000000" w:themeColor="text1"/>
        </w:rPr>
      </w:pPr>
      <w:r w:rsidRPr="00D96225">
        <w:rPr>
          <w:rFonts w:eastAsia="宋体"/>
          <w:color w:val="000000" w:themeColor="text1"/>
        </w:rPr>
        <w:t>本研究所有相关数据均来自与深圳希施玛数据科技有限公司</w:t>
      </w:r>
      <w:r w:rsidR="00AB2C11" w:rsidRPr="00D96225">
        <w:rPr>
          <w:rFonts w:eastAsia="宋体"/>
          <w:color w:val="000000" w:themeColor="text1"/>
        </w:rPr>
        <w:t>（</w:t>
      </w:r>
      <w:r w:rsidRPr="00D96225">
        <w:rPr>
          <w:rFonts w:eastAsia="宋体"/>
          <w:color w:val="000000" w:themeColor="text1"/>
        </w:rPr>
        <w:t>CSMAR</w:t>
      </w:r>
      <w:r w:rsidR="00AB2C11" w:rsidRPr="00D96225">
        <w:rPr>
          <w:rFonts w:eastAsia="宋体"/>
          <w:color w:val="000000" w:themeColor="text1"/>
        </w:rPr>
        <w:t>）</w:t>
      </w:r>
      <w:r w:rsidRPr="00D96225">
        <w:rPr>
          <w:rFonts w:eastAsia="宋体"/>
          <w:color w:val="000000" w:themeColor="text1"/>
        </w:rPr>
        <w:t>，数据最终解释权归深圳希施玛数据科技有限公司所有。</w:t>
      </w:r>
    </w:p>
    <w:p w14:paraId="299D7D0A" w14:textId="77777777" w:rsidR="00AB2C11" w:rsidRPr="00D96225" w:rsidRDefault="00AB2C11" w:rsidP="001524D6">
      <w:pPr>
        <w:pStyle w:val="Default"/>
        <w:spacing w:line="360" w:lineRule="auto"/>
        <w:rPr>
          <w:rFonts w:eastAsia="宋体"/>
          <w:color w:val="000000" w:themeColor="text1"/>
        </w:rPr>
      </w:pPr>
    </w:p>
    <w:p w14:paraId="089C95E0" w14:textId="77777777" w:rsidR="00F17B45" w:rsidRPr="00D96225" w:rsidRDefault="00464D41" w:rsidP="00CE3DDC">
      <w:pPr>
        <w:pStyle w:val="Default"/>
        <w:spacing w:line="360" w:lineRule="auto"/>
        <w:jc w:val="center"/>
        <w:rPr>
          <w:rFonts w:eastAsia="华文中宋"/>
          <w:b/>
          <w:bCs/>
          <w:color w:val="000000" w:themeColor="text1"/>
          <w:sz w:val="28"/>
          <w:szCs w:val="28"/>
        </w:rPr>
      </w:pPr>
      <w:r w:rsidRPr="00D96225">
        <w:rPr>
          <w:rFonts w:eastAsia="华文中宋"/>
          <w:b/>
          <w:bCs/>
          <w:color w:val="000000" w:themeColor="text1"/>
          <w:sz w:val="28"/>
          <w:szCs w:val="28"/>
        </w:rPr>
        <w:t>名词解释</w:t>
      </w:r>
    </w:p>
    <w:p w14:paraId="6E424F72" w14:textId="52556245" w:rsidR="00F17B45" w:rsidRPr="00D96225" w:rsidRDefault="00F17B45" w:rsidP="00F17B45">
      <w:pPr>
        <w:pStyle w:val="Default"/>
        <w:spacing w:line="360" w:lineRule="auto"/>
        <w:rPr>
          <w:rFonts w:eastAsia="宋体"/>
          <w:b/>
          <w:bCs/>
          <w:color w:val="000000" w:themeColor="text1"/>
        </w:rPr>
      </w:pPr>
      <w:r w:rsidRPr="00D96225">
        <w:rPr>
          <w:rFonts w:eastAsia="宋体"/>
          <w:b/>
          <w:bCs/>
          <w:color w:val="000000" w:themeColor="text1"/>
        </w:rPr>
        <w:t xml:space="preserve">1. </w:t>
      </w:r>
      <w:r w:rsidR="00464D41" w:rsidRPr="00D96225">
        <w:rPr>
          <w:rFonts w:eastAsia="宋体"/>
          <w:b/>
          <w:bCs/>
          <w:color w:val="000000" w:themeColor="text1"/>
        </w:rPr>
        <w:t>PE</w:t>
      </w:r>
    </w:p>
    <w:p w14:paraId="1BA5CBA7" w14:textId="4B429642" w:rsidR="00F17B45" w:rsidRPr="00D96225" w:rsidRDefault="00464D41" w:rsidP="00F17B45">
      <w:pPr>
        <w:pStyle w:val="Default"/>
        <w:spacing w:line="360" w:lineRule="auto"/>
        <w:ind w:firstLine="420"/>
        <w:rPr>
          <w:rFonts w:eastAsia="宋体"/>
          <w:color w:val="000000" w:themeColor="text1"/>
        </w:rPr>
      </w:pPr>
      <w:r w:rsidRPr="00D96225">
        <w:rPr>
          <w:rFonts w:eastAsia="宋体"/>
          <w:color w:val="000000" w:themeColor="text1"/>
        </w:rPr>
        <w:t>市盈率（</w:t>
      </w:r>
      <w:r w:rsidRPr="00D96225">
        <w:rPr>
          <w:rFonts w:eastAsia="宋体"/>
          <w:color w:val="000000" w:themeColor="text1"/>
        </w:rPr>
        <w:t>Price Earnings Ratio</w:t>
      </w:r>
      <w:r w:rsidRPr="00D96225">
        <w:rPr>
          <w:rFonts w:eastAsia="宋体"/>
          <w:color w:val="000000" w:themeColor="text1"/>
        </w:rPr>
        <w:t>）</w:t>
      </w:r>
      <w:r w:rsidR="00F17B45" w:rsidRPr="00D96225">
        <w:rPr>
          <w:rFonts w:eastAsia="宋体"/>
          <w:color w:val="000000" w:themeColor="text1"/>
        </w:rPr>
        <w:t>，</w:t>
      </w:r>
      <w:r w:rsidRPr="00D96225">
        <w:rPr>
          <w:rFonts w:eastAsia="宋体"/>
          <w:color w:val="000000" w:themeColor="text1"/>
        </w:rPr>
        <w:t>指股票价格除以每股收益的比率</w:t>
      </w:r>
      <w:r w:rsidR="00F17B45" w:rsidRPr="00D96225">
        <w:rPr>
          <w:rFonts w:eastAsia="宋体"/>
          <w:color w:val="000000" w:themeColor="text1"/>
        </w:rPr>
        <w:t>，</w:t>
      </w:r>
      <w:r w:rsidRPr="00D96225">
        <w:rPr>
          <w:rFonts w:eastAsia="宋体"/>
          <w:color w:val="000000" w:themeColor="text1"/>
        </w:rPr>
        <w:t>或以公司</w:t>
      </w:r>
      <w:proofErr w:type="gramStart"/>
      <w:r w:rsidRPr="00D96225">
        <w:rPr>
          <w:rFonts w:eastAsia="宋体"/>
          <w:color w:val="000000" w:themeColor="text1"/>
        </w:rPr>
        <w:t>市值除</w:t>
      </w:r>
      <w:proofErr w:type="gramEnd"/>
      <w:r w:rsidRPr="00D96225">
        <w:rPr>
          <w:rFonts w:eastAsia="宋体"/>
          <w:color w:val="000000" w:themeColor="text1"/>
        </w:rPr>
        <w:t>以年度股东应占溢利。</w:t>
      </w:r>
      <w:bookmarkStart w:id="0" w:name="_Hlk98086309"/>
    </w:p>
    <w:p w14:paraId="59873353" w14:textId="29B0BDCE" w:rsidR="00464D41" w:rsidRPr="00D96225" w:rsidRDefault="00464D41" w:rsidP="00F17B45">
      <w:pPr>
        <w:pStyle w:val="Default"/>
        <w:spacing w:line="360" w:lineRule="auto"/>
        <w:ind w:firstLine="420"/>
        <w:rPr>
          <w:rFonts w:eastAsia="宋体"/>
          <w:color w:val="000000" w:themeColor="text1"/>
        </w:rPr>
      </w:pPr>
      <m:oMathPara>
        <m:oMathParaPr>
          <m:jc m:val="center"/>
        </m:oMathParaPr>
        <m:oMath>
          <m:r>
            <w:rPr>
              <w:rFonts w:ascii="Cambria Math" w:eastAsia="Cambria Math" w:hAnsi="Cambria Math"/>
              <w:color w:val="000000" w:themeColor="text1"/>
            </w:rPr>
            <m:t>PE R</m:t>
          </m:r>
          <m:r>
            <w:rPr>
              <w:rFonts w:ascii="Cambria Math" w:hAnsi="Cambria Math"/>
              <w:color w:val="000000" w:themeColor="text1"/>
            </w:rPr>
            <m:t>at</m:t>
          </m:r>
          <m:r>
            <w:rPr>
              <w:rFonts w:ascii="Cambria Math" w:eastAsia="Cambria Math" w:hAnsi="Cambria Math"/>
              <w:color w:val="000000" w:themeColor="text1"/>
            </w:rPr>
            <m:t xml:space="preserve">io  </m:t>
          </m:r>
          <m:r>
            <m:rPr>
              <m:sty m:val="p"/>
            </m:rPr>
            <w:rPr>
              <w:rFonts w:ascii="Cambria Math" w:eastAsia="Cambria Math" w:hAnsi="Cambria Math"/>
              <w:color w:val="000000" w:themeColor="text1"/>
            </w:rPr>
            <m:t xml:space="preserve">=  </m:t>
          </m:r>
          <m:f>
            <m:fPr>
              <m:ctrlPr>
                <w:rPr>
                  <w:rFonts w:ascii="Cambria Math" w:eastAsia="Cambria Math" w:hAnsi="Cambria Math"/>
                  <w:color w:val="000000" w:themeColor="text1"/>
                </w:rPr>
              </m:ctrlPr>
            </m:fPr>
            <m:num>
              <m:r>
                <m:rPr>
                  <m:sty m:val="p"/>
                </m:rPr>
                <w:rPr>
                  <w:rFonts w:ascii="Cambria Math" w:eastAsia="Cambria Math" w:hAnsi="Cambria Math"/>
                  <w:color w:val="000000" w:themeColor="text1"/>
                </w:rPr>
                <m:t>Share Price</m:t>
              </m:r>
            </m:num>
            <m:den>
              <m:r>
                <m:rPr>
                  <m:sty m:val="p"/>
                </m:rPr>
                <w:rPr>
                  <w:rFonts w:ascii="Cambria Math" w:eastAsia="Cambria Math" w:hAnsi="Cambria Math"/>
                  <w:color w:val="000000" w:themeColor="text1"/>
                </w:rPr>
                <m:t>EPS</m:t>
              </m:r>
            </m:den>
          </m:f>
        </m:oMath>
      </m:oMathPara>
    </w:p>
    <w:bookmarkEnd w:id="0"/>
    <w:p w14:paraId="0435C239" w14:textId="4A2F9E75" w:rsidR="00464D41" w:rsidRPr="00D96225" w:rsidRDefault="00464D41" w:rsidP="0018372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本研究选取的数据均为静态市盈率，通常用来作为比较不同价格的股票是否被高估或者低估的指标。</w:t>
      </w:r>
    </w:p>
    <w:p w14:paraId="43BA5356" w14:textId="30A7C836" w:rsidR="00F17B45" w:rsidRPr="00D96225" w:rsidRDefault="00F17B45" w:rsidP="00183722">
      <w:pPr>
        <w:spacing w:before="240" w:line="360" w:lineRule="auto"/>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t xml:space="preserve">2. </w:t>
      </w:r>
      <w:r w:rsidR="00464D41" w:rsidRPr="00D96225">
        <w:rPr>
          <w:rFonts w:ascii="Times New Roman" w:eastAsia="宋体" w:hAnsi="Times New Roman" w:cs="Times New Roman"/>
          <w:b/>
          <w:bCs/>
          <w:color w:val="000000" w:themeColor="text1"/>
          <w:sz w:val="24"/>
          <w:szCs w:val="24"/>
        </w:rPr>
        <w:t>PB</w:t>
      </w:r>
    </w:p>
    <w:p w14:paraId="2CEDB504" w14:textId="77777777" w:rsidR="00F17B45" w:rsidRPr="00D96225" w:rsidRDefault="00F17B45" w:rsidP="00F17B45">
      <w:pPr>
        <w:spacing w:line="360" w:lineRule="auto"/>
        <w:ind w:firstLine="420"/>
        <w:jc w:val="left"/>
        <w:rPr>
          <w:rFonts w:ascii="Times New Roman" w:eastAsia="宋体" w:hAnsi="Times New Roman" w:cs="Times New Roman"/>
          <w:color w:val="000000" w:themeColor="text1"/>
          <w:sz w:val="24"/>
          <w:szCs w:val="24"/>
        </w:rPr>
      </w:pPr>
      <w:proofErr w:type="gramStart"/>
      <w:r w:rsidRPr="00D96225">
        <w:rPr>
          <w:rFonts w:ascii="Times New Roman" w:eastAsia="宋体" w:hAnsi="Times New Roman" w:cs="Times New Roman"/>
          <w:color w:val="000000" w:themeColor="text1"/>
          <w:sz w:val="24"/>
          <w:szCs w:val="24"/>
        </w:rPr>
        <w:t>市净率</w:t>
      </w:r>
      <w:proofErr w:type="gramEnd"/>
      <w:r w:rsidRPr="00D96225">
        <w:rPr>
          <w:rFonts w:ascii="Times New Roman" w:eastAsia="宋体" w:hAnsi="Times New Roman" w:cs="Times New Roman"/>
          <w:color w:val="000000" w:themeColor="text1"/>
          <w:sz w:val="24"/>
          <w:szCs w:val="24"/>
        </w:rPr>
        <w:t>（</w:t>
      </w:r>
      <w:r w:rsidR="00464D41" w:rsidRPr="00D96225">
        <w:rPr>
          <w:rFonts w:ascii="Times New Roman" w:eastAsia="宋体" w:hAnsi="Times New Roman" w:cs="Times New Roman"/>
          <w:color w:val="000000" w:themeColor="text1"/>
          <w:sz w:val="24"/>
          <w:szCs w:val="24"/>
        </w:rPr>
        <w:t>Price/Book value</w:t>
      </w:r>
      <w:r w:rsidRPr="00D96225">
        <w:rPr>
          <w:rFonts w:ascii="Times New Roman" w:eastAsia="宋体" w:hAnsi="Times New Roman" w:cs="Times New Roman"/>
          <w:color w:val="000000" w:themeColor="text1"/>
          <w:sz w:val="24"/>
          <w:szCs w:val="24"/>
        </w:rPr>
        <w:t>），</w:t>
      </w:r>
      <w:r w:rsidR="00464D41" w:rsidRPr="00D96225">
        <w:rPr>
          <w:rFonts w:ascii="Times New Roman" w:eastAsia="宋体" w:hAnsi="Times New Roman" w:cs="Times New Roman"/>
          <w:color w:val="000000" w:themeColor="text1"/>
          <w:sz w:val="24"/>
          <w:szCs w:val="24"/>
        </w:rPr>
        <w:t>指每股股价与每股净资产的比率。</w:t>
      </w:r>
      <w:bookmarkStart w:id="1" w:name="_Hlk98091006"/>
    </w:p>
    <w:p w14:paraId="5CB2ECDF" w14:textId="77777777" w:rsidR="00F17B45" w:rsidRPr="00D96225" w:rsidRDefault="00464D41" w:rsidP="00F17B45">
      <w:pPr>
        <w:spacing w:line="360" w:lineRule="auto"/>
        <w:jc w:val="left"/>
        <w:rPr>
          <w:rFonts w:ascii="Times New Roman" w:eastAsia="宋体" w:hAnsi="Times New Roman" w:cs="Times New Roman"/>
          <w:color w:val="000000" w:themeColor="text1"/>
          <w:sz w:val="24"/>
          <w:szCs w:val="24"/>
        </w:rPr>
      </w:pPr>
      <m:oMathPara>
        <m:oMath>
          <m:r>
            <w:rPr>
              <w:rFonts w:ascii="Cambria Math" w:eastAsia="Cambria Math" w:hAnsi="Cambria Math" w:cs="Times New Roman"/>
              <w:color w:val="000000" w:themeColor="text1"/>
              <w:sz w:val="24"/>
              <w:szCs w:val="24"/>
            </w:rPr>
            <m:t>PB R</m:t>
          </m:r>
          <m:r>
            <w:rPr>
              <w:rFonts w:ascii="Cambria Math" w:hAnsi="Cambria Math" w:cs="Times New Roman"/>
              <w:color w:val="000000" w:themeColor="text1"/>
              <w:sz w:val="24"/>
              <w:szCs w:val="24"/>
            </w:rPr>
            <m:t>at</m:t>
          </m:r>
          <m:r>
            <w:rPr>
              <w:rFonts w:ascii="Cambria Math" w:eastAsia="Cambria Math" w:hAnsi="Cambria Math" w:cs="Times New Roman"/>
              <w:color w:val="000000" w:themeColor="text1"/>
              <w:sz w:val="24"/>
              <w:szCs w:val="24"/>
            </w:rPr>
            <m:t xml:space="preserve">io  </m:t>
          </m:r>
          <m:r>
            <m:rPr>
              <m:sty m:val="p"/>
            </m:rPr>
            <w:rPr>
              <w:rFonts w:ascii="Cambria Math" w:eastAsia="Cambria Math" w:hAnsi="Cambria Math" w:cs="Times New Roman"/>
              <w:color w:val="000000" w:themeColor="text1"/>
              <w:sz w:val="24"/>
              <w:szCs w:val="24"/>
            </w:rPr>
            <m:t xml:space="preserve">=  </m:t>
          </m:r>
          <m:f>
            <m:fPr>
              <m:ctrlPr>
                <w:rPr>
                  <w:rFonts w:ascii="Cambria Math" w:eastAsia="Cambria Math" w:hAnsi="Cambria Math" w:cs="Times New Roman"/>
                  <w:color w:val="000000" w:themeColor="text1"/>
                  <w:sz w:val="24"/>
                  <w:szCs w:val="24"/>
                </w:rPr>
              </m:ctrlPr>
            </m:fPr>
            <m:num>
              <m:r>
                <m:rPr>
                  <m:sty m:val="p"/>
                </m:rPr>
                <w:rPr>
                  <w:rFonts w:ascii="Cambria Math" w:eastAsia="Cambria Math" w:hAnsi="Cambria Math" w:cs="Times New Roman"/>
                  <w:color w:val="000000" w:themeColor="text1"/>
                  <w:sz w:val="24"/>
                  <w:szCs w:val="24"/>
                </w:rPr>
                <m:t>Share Price</m:t>
              </m:r>
            </m:num>
            <m:den>
              <m:r>
                <m:rPr>
                  <m:sty m:val="p"/>
                </m:rPr>
                <w:rPr>
                  <w:rFonts w:ascii="Cambria Math" w:eastAsia="Cambria Math" w:hAnsi="Cambria Math" w:cs="Times New Roman"/>
                  <w:color w:val="000000" w:themeColor="text1"/>
                  <w:sz w:val="24"/>
                  <w:szCs w:val="24"/>
                </w:rPr>
                <m:t>B</m:t>
              </m:r>
              <m:r>
                <m:rPr>
                  <m:sty m:val="p"/>
                </m:rPr>
                <w:rPr>
                  <w:rFonts w:ascii="Cambria Math" w:hAnsi="Cambria Math" w:cs="Times New Roman"/>
                  <w:color w:val="000000" w:themeColor="text1"/>
                  <w:sz w:val="24"/>
                  <w:szCs w:val="24"/>
                </w:rPr>
                <m:t>oo</m:t>
              </m:r>
              <m:r>
                <m:rPr>
                  <m:sty m:val="p"/>
                </m:rPr>
                <w:rPr>
                  <w:rFonts w:ascii="Cambria Math" w:eastAsia="Cambria Math" w:hAnsi="Cambria Math" w:cs="Times New Roman"/>
                  <w:color w:val="000000" w:themeColor="text1"/>
                  <w:sz w:val="24"/>
                  <w:szCs w:val="24"/>
                </w:rPr>
                <m:t>k Value Per Share</m:t>
              </m:r>
            </m:den>
          </m:f>
        </m:oMath>
      </m:oMathPara>
      <w:bookmarkEnd w:id="1"/>
    </w:p>
    <w:p w14:paraId="5188B1CD" w14:textId="1A26E7F2" w:rsidR="00F17B45" w:rsidRPr="00D96225" w:rsidRDefault="00464D41" w:rsidP="0018372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一般来说</w:t>
      </w:r>
      <w:proofErr w:type="gramStart"/>
      <w:r w:rsidRPr="00D96225">
        <w:rPr>
          <w:rFonts w:ascii="Times New Roman" w:eastAsia="宋体" w:hAnsi="Times New Roman" w:cs="Times New Roman"/>
          <w:color w:val="000000" w:themeColor="text1"/>
          <w:sz w:val="24"/>
          <w:szCs w:val="24"/>
        </w:rPr>
        <w:t>市净率</w:t>
      </w:r>
      <w:proofErr w:type="gramEnd"/>
      <w:r w:rsidRPr="00D96225">
        <w:rPr>
          <w:rFonts w:ascii="Times New Roman" w:eastAsia="宋体" w:hAnsi="Times New Roman" w:cs="Times New Roman"/>
          <w:color w:val="000000" w:themeColor="text1"/>
          <w:sz w:val="24"/>
          <w:szCs w:val="24"/>
        </w:rPr>
        <w:t>较低的股票，投资价值较高，相反，则投资价值较低；但在判断投资价值时还要考虑当时的市场环境以及公司经营情况、盈利能力等因素。</w:t>
      </w:r>
    </w:p>
    <w:p w14:paraId="0ACCBC02" w14:textId="2FB87C9C" w:rsidR="00F17B45" w:rsidRPr="00D96225" w:rsidRDefault="00D47742" w:rsidP="00183722">
      <w:pPr>
        <w:spacing w:before="240" w:line="360" w:lineRule="auto"/>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t>3. ROE</w:t>
      </w:r>
    </w:p>
    <w:p w14:paraId="2C017E2A" w14:textId="77777777" w:rsidR="00C83FD5" w:rsidRPr="00D96225" w:rsidRDefault="00D47742" w:rsidP="00F17B45">
      <w:pPr>
        <w:spacing w:line="360" w:lineRule="auto"/>
        <w:ind w:firstLine="420"/>
        <w:jc w:val="left"/>
        <w:rPr>
          <w:rFonts w:ascii="Cambria Math" w:eastAsia="Cambria Math" w:hAnsi="Cambria Math" w:cs="Times New Roman"/>
          <w:i/>
          <w:color w:val="000000" w:themeColor="text1"/>
          <w:sz w:val="24"/>
          <w:szCs w:val="24"/>
        </w:rPr>
      </w:pPr>
      <w:r w:rsidRPr="00D96225">
        <w:rPr>
          <w:rFonts w:ascii="Times New Roman" w:eastAsia="宋体" w:hAnsi="Times New Roman" w:cs="Times New Roman"/>
          <w:color w:val="000000" w:themeColor="text1"/>
          <w:sz w:val="24"/>
          <w:szCs w:val="24"/>
        </w:rPr>
        <w:t>净资产收益率（</w:t>
      </w:r>
      <w:r w:rsidRPr="00D96225">
        <w:rPr>
          <w:rFonts w:ascii="Times New Roman" w:eastAsia="宋体" w:hAnsi="Times New Roman" w:cs="Times New Roman"/>
          <w:color w:val="000000" w:themeColor="text1"/>
          <w:sz w:val="24"/>
          <w:szCs w:val="24"/>
        </w:rPr>
        <w:t>Return on Equity</w:t>
      </w:r>
      <w:r w:rsidRPr="00D96225">
        <w:rPr>
          <w:rFonts w:ascii="Times New Roman" w:eastAsia="宋体" w:hAnsi="Times New Roman" w:cs="Times New Roman"/>
          <w:color w:val="000000" w:themeColor="text1"/>
          <w:sz w:val="24"/>
          <w:szCs w:val="24"/>
        </w:rPr>
        <w:t>），是净利润与平均股东权益的百分比，是公司税</w:t>
      </w:r>
      <w:r w:rsidRPr="00D96225">
        <w:rPr>
          <w:rFonts w:ascii="Times New Roman" w:eastAsia="宋体" w:hAnsi="Times New Roman" w:cs="Times New Roman"/>
          <w:color w:val="000000" w:themeColor="text1"/>
          <w:sz w:val="24"/>
          <w:szCs w:val="24"/>
        </w:rPr>
        <w:lastRenderedPageBreak/>
        <w:t>后利润除以净资产得到的百分比率</w:t>
      </w:r>
      <w:r w:rsidR="00F17B45" w:rsidRPr="00D96225">
        <w:rPr>
          <w:rFonts w:ascii="Times New Roman" w:eastAsia="宋体" w:hAnsi="Times New Roman" w:cs="Times New Roman"/>
          <w:color w:val="000000" w:themeColor="text1"/>
          <w:sz w:val="24"/>
          <w:szCs w:val="24"/>
        </w:rPr>
        <w:t>。</w:t>
      </w:r>
      <w:r w:rsidR="00C83FD5" w:rsidRPr="00D96225">
        <w:rPr>
          <w:rFonts w:ascii="Cambria Math" w:eastAsia="Cambria Math" w:hAnsi="Cambria Math" w:cs="Times New Roman"/>
          <w:i/>
          <w:color w:val="000000" w:themeColor="text1"/>
          <w:sz w:val="24"/>
          <w:szCs w:val="24"/>
        </w:rPr>
        <w:br/>
      </w:r>
      <m:oMathPara>
        <m:oMath>
          <m:r>
            <w:rPr>
              <w:rFonts w:ascii="Cambria Math" w:eastAsia="Cambria Math" w:hAnsi="Cambria Math" w:cs="Times New Roman"/>
              <w:color w:val="000000" w:themeColor="text1"/>
              <w:sz w:val="24"/>
              <w:szCs w:val="24"/>
            </w:rPr>
            <m:t>ROE</m:t>
          </m:r>
          <m:r>
            <w:rPr>
              <w:rFonts w:ascii="Cambria Math" w:eastAsia="宋体" w:hAnsi="Cambria Math" w:cs="Times New Roman"/>
              <w:color w:val="000000" w:themeColor="text1"/>
              <w:sz w:val="24"/>
              <w:szCs w:val="24"/>
            </w:rPr>
            <m:t xml:space="preserve"> = </m:t>
          </m:r>
          <m:f>
            <m:fPr>
              <m:ctrlPr>
                <w:rPr>
                  <w:rFonts w:ascii="Cambria Math" w:eastAsia="宋体" w:hAnsi="Cambria Math" w:cs="Times New Roman"/>
                  <w:color w:val="000000" w:themeColor="text1"/>
                  <w:sz w:val="24"/>
                  <w:szCs w:val="24"/>
                </w:rPr>
              </m:ctrlPr>
            </m:fPr>
            <m:num>
              <m:r>
                <m:rPr>
                  <m:sty m:val="p"/>
                </m:rPr>
                <w:rPr>
                  <w:rFonts w:ascii="Cambria Math" w:eastAsia="宋体" w:hAnsi="Cambria Math" w:cs="Times New Roman"/>
                  <w:color w:val="000000" w:themeColor="text1"/>
                  <w:sz w:val="24"/>
                  <w:szCs w:val="24"/>
                </w:rPr>
                <m:t>EPS</m:t>
              </m:r>
            </m:num>
            <m:den>
              <m:r>
                <m:rPr>
                  <m:sty m:val="p"/>
                </m:rPr>
                <w:rPr>
                  <w:rFonts w:ascii="Cambria Math" w:eastAsia="宋体" w:hAnsi="Cambria Math" w:cs="Times New Roman"/>
                  <w:color w:val="000000" w:themeColor="text1"/>
                  <w:sz w:val="24"/>
                  <w:szCs w:val="24"/>
                </w:rPr>
                <m:t>Book Value Per Share</m:t>
              </m:r>
            </m:den>
          </m:f>
        </m:oMath>
      </m:oMathPara>
    </w:p>
    <w:p w14:paraId="5C245D09" w14:textId="2E23BC74" w:rsidR="00F17B45" w:rsidRPr="00D96225" w:rsidRDefault="00D47742" w:rsidP="00F17B45">
      <w:pPr>
        <w:spacing w:line="360" w:lineRule="auto"/>
        <w:ind w:firstLine="420"/>
        <w:jc w:val="left"/>
        <w:rPr>
          <w:rFonts w:ascii="Cambria Math" w:eastAsia="Cambria Math" w:hAnsi="Cambria Math" w:cs="Times New Roman"/>
          <w:i/>
          <w:color w:val="000000" w:themeColor="text1"/>
          <w:sz w:val="24"/>
          <w:szCs w:val="24"/>
        </w:rPr>
      </w:pPr>
      <w:r w:rsidRPr="00D96225">
        <w:rPr>
          <w:rFonts w:ascii="Times New Roman" w:eastAsia="宋体" w:hAnsi="Times New Roman" w:cs="Times New Roman"/>
          <w:color w:val="000000" w:themeColor="text1"/>
          <w:sz w:val="24"/>
          <w:szCs w:val="24"/>
        </w:rPr>
        <w:t>该指标反映股东权益的收益水平，用以衡量公司运用自有资本的效率。指标值越高，说明投资带来的收益越高</w:t>
      </w:r>
      <w:r w:rsidR="00F17B45"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体现了自有资本获得净收益的能力。</w:t>
      </w:r>
    </w:p>
    <w:p w14:paraId="64EC6896" w14:textId="7016B46A" w:rsidR="00F17B45" w:rsidRPr="00D96225" w:rsidRDefault="00F17B45" w:rsidP="001524D6">
      <w:pPr>
        <w:spacing w:line="360" w:lineRule="auto"/>
        <w:jc w:val="left"/>
        <w:rPr>
          <w:rFonts w:ascii="Times New Roman" w:eastAsia="宋体" w:hAnsi="Times New Roman" w:cs="Times New Roman"/>
          <w:color w:val="000000" w:themeColor="text1"/>
          <w:sz w:val="24"/>
          <w:szCs w:val="24"/>
        </w:rPr>
      </w:pPr>
    </w:p>
    <w:p w14:paraId="1837AAD0" w14:textId="539140F7" w:rsidR="00F17B45" w:rsidRPr="00D96225" w:rsidRDefault="00D47742" w:rsidP="00183722">
      <w:pPr>
        <w:spacing w:before="240" w:line="360" w:lineRule="auto"/>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t>4. DPR</w:t>
      </w:r>
    </w:p>
    <w:p w14:paraId="55840098" w14:textId="77777777" w:rsidR="007F0B7C" w:rsidRPr="00D96225" w:rsidRDefault="00F17B45" w:rsidP="007F0B7C">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股息支付率（</w:t>
      </w:r>
      <w:r w:rsidRPr="00D96225">
        <w:rPr>
          <w:rFonts w:ascii="Times New Roman" w:eastAsia="宋体" w:hAnsi="Times New Roman" w:cs="Times New Roman"/>
          <w:color w:val="000000" w:themeColor="text1"/>
          <w:sz w:val="24"/>
          <w:szCs w:val="24"/>
        </w:rPr>
        <w:t>Dividend Payout Ratio</w:t>
      </w:r>
      <w:r w:rsidRPr="00D96225">
        <w:rPr>
          <w:rFonts w:ascii="Times New Roman" w:eastAsia="宋体" w:hAnsi="Times New Roman" w:cs="Times New Roman"/>
          <w:color w:val="000000" w:themeColor="text1"/>
          <w:sz w:val="24"/>
          <w:szCs w:val="24"/>
        </w:rPr>
        <w:t>）</w:t>
      </w:r>
      <w:r w:rsidR="00D47742" w:rsidRPr="00D96225">
        <w:rPr>
          <w:rFonts w:ascii="Times New Roman" w:eastAsia="宋体" w:hAnsi="Times New Roman" w:cs="Times New Roman"/>
          <w:color w:val="000000" w:themeColor="text1"/>
          <w:sz w:val="24"/>
          <w:szCs w:val="24"/>
        </w:rPr>
        <w:t>是向股东分派的股息占公司盈利的百分比。股息支付率指标反映普通股股东从每股的全部净收益中分得多少。</w:t>
      </w:r>
    </w:p>
    <w:p w14:paraId="6A604D66" w14:textId="36C175AB" w:rsidR="007F0B7C" w:rsidRPr="00D96225" w:rsidRDefault="00D47742" w:rsidP="00183722">
      <w:pPr>
        <w:spacing w:line="360" w:lineRule="auto"/>
        <w:ind w:firstLine="420"/>
        <w:jc w:val="left"/>
        <w:rPr>
          <w:rFonts w:ascii="Times New Roman" w:eastAsia="宋体" w:hAnsi="Times New Roman" w:cs="Times New Roman"/>
          <w:color w:val="000000" w:themeColor="text1"/>
          <w:sz w:val="24"/>
          <w:szCs w:val="24"/>
        </w:rPr>
      </w:pPr>
      <m:oMathPara>
        <m:oMath>
          <m:r>
            <w:rPr>
              <w:rFonts w:ascii="Cambria Math" w:eastAsia="宋体" w:hAnsi="Cambria Math" w:cs="Times New Roman"/>
              <w:color w:val="000000" w:themeColor="text1"/>
              <w:sz w:val="24"/>
              <w:szCs w:val="24"/>
            </w:rPr>
            <m:t xml:space="preserve">DPR = 1 - </m:t>
          </m:r>
          <m:f>
            <m:fPr>
              <m:ctrlPr>
                <w:rPr>
                  <w:rFonts w:ascii="Cambria Math" w:eastAsia="宋体" w:hAnsi="Cambria Math" w:cs="Times New Roman"/>
                  <w:iCs/>
                  <w:color w:val="000000" w:themeColor="text1"/>
                  <w:sz w:val="24"/>
                  <w:szCs w:val="24"/>
                </w:rPr>
              </m:ctrlPr>
            </m:fPr>
            <m:num>
              <m:r>
                <m:rPr>
                  <m:sty m:val="p"/>
                </m:rPr>
                <w:rPr>
                  <w:rFonts w:ascii="Cambria Math" w:eastAsia="宋体" w:hAnsi="Cambria Math" w:cs="Times New Roman"/>
                  <w:color w:val="000000" w:themeColor="text1"/>
                  <w:sz w:val="24"/>
                  <w:szCs w:val="24"/>
                </w:rPr>
                <m:t>EPS-DPS</m:t>
              </m:r>
            </m:num>
            <m:den>
              <m:r>
                <m:rPr>
                  <m:sty m:val="p"/>
                </m:rPr>
                <w:rPr>
                  <w:rFonts w:ascii="Cambria Math" w:eastAsia="宋体" w:hAnsi="Cambria Math" w:cs="Times New Roman"/>
                  <w:color w:val="000000" w:themeColor="text1"/>
                  <w:sz w:val="24"/>
                  <w:szCs w:val="24"/>
                </w:rPr>
                <m:t>EPS</m:t>
              </m:r>
            </m:den>
          </m:f>
        </m:oMath>
      </m:oMathPara>
    </w:p>
    <w:p w14:paraId="32C182AF" w14:textId="06762AD6" w:rsidR="007F0B7C" w:rsidRPr="00D96225" w:rsidRDefault="00D47742" w:rsidP="00183722">
      <w:pPr>
        <w:spacing w:before="240" w:line="360" w:lineRule="auto"/>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t xml:space="preserve">5. </w:t>
      </w:r>
      <w:r w:rsidR="007F0B7C" w:rsidRPr="00D96225">
        <w:rPr>
          <w:rFonts w:ascii="Times New Roman" w:eastAsia="宋体" w:hAnsi="Times New Roman" w:cs="Times New Roman"/>
          <w:b/>
          <w:bCs/>
          <w:color w:val="000000" w:themeColor="text1"/>
          <w:sz w:val="24"/>
          <w:szCs w:val="24"/>
        </w:rPr>
        <w:t>Return</w:t>
      </w:r>
    </w:p>
    <w:p w14:paraId="61ECFF91" w14:textId="28E2590E" w:rsidR="007F0B7C" w:rsidRPr="00D96225" w:rsidRDefault="007F0B7C" w:rsidP="007F0B7C">
      <w:pPr>
        <w:spacing w:line="360" w:lineRule="auto"/>
        <w:ind w:firstLine="420"/>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color w:val="000000" w:themeColor="text1"/>
          <w:sz w:val="24"/>
          <w:szCs w:val="24"/>
        </w:rPr>
        <w:t>回报率为通过投资而应返回的价值，即从一项投资活动中得到的经济回报。</w:t>
      </w:r>
      <w:r w:rsidR="00670423" w:rsidRPr="00D96225">
        <w:rPr>
          <w:rFonts w:ascii="Times New Roman" w:eastAsia="宋体" w:hAnsi="Times New Roman" w:cs="Times New Roman" w:hint="eastAsia"/>
          <w:color w:val="000000" w:themeColor="text1"/>
          <w:sz w:val="24"/>
          <w:szCs w:val="24"/>
        </w:rPr>
        <w:t>对于有</w:t>
      </w:r>
      <w:r w:rsidR="00670423" w:rsidRPr="00D96225">
        <w:rPr>
          <w:rFonts w:ascii="Times New Roman" w:eastAsia="宋体" w:hAnsi="Times New Roman" w:cs="Times New Roman" w:hint="eastAsia"/>
          <w:color w:val="000000" w:themeColor="text1"/>
          <w:sz w:val="24"/>
          <w:szCs w:val="24"/>
        </w:rPr>
        <w:t>n</w:t>
      </w:r>
      <w:r w:rsidR="00670423" w:rsidRPr="00D96225">
        <w:rPr>
          <w:rFonts w:ascii="Times New Roman" w:eastAsia="宋体" w:hAnsi="Times New Roman" w:cs="Times New Roman" w:hint="eastAsia"/>
          <w:color w:val="000000" w:themeColor="text1"/>
          <w:sz w:val="24"/>
          <w:szCs w:val="24"/>
        </w:rPr>
        <w:t>支股票的市场，在时间</w:t>
      </w:r>
      <w:r w:rsidR="00670423" w:rsidRPr="00D96225">
        <w:rPr>
          <w:rFonts w:ascii="Times New Roman" w:eastAsia="宋体" w:hAnsi="Times New Roman" w:cs="Times New Roman" w:hint="eastAsia"/>
          <w:color w:val="000000" w:themeColor="text1"/>
          <w:sz w:val="24"/>
          <w:szCs w:val="24"/>
        </w:rPr>
        <w:t>t</w:t>
      </w:r>
      <w:r w:rsidR="00670423" w:rsidRPr="00D96225">
        <w:rPr>
          <w:rFonts w:ascii="Times New Roman" w:eastAsia="宋体" w:hAnsi="Times New Roman" w:cs="Times New Roman" w:hint="eastAsia"/>
          <w:color w:val="000000" w:themeColor="text1"/>
          <w:sz w:val="24"/>
          <w:szCs w:val="24"/>
        </w:rPr>
        <w:t>的</w:t>
      </w:r>
      <w:r w:rsidRPr="00D96225">
        <w:rPr>
          <w:rFonts w:ascii="Times New Roman" w:eastAsia="宋体" w:hAnsi="Times New Roman" w:cs="Times New Roman"/>
          <w:color w:val="000000" w:themeColor="text1"/>
          <w:sz w:val="24"/>
          <w:szCs w:val="24"/>
        </w:rPr>
        <w:t>市场回报率的</w:t>
      </w:r>
      <w:r w:rsidR="00D47742" w:rsidRPr="00D96225">
        <w:rPr>
          <w:rFonts w:ascii="Times New Roman" w:eastAsia="宋体" w:hAnsi="Times New Roman" w:cs="Times New Roman"/>
          <w:color w:val="000000" w:themeColor="text1"/>
          <w:sz w:val="24"/>
          <w:szCs w:val="24"/>
        </w:rPr>
        <w:t>计算公式为：</w:t>
      </w:r>
    </w:p>
    <w:p w14:paraId="309D79A9" w14:textId="76C4408B" w:rsidR="00D47742" w:rsidRPr="00D96225" w:rsidRDefault="00250716" w:rsidP="007F0B7C">
      <w:pPr>
        <w:spacing w:line="360" w:lineRule="auto"/>
        <w:jc w:val="left"/>
        <w:rPr>
          <w:rFonts w:ascii="Times New Roman" w:eastAsia="宋体" w:hAnsi="Times New Roman" w:cs="Times New Roman"/>
          <w:color w:val="000000" w:themeColor="text1"/>
          <w:sz w:val="24"/>
          <w:szCs w:val="24"/>
        </w:rPr>
      </w:pPr>
      <m:oMathPara>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n,t</m:t>
              </m:r>
            </m:sub>
          </m:sSub>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nary>
                <m:naryPr>
                  <m:chr m:val="∑"/>
                  <m:limLoc m:val="undOvr"/>
                  <m:supHide m:val="1"/>
                  <m:ctrlPr>
                    <w:rPr>
                      <w:rFonts w:ascii="Cambria Math" w:eastAsia="宋体" w:hAnsi="Cambria Math" w:cs="Times New Roman"/>
                      <w:i/>
                      <w:color w:val="000000" w:themeColor="text1"/>
                      <w:sz w:val="24"/>
                      <w:szCs w:val="24"/>
                    </w:rPr>
                  </m:ctrlPr>
                </m:naryPr>
                <m:sub>
                  <m:r>
                    <w:rPr>
                      <w:rFonts w:ascii="Cambria Math" w:eastAsia="宋体" w:hAnsi="Cambria Math" w:cs="Times New Roman"/>
                      <w:color w:val="000000" w:themeColor="text1"/>
                      <w:sz w:val="24"/>
                      <w:szCs w:val="24"/>
                    </w:rPr>
                    <m:t>n</m:t>
                  </m:r>
                </m:sub>
                <m:sup/>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n,t</m:t>
                      </m:r>
                    </m:sub>
                  </m:sSub>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n,t</m:t>
                      </m:r>
                    </m:sub>
                  </m:sSub>
                </m:e>
              </m:nary>
            </m:num>
            <m:den>
              <m:nary>
                <m:naryPr>
                  <m:chr m:val="∑"/>
                  <m:limLoc m:val="undOvr"/>
                  <m:supHide m:val="1"/>
                  <m:ctrlPr>
                    <w:rPr>
                      <w:rFonts w:ascii="Cambria Math" w:eastAsia="宋体" w:hAnsi="Cambria Math" w:cs="Times New Roman"/>
                      <w:i/>
                      <w:color w:val="000000" w:themeColor="text1"/>
                      <w:sz w:val="24"/>
                      <w:szCs w:val="24"/>
                    </w:rPr>
                  </m:ctrlPr>
                </m:naryPr>
                <m:sub>
                  <m:r>
                    <w:rPr>
                      <w:rFonts w:ascii="Cambria Math" w:eastAsia="宋体" w:hAnsi="Cambria Math" w:cs="Times New Roman"/>
                      <w:color w:val="000000" w:themeColor="text1"/>
                      <w:sz w:val="24"/>
                      <w:szCs w:val="24"/>
                    </w:rPr>
                    <m:t>n</m:t>
                  </m:r>
                </m:sub>
                <m:sup/>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n,t</m:t>
                      </m:r>
                    </m:sub>
                  </m:sSub>
                </m:e>
              </m:nary>
            </m:den>
          </m:f>
        </m:oMath>
      </m:oMathPara>
    </w:p>
    <w:p w14:paraId="017522EA" w14:textId="5051EACC" w:rsidR="00D47742" w:rsidRPr="00D96225" w:rsidRDefault="00D47742" w:rsidP="007F0B7C">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使用等权平均法计算时，</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n,t</m:t>
            </m:r>
          </m:sub>
        </m:sSub>
        <m:r>
          <w:rPr>
            <w:rFonts w:ascii="Cambria Math" w:eastAsia="宋体" w:hAnsi="Cambria Math" w:cs="Times New Roman"/>
            <w:color w:val="000000" w:themeColor="text1"/>
            <w:sz w:val="24"/>
            <w:szCs w:val="24"/>
          </w:rPr>
          <m:t>=1</m:t>
        </m:r>
      </m:oMath>
      <w:r w:rsidRPr="00D96225">
        <w:rPr>
          <w:rFonts w:ascii="Times New Roman" w:eastAsia="宋体" w:hAnsi="Times New Roman" w:cs="Times New Roman"/>
          <w:color w:val="000000" w:themeColor="text1"/>
          <w:sz w:val="24"/>
          <w:szCs w:val="24"/>
        </w:rPr>
        <w:t>；使用流通市值加权平均法计算</w:t>
      </w:r>
      <w:r w:rsidR="007F0B7C" w:rsidRPr="00D96225">
        <w:rPr>
          <w:rFonts w:ascii="Times New Roman" w:eastAsia="宋体" w:hAnsi="Times New Roman" w:cs="Times New Roman"/>
          <w:color w:val="000000" w:themeColor="text1"/>
          <w:sz w:val="24"/>
          <w:szCs w:val="24"/>
        </w:rPr>
        <w:t>时，</w:t>
      </w:r>
      <m:oMath>
        <m:sSub>
          <m:sSubPr>
            <m:ctrlPr>
              <w:rPr>
                <w:rFonts w:ascii="Cambria Math" w:eastAsia="宋体" w:hAnsi="Cambria Math" w:cs="Times New Roman"/>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n</m:t>
            </m:r>
            <m:r>
              <m:rPr>
                <m:sty m:val="p"/>
              </m:rP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 w:val="24"/>
                <w:szCs w:val="24"/>
              </w:rPr>
              <m:t>t</m:t>
            </m:r>
          </m:sub>
        </m:sSub>
      </m:oMath>
      <w:r w:rsidRPr="00D96225">
        <w:rPr>
          <w:rFonts w:ascii="Times New Roman" w:eastAsia="宋体" w:hAnsi="Times New Roman" w:cs="Times New Roman"/>
          <w:color w:val="000000" w:themeColor="text1"/>
          <w:sz w:val="24"/>
          <w:szCs w:val="24"/>
        </w:rPr>
        <w:t>表示股票</w:t>
      </w:r>
      <w:r w:rsidRPr="00D96225">
        <w:rPr>
          <w:rFonts w:ascii="Times New Roman" w:eastAsia="宋体" w:hAnsi="Times New Roman" w:cs="Times New Roman"/>
          <w:color w:val="000000" w:themeColor="text1"/>
          <w:sz w:val="24"/>
          <w:szCs w:val="24"/>
        </w:rPr>
        <w:t>n</w:t>
      </w:r>
      <w:r w:rsidRPr="00D96225">
        <w:rPr>
          <w:rFonts w:ascii="Times New Roman" w:eastAsia="宋体" w:hAnsi="Times New Roman" w:cs="Times New Roman"/>
          <w:color w:val="000000" w:themeColor="text1"/>
          <w:sz w:val="24"/>
          <w:szCs w:val="24"/>
        </w:rPr>
        <w:t>在</w:t>
      </w:r>
      <w:r w:rsidRPr="00D96225">
        <w:rPr>
          <w:rFonts w:ascii="Times New Roman" w:eastAsia="宋体" w:hAnsi="Times New Roman" w:cs="Times New Roman"/>
          <w:color w:val="000000" w:themeColor="text1"/>
          <w:sz w:val="24"/>
          <w:szCs w:val="24"/>
        </w:rPr>
        <w:t>t</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007F0B7C" w:rsidRPr="00D96225">
        <w:rPr>
          <w:rFonts w:ascii="Times New Roman" w:eastAsia="宋体" w:hAnsi="Times New Roman" w:cs="Times New Roman"/>
          <w:color w:val="000000" w:themeColor="text1"/>
          <w:sz w:val="24"/>
          <w:szCs w:val="24"/>
        </w:rPr>
        <w:t>时间周期</w:t>
      </w:r>
      <w:r w:rsidRPr="00D96225">
        <w:rPr>
          <w:rFonts w:ascii="Times New Roman" w:eastAsia="宋体" w:hAnsi="Times New Roman" w:cs="Times New Roman"/>
          <w:color w:val="000000" w:themeColor="text1"/>
          <w:sz w:val="24"/>
          <w:szCs w:val="24"/>
        </w:rPr>
        <w:t>的流通市值。若</w:t>
      </w:r>
      <m:oMath>
        <m:sSub>
          <m:sSubPr>
            <m:ctrlPr>
              <w:rPr>
                <w:rFonts w:ascii="Cambria Math" w:eastAsia="宋体" w:hAnsi="Cambria Math" w:cs="Times New Roman"/>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n</m:t>
            </m:r>
            <m:r>
              <m:rPr>
                <m:sty m:val="p"/>
              </m:rP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 w:val="24"/>
                <w:szCs w:val="24"/>
              </w:rPr>
              <m:t>t</m:t>
            </m:r>
          </m:sub>
        </m:sSub>
      </m:oMath>
      <w:r w:rsidRPr="00D96225">
        <w:rPr>
          <w:rFonts w:ascii="Times New Roman" w:eastAsia="宋体" w:hAnsi="Times New Roman" w:cs="Times New Roman"/>
          <w:color w:val="000000" w:themeColor="text1"/>
          <w:sz w:val="24"/>
          <w:szCs w:val="24"/>
        </w:rPr>
        <w:t>表示的是不考虑现金红利再投资的个股回报率，则</w:t>
      </w:r>
      <m:oMath>
        <m:sSub>
          <m:sSubPr>
            <m:ctrlPr>
              <w:rPr>
                <w:rFonts w:ascii="Cambria Math" w:eastAsia="宋体" w:hAnsi="Cambria Math" w:cs="Times New Roman"/>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n</m:t>
            </m:r>
            <m:r>
              <m:rPr>
                <m:sty m:val="p"/>
              </m:rP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 w:val="24"/>
                <w:szCs w:val="24"/>
              </w:rPr>
              <m:t>t</m:t>
            </m:r>
          </m:sub>
        </m:sSub>
      </m:oMath>
      <w:r w:rsidRPr="00D96225">
        <w:rPr>
          <w:rFonts w:ascii="Times New Roman" w:eastAsia="宋体" w:hAnsi="Times New Roman" w:cs="Times New Roman"/>
          <w:color w:val="000000" w:themeColor="text1"/>
          <w:sz w:val="24"/>
          <w:szCs w:val="24"/>
        </w:rPr>
        <w:t>为不考虑现金红利再投资的平均市场回报率；反之亦然。</w:t>
      </w:r>
    </w:p>
    <w:p w14:paraId="71A97045" w14:textId="7BCF7C14" w:rsidR="00C83FD5" w:rsidRPr="00D96225" w:rsidRDefault="00670423" w:rsidP="007F0B7C">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hint="eastAsia"/>
          <w:color w:val="000000" w:themeColor="text1"/>
          <w:sz w:val="24"/>
          <w:szCs w:val="24"/>
        </w:rPr>
        <w:t>由上，我们可以推导出</w:t>
      </w:r>
      <w:r w:rsidR="00C83FD5" w:rsidRPr="00D96225">
        <w:rPr>
          <w:rFonts w:ascii="Times New Roman" w:eastAsia="宋体" w:hAnsi="Times New Roman" w:cs="Times New Roman" w:hint="eastAsia"/>
          <w:color w:val="000000" w:themeColor="text1"/>
          <w:sz w:val="24"/>
          <w:szCs w:val="24"/>
        </w:rPr>
        <w:t>累计回报率的计算公式为：</w:t>
      </w:r>
    </w:p>
    <w:p w14:paraId="37841E88" w14:textId="1E6F28B1" w:rsidR="00C83FD5" w:rsidRPr="00D96225" w:rsidRDefault="00250716" w:rsidP="007F0B7C">
      <w:pPr>
        <w:spacing w:line="360" w:lineRule="auto"/>
        <w:ind w:firstLine="420"/>
        <w:jc w:val="left"/>
        <w:rPr>
          <w:rFonts w:ascii="Times New Roman" w:eastAsia="宋体" w:hAnsi="Times New Roman" w:cs="Times New Roman"/>
          <w:color w:val="000000" w:themeColor="text1"/>
          <w:sz w:val="24"/>
          <w:szCs w:val="24"/>
        </w:rPr>
      </w:pPr>
      <m:oMathPara>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cml</m:t>
              </m:r>
            </m:sub>
          </m:sSub>
          <m:r>
            <w:rPr>
              <w:rFonts w:ascii="Cambria Math" w:eastAsia="宋体" w:hAnsi="Cambria Math" w:cs="Times New Roman"/>
              <w:color w:val="000000" w:themeColor="text1"/>
              <w:sz w:val="24"/>
              <w:szCs w:val="24"/>
            </w:rPr>
            <m:t>=</m:t>
          </m:r>
          <m:nary>
            <m:naryPr>
              <m:chr m:val="∏"/>
              <m:limLoc m:val="undOvr"/>
              <m:supHide m:val="1"/>
              <m:ctrlPr>
                <w:rPr>
                  <w:rFonts w:ascii="Cambria Math" w:eastAsia="宋体" w:hAnsi="Cambria Math" w:cs="Times New Roman"/>
                  <w:i/>
                  <w:color w:val="000000" w:themeColor="text1"/>
                  <w:sz w:val="24"/>
                  <w:szCs w:val="24"/>
                </w:rPr>
              </m:ctrlPr>
            </m:naryPr>
            <m:sub>
              <m:r>
                <w:rPr>
                  <w:rFonts w:ascii="Cambria Math" w:eastAsia="宋体" w:hAnsi="Cambria Math" w:cs="Times New Roman" w:hint="eastAsia"/>
                  <w:color w:val="000000" w:themeColor="text1"/>
                  <w:sz w:val="24"/>
                  <w:szCs w:val="24"/>
                </w:rPr>
                <m:t>t</m:t>
              </m:r>
            </m:sub>
            <m:sup/>
            <m:e>
              <m:r>
                <w:rPr>
                  <w:rFonts w:ascii="Cambria Math" w:eastAsia="宋体" w:hAnsi="Cambria Math" w:cs="Times New Roman"/>
                  <w:color w:val="000000" w:themeColor="text1"/>
                  <w:sz w:val="24"/>
                  <w:szCs w:val="24"/>
                </w:rPr>
                <m:t>(1+</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n,t</m:t>
                  </m:r>
                </m:sub>
              </m:sSub>
              <m:r>
                <w:rPr>
                  <w:rFonts w:ascii="Cambria Math" w:eastAsia="宋体" w:hAnsi="Cambria Math" w:cs="Times New Roman"/>
                  <w:color w:val="000000" w:themeColor="text1"/>
                  <w:sz w:val="24"/>
                  <w:szCs w:val="24"/>
                </w:rPr>
                <m:t>)</m:t>
              </m:r>
            </m:e>
          </m:nary>
        </m:oMath>
      </m:oMathPara>
    </w:p>
    <w:p w14:paraId="2C1A67E8" w14:textId="77777777" w:rsidR="00D47742" w:rsidRPr="00D96225" w:rsidRDefault="00D47742" w:rsidP="001524D6">
      <w:pPr>
        <w:pStyle w:val="Default"/>
        <w:spacing w:line="360" w:lineRule="auto"/>
        <w:rPr>
          <w:rFonts w:eastAsia="宋体"/>
          <w:color w:val="000000" w:themeColor="text1"/>
          <w:sz w:val="36"/>
          <w:szCs w:val="36"/>
        </w:rPr>
      </w:pPr>
    </w:p>
    <w:p w14:paraId="63F68067" w14:textId="77777777" w:rsidR="000A1292" w:rsidRPr="00D96225" w:rsidRDefault="000A1292">
      <w:pPr>
        <w:widowControl/>
        <w:jc w:val="left"/>
        <w:rPr>
          <w:rFonts w:ascii="Times New Roman" w:eastAsia="华文中宋" w:hAnsi="Times New Roman" w:cs="Times New Roman"/>
          <w:b/>
          <w:bCs/>
          <w:color w:val="000000" w:themeColor="text1"/>
          <w:kern w:val="0"/>
          <w:sz w:val="28"/>
          <w:szCs w:val="28"/>
        </w:rPr>
      </w:pPr>
      <w:r w:rsidRPr="00D96225">
        <w:rPr>
          <w:rFonts w:ascii="Times New Roman" w:eastAsia="华文中宋" w:hAnsi="Times New Roman" w:cs="Times New Roman"/>
          <w:b/>
          <w:bCs/>
          <w:color w:val="000000" w:themeColor="text1"/>
          <w:sz w:val="28"/>
          <w:szCs w:val="28"/>
        </w:rPr>
        <w:br w:type="page"/>
      </w:r>
    </w:p>
    <w:p w14:paraId="4313A784" w14:textId="6098E0D7" w:rsidR="00464D41" w:rsidRPr="00D96225" w:rsidRDefault="00464D41" w:rsidP="00CE3DDC">
      <w:pPr>
        <w:pStyle w:val="Default"/>
        <w:spacing w:line="360" w:lineRule="auto"/>
        <w:jc w:val="center"/>
        <w:rPr>
          <w:rFonts w:eastAsia="华文中宋"/>
          <w:b/>
          <w:bCs/>
          <w:color w:val="000000" w:themeColor="text1"/>
          <w:sz w:val="28"/>
          <w:szCs w:val="28"/>
        </w:rPr>
      </w:pPr>
      <w:r w:rsidRPr="00D96225">
        <w:rPr>
          <w:rFonts w:eastAsia="华文中宋"/>
          <w:b/>
          <w:bCs/>
          <w:color w:val="000000" w:themeColor="text1"/>
          <w:sz w:val="28"/>
          <w:szCs w:val="28"/>
        </w:rPr>
        <w:lastRenderedPageBreak/>
        <w:t>问题一</w:t>
      </w:r>
    </w:p>
    <w:p w14:paraId="3C336BF3" w14:textId="3081CF6E" w:rsidR="00464D41" w:rsidRPr="00D96225" w:rsidRDefault="00D47742" w:rsidP="001524D6">
      <w:pPr>
        <w:pStyle w:val="Default"/>
        <w:spacing w:line="360" w:lineRule="auto"/>
        <w:rPr>
          <w:rFonts w:eastAsia="宋体"/>
          <w:b/>
          <w:bCs/>
          <w:color w:val="000000" w:themeColor="text1"/>
          <w:sz w:val="28"/>
          <w:szCs w:val="28"/>
        </w:rPr>
      </w:pPr>
      <w:r w:rsidRPr="00D96225">
        <w:rPr>
          <w:rFonts w:eastAsia="宋体"/>
          <w:b/>
          <w:bCs/>
          <w:color w:val="000000" w:themeColor="text1"/>
          <w:sz w:val="28"/>
          <w:szCs w:val="28"/>
        </w:rPr>
        <w:t>一、</w:t>
      </w:r>
      <w:r w:rsidR="00464D41" w:rsidRPr="00D96225">
        <w:rPr>
          <w:rFonts w:eastAsia="宋体"/>
          <w:b/>
          <w:bCs/>
          <w:color w:val="000000" w:themeColor="text1"/>
          <w:sz w:val="28"/>
          <w:szCs w:val="28"/>
        </w:rPr>
        <w:t>研究方法</w:t>
      </w:r>
    </w:p>
    <w:p w14:paraId="00E149DA" w14:textId="77777777" w:rsidR="00950F10" w:rsidRPr="00D96225" w:rsidRDefault="00D47742" w:rsidP="00183722">
      <w:pPr>
        <w:pStyle w:val="Default"/>
        <w:spacing w:line="360" w:lineRule="auto"/>
        <w:rPr>
          <w:rFonts w:eastAsia="宋体"/>
          <w:b/>
          <w:bCs/>
          <w:color w:val="000000" w:themeColor="text1"/>
        </w:rPr>
      </w:pPr>
      <w:r w:rsidRPr="00D96225">
        <w:rPr>
          <w:rFonts w:eastAsia="宋体"/>
          <w:b/>
          <w:bCs/>
          <w:color w:val="000000" w:themeColor="text1"/>
        </w:rPr>
        <w:t>（一）数据处理</w:t>
      </w:r>
    </w:p>
    <w:p w14:paraId="7D270F3E" w14:textId="3545AA73" w:rsidR="00950F10" w:rsidRPr="00D96225" w:rsidRDefault="00950F10" w:rsidP="00380578">
      <w:pPr>
        <w:pStyle w:val="Default"/>
        <w:spacing w:line="360" w:lineRule="auto"/>
        <w:ind w:firstLine="420"/>
        <w:rPr>
          <w:rFonts w:eastAsia="宋体"/>
          <w:color w:val="000000" w:themeColor="text1"/>
        </w:rPr>
      </w:pPr>
      <w:r w:rsidRPr="00D96225">
        <w:rPr>
          <w:rFonts w:eastAsia="宋体"/>
          <w:color w:val="000000" w:themeColor="text1"/>
        </w:rPr>
        <w:t xml:space="preserve">1. </w:t>
      </w:r>
      <w:r w:rsidR="00D47742" w:rsidRPr="00D96225">
        <w:rPr>
          <w:rFonts w:eastAsia="宋体"/>
          <w:color w:val="000000" w:themeColor="text1"/>
        </w:rPr>
        <w:t>从</w:t>
      </w:r>
      <w:r w:rsidR="00D47742" w:rsidRPr="00D96225">
        <w:rPr>
          <w:rFonts w:eastAsia="宋体"/>
          <w:color w:val="000000" w:themeColor="text1"/>
        </w:rPr>
        <w:t>CSMAR</w:t>
      </w:r>
      <w:r w:rsidR="00D47742" w:rsidRPr="00D96225">
        <w:rPr>
          <w:rFonts w:eastAsia="宋体"/>
          <w:color w:val="000000" w:themeColor="text1"/>
        </w:rPr>
        <w:t>官方库批量下载</w:t>
      </w:r>
      <w:r w:rsidR="00D47742" w:rsidRPr="00D96225">
        <w:rPr>
          <w:rFonts w:eastAsia="宋体"/>
          <w:color w:val="000000" w:themeColor="text1"/>
        </w:rPr>
        <w:t>2000-2022</w:t>
      </w:r>
      <w:r w:rsidR="00D47742" w:rsidRPr="00D96225">
        <w:rPr>
          <w:rFonts w:eastAsia="宋体"/>
          <w:color w:val="000000" w:themeColor="text1"/>
        </w:rPr>
        <w:t>年主板</w:t>
      </w:r>
      <w:r w:rsidR="00F50C54" w:rsidRPr="00D96225">
        <w:rPr>
          <w:rFonts w:eastAsia="宋体"/>
          <w:color w:val="000000" w:themeColor="text1"/>
        </w:rPr>
        <w:t>、</w:t>
      </w:r>
      <w:r w:rsidR="00D47742" w:rsidRPr="00D96225">
        <w:rPr>
          <w:rFonts w:eastAsia="宋体"/>
          <w:color w:val="000000" w:themeColor="text1"/>
        </w:rPr>
        <w:t>中小板与创业板的所有原始数据，用</w:t>
      </w:r>
      <w:r w:rsidR="00D47742" w:rsidRPr="00D96225">
        <w:rPr>
          <w:rFonts w:eastAsia="宋体"/>
          <w:color w:val="000000" w:themeColor="text1"/>
        </w:rPr>
        <w:t>Python pandas</w:t>
      </w:r>
      <w:r w:rsidR="00D47742" w:rsidRPr="00D96225">
        <w:rPr>
          <w:rFonts w:eastAsia="宋体"/>
          <w:color w:val="000000" w:themeColor="text1"/>
        </w:rPr>
        <w:t>库进行后续计算。</w:t>
      </w:r>
    </w:p>
    <w:p w14:paraId="3CC86746" w14:textId="77777777" w:rsidR="00183722" w:rsidRPr="00D96225" w:rsidRDefault="00950F10" w:rsidP="00183722">
      <w:pPr>
        <w:pStyle w:val="Default"/>
        <w:spacing w:line="360" w:lineRule="auto"/>
        <w:ind w:firstLine="420"/>
        <w:rPr>
          <w:rFonts w:eastAsia="宋体"/>
          <w:color w:val="000000" w:themeColor="text1"/>
        </w:rPr>
      </w:pPr>
      <w:r w:rsidRPr="00D96225">
        <w:rPr>
          <w:rFonts w:eastAsia="宋体"/>
          <w:color w:val="000000" w:themeColor="text1"/>
        </w:rPr>
        <w:t xml:space="preserve">2. </w:t>
      </w:r>
      <w:r w:rsidR="00D47742" w:rsidRPr="00D96225">
        <w:rPr>
          <w:rFonts w:eastAsia="宋体"/>
          <w:color w:val="000000" w:themeColor="text1"/>
        </w:rPr>
        <w:t>利用</w:t>
      </w:r>
      <w:r w:rsidR="00D47742" w:rsidRPr="00D96225">
        <w:rPr>
          <w:rFonts w:eastAsia="宋体"/>
          <w:color w:val="000000" w:themeColor="text1"/>
        </w:rPr>
        <w:t>PE/PB</w:t>
      </w:r>
      <w:r w:rsidR="00D47742" w:rsidRPr="00D96225">
        <w:rPr>
          <w:rFonts w:eastAsia="宋体"/>
          <w:color w:val="000000" w:themeColor="text1"/>
        </w:rPr>
        <w:t>计算公式计算个股单日的静态</w:t>
      </w:r>
      <w:r w:rsidR="00D47742" w:rsidRPr="00D96225">
        <w:rPr>
          <w:rFonts w:eastAsia="宋体"/>
          <w:color w:val="000000" w:themeColor="text1"/>
        </w:rPr>
        <w:t>PE/PB</w:t>
      </w:r>
      <w:r w:rsidR="00D47742" w:rsidRPr="00D96225">
        <w:rPr>
          <w:rFonts w:eastAsia="宋体"/>
          <w:color w:val="000000" w:themeColor="text1"/>
        </w:rPr>
        <w:t>值，并用</w:t>
      </w:r>
      <w:proofErr w:type="spellStart"/>
      <w:r w:rsidR="00D47742" w:rsidRPr="00D96225">
        <w:rPr>
          <w:rFonts w:eastAsia="宋体"/>
          <w:color w:val="000000" w:themeColor="text1"/>
        </w:rPr>
        <w:t>DataFrame</w:t>
      </w:r>
      <w:proofErr w:type="spellEnd"/>
      <w:r w:rsidR="00D47742" w:rsidRPr="00D96225">
        <w:rPr>
          <w:rFonts w:eastAsia="宋体"/>
          <w:color w:val="000000" w:themeColor="text1"/>
        </w:rPr>
        <w:t>进行保存，便于后续的</w:t>
      </w:r>
      <w:r w:rsidR="00D47742" w:rsidRPr="00D96225">
        <w:rPr>
          <w:rFonts w:eastAsia="宋体"/>
          <w:color w:val="000000" w:themeColor="text1"/>
        </w:rPr>
        <w:t>PE/PB</w:t>
      </w:r>
      <w:r w:rsidR="00D47742" w:rsidRPr="00D96225">
        <w:rPr>
          <w:rFonts w:eastAsia="宋体"/>
          <w:color w:val="000000" w:themeColor="text1"/>
        </w:rPr>
        <w:t>月中位数统计。</w:t>
      </w:r>
    </w:p>
    <w:p w14:paraId="51630E11" w14:textId="58B37933" w:rsidR="00D47742" w:rsidRPr="00D96225" w:rsidRDefault="00183722" w:rsidP="00D64FE1">
      <w:pPr>
        <w:pStyle w:val="Default"/>
        <w:spacing w:line="360" w:lineRule="auto"/>
        <w:ind w:firstLine="420"/>
        <w:rPr>
          <w:rFonts w:eastAsia="宋体" w:hint="eastAsia"/>
          <w:color w:val="000000" w:themeColor="text1"/>
        </w:rPr>
      </w:pPr>
      <w:r w:rsidRPr="00D96225">
        <w:rPr>
          <w:rFonts w:eastAsia="宋体"/>
          <w:color w:val="000000" w:themeColor="text1"/>
        </w:rPr>
        <w:t xml:space="preserve">3. </w:t>
      </w:r>
      <w:proofErr w:type="gramStart"/>
      <w:r w:rsidR="00D64FE1" w:rsidRPr="00D96225">
        <w:rPr>
          <w:rFonts w:eastAsia="宋体" w:hint="eastAsia"/>
          <w:color w:val="000000" w:themeColor="text1"/>
        </w:rPr>
        <w:t>板块</w:t>
      </w:r>
      <w:r w:rsidR="00D47742" w:rsidRPr="00D96225">
        <w:rPr>
          <w:rFonts w:eastAsia="宋体"/>
          <w:color w:val="000000" w:themeColor="text1"/>
        </w:rPr>
        <w:t>月</w:t>
      </w:r>
      <w:proofErr w:type="gramEnd"/>
      <w:r w:rsidR="00D47742" w:rsidRPr="00D96225">
        <w:rPr>
          <w:rFonts w:eastAsia="宋体"/>
          <w:color w:val="000000" w:themeColor="text1"/>
        </w:rPr>
        <w:t>中位数获得方法：</w:t>
      </w:r>
    </w:p>
    <w:p w14:paraId="5D25853C" w14:textId="51E84522" w:rsidR="00D47742" w:rsidRPr="00D96225" w:rsidRDefault="00D47742" w:rsidP="00D64FE1">
      <w:pPr>
        <w:spacing w:line="360" w:lineRule="auto"/>
        <w:ind w:left="84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得到个股</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单日数据后，对所有个股单日</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以月为单位求中位数，</w:t>
      </w:r>
      <w:r w:rsidR="00380578">
        <w:rPr>
          <w:rFonts w:ascii="Times New Roman" w:eastAsia="宋体" w:hAnsi="Times New Roman" w:cs="Times New Roman" w:hint="eastAsia"/>
          <w:color w:val="000000" w:themeColor="text1"/>
          <w:sz w:val="24"/>
          <w:szCs w:val="24"/>
        </w:rPr>
        <w:t>以</w:t>
      </w:r>
      <w:r w:rsidRPr="00D96225">
        <w:rPr>
          <w:rFonts w:ascii="Times New Roman" w:eastAsia="宋体" w:hAnsi="Times New Roman" w:cs="Times New Roman"/>
          <w:color w:val="000000" w:themeColor="text1"/>
          <w:sz w:val="24"/>
          <w:szCs w:val="24"/>
        </w:rPr>
        <w:t>代表了个股在每月份中最具代表性的</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值。</w:t>
      </w:r>
      <w:r w:rsidR="00D64FE1" w:rsidRPr="00D96225">
        <w:rPr>
          <w:rFonts w:ascii="Times New Roman" w:eastAsia="宋体" w:hAnsi="Times New Roman" w:cs="Times New Roman" w:hint="eastAsia"/>
          <w:color w:val="000000" w:themeColor="text1"/>
          <w:sz w:val="24"/>
          <w:szCs w:val="24"/>
        </w:rPr>
        <w:t>然后</w:t>
      </w:r>
      <w:r w:rsidRPr="00D96225">
        <w:rPr>
          <w:rFonts w:ascii="Times New Roman" w:eastAsia="宋体" w:hAnsi="Times New Roman" w:cs="Times New Roman"/>
          <w:color w:val="000000" w:themeColor="text1"/>
          <w:sz w:val="24"/>
          <w:szCs w:val="24"/>
        </w:rPr>
        <w:t>对所有股票的月度</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再取中位数，得到主板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中小板与创业板各月份的最具代表性的</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值，并将数据重新汇总。</w:t>
      </w:r>
    </w:p>
    <w:p w14:paraId="400217E7" w14:textId="77777777" w:rsidR="00183722" w:rsidRPr="00D96225" w:rsidRDefault="00D47742" w:rsidP="00183722">
      <w:pPr>
        <w:spacing w:before="240" w:line="360" w:lineRule="auto"/>
        <w:jc w:val="left"/>
        <w:rPr>
          <w:rFonts w:ascii="Times New Roman" w:eastAsia="宋体" w:hAnsi="Times New Roman" w:cs="Times New Roman"/>
          <w:b/>
          <w:bCs/>
          <w:color w:val="000000" w:themeColor="text1"/>
          <w:kern w:val="0"/>
          <w:sz w:val="24"/>
          <w:szCs w:val="24"/>
        </w:rPr>
      </w:pPr>
      <w:r w:rsidRPr="00D96225">
        <w:rPr>
          <w:rFonts w:ascii="Times New Roman" w:eastAsia="宋体" w:hAnsi="Times New Roman" w:cs="Times New Roman"/>
          <w:b/>
          <w:bCs/>
          <w:color w:val="000000" w:themeColor="text1"/>
          <w:kern w:val="0"/>
          <w:sz w:val="24"/>
          <w:szCs w:val="24"/>
        </w:rPr>
        <w:t>（二）图像绘制</w:t>
      </w:r>
    </w:p>
    <w:p w14:paraId="70AAA546" w14:textId="42E01AB7" w:rsidR="00D47742" w:rsidRPr="00D96225" w:rsidRDefault="00183722" w:rsidP="00183722">
      <w:pPr>
        <w:spacing w:line="360" w:lineRule="auto"/>
        <w:ind w:firstLine="420"/>
        <w:jc w:val="left"/>
        <w:rPr>
          <w:rFonts w:ascii="Times New Roman" w:eastAsia="宋体" w:hAnsi="Times New Roman" w:cs="Times New Roman"/>
          <w:b/>
          <w:bCs/>
          <w:color w:val="000000" w:themeColor="text1"/>
          <w:kern w:val="0"/>
          <w:sz w:val="24"/>
          <w:szCs w:val="24"/>
        </w:rPr>
      </w:pPr>
      <w:r w:rsidRPr="00D96225">
        <w:rPr>
          <w:rFonts w:ascii="Times New Roman" w:eastAsia="宋体" w:hAnsi="Times New Roman" w:cs="Times New Roman"/>
          <w:color w:val="000000" w:themeColor="text1"/>
          <w:sz w:val="24"/>
          <w:szCs w:val="24"/>
        </w:rPr>
        <w:t xml:space="preserve">1. </w:t>
      </w:r>
      <w:r w:rsidR="00D47742" w:rsidRPr="00D96225">
        <w:rPr>
          <w:rFonts w:ascii="Times New Roman" w:eastAsia="宋体" w:hAnsi="Times New Roman" w:cs="Times New Roman"/>
          <w:color w:val="000000" w:themeColor="text1"/>
          <w:sz w:val="24"/>
          <w:szCs w:val="24"/>
        </w:rPr>
        <w:t>绘图数据</w:t>
      </w:r>
    </w:p>
    <w:p w14:paraId="5D935D8C" w14:textId="0095250A" w:rsidR="00D47742" w:rsidRPr="00D96225" w:rsidRDefault="00D47742" w:rsidP="00D64FE1">
      <w:pPr>
        <w:pStyle w:val="a3"/>
        <w:spacing w:line="360" w:lineRule="auto"/>
        <w:ind w:leftChars="400" w:left="840" w:firstLineChars="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图像绘制的数据来自于上述处理的最终</w:t>
      </w:r>
      <w:r w:rsidR="00D96225">
        <w:rPr>
          <w:rFonts w:ascii="Times New Roman" w:eastAsia="宋体" w:hAnsi="Times New Roman" w:cs="Times New Roman" w:hint="eastAsia"/>
          <w:color w:val="000000" w:themeColor="text1"/>
          <w:sz w:val="24"/>
          <w:szCs w:val="24"/>
        </w:rPr>
        <w:t>结果</w:t>
      </w:r>
      <w:r w:rsidRPr="00D96225">
        <w:rPr>
          <w:rFonts w:ascii="Times New Roman" w:eastAsia="宋体" w:hAnsi="Times New Roman" w:cs="Times New Roman"/>
          <w:color w:val="000000" w:themeColor="text1"/>
          <w:sz w:val="24"/>
          <w:szCs w:val="24"/>
        </w:rPr>
        <w:t>，利用</w:t>
      </w:r>
      <w:r w:rsidRPr="00D96225">
        <w:rPr>
          <w:rFonts w:ascii="Times New Roman" w:eastAsia="宋体" w:hAnsi="Times New Roman" w:cs="Times New Roman"/>
          <w:color w:val="000000" w:themeColor="text1"/>
          <w:sz w:val="24"/>
          <w:szCs w:val="24"/>
        </w:rPr>
        <w:t>datetime</w:t>
      </w:r>
      <w:r w:rsidRPr="00D96225">
        <w:rPr>
          <w:rFonts w:ascii="Times New Roman" w:eastAsia="宋体" w:hAnsi="Times New Roman" w:cs="Times New Roman"/>
          <w:color w:val="000000" w:themeColor="text1"/>
          <w:sz w:val="24"/>
          <w:szCs w:val="24"/>
        </w:rPr>
        <w:t>函数获取时间序列</w:t>
      </w:r>
      <w:r w:rsidR="00D96225">
        <w:rPr>
          <w:rFonts w:ascii="Times New Roman" w:eastAsia="宋体" w:hAnsi="Times New Roman" w:cs="Times New Roman" w:hint="eastAsia"/>
          <w:color w:val="000000" w:themeColor="text1"/>
          <w:sz w:val="24"/>
          <w:szCs w:val="24"/>
        </w:rPr>
        <w:t>作</w:t>
      </w:r>
      <w:r w:rsidRPr="00D96225">
        <w:rPr>
          <w:rFonts w:ascii="Times New Roman" w:eastAsia="宋体" w:hAnsi="Times New Roman" w:cs="Times New Roman"/>
          <w:color w:val="000000" w:themeColor="text1"/>
          <w:sz w:val="24"/>
          <w:szCs w:val="24"/>
        </w:rPr>
        <w:t>为</w:t>
      </w:r>
      <w:r w:rsidRPr="00D96225">
        <w:rPr>
          <w:rFonts w:ascii="Times New Roman" w:eastAsia="宋体" w:hAnsi="Times New Roman" w:cs="Times New Roman"/>
          <w:color w:val="000000" w:themeColor="text1"/>
          <w:sz w:val="24"/>
          <w:szCs w:val="24"/>
        </w:rPr>
        <w:t>x</w:t>
      </w:r>
      <w:r w:rsidRPr="00D96225">
        <w:rPr>
          <w:rFonts w:ascii="Times New Roman" w:eastAsia="宋体" w:hAnsi="Times New Roman" w:cs="Times New Roman"/>
          <w:color w:val="000000" w:themeColor="text1"/>
          <w:sz w:val="24"/>
          <w:szCs w:val="24"/>
        </w:rPr>
        <w:t>轴数据，</w:t>
      </w:r>
      <w:proofErr w:type="gramStart"/>
      <w:r w:rsidRPr="00D96225">
        <w:rPr>
          <w:rFonts w:ascii="Times New Roman" w:eastAsia="宋体" w:hAnsi="Times New Roman" w:cs="Times New Roman"/>
          <w:color w:val="000000" w:themeColor="text1"/>
          <w:sz w:val="24"/>
          <w:szCs w:val="24"/>
        </w:rPr>
        <w:t>将板块</w:t>
      </w:r>
      <w:proofErr w:type="gramEnd"/>
      <w:r w:rsidRPr="00D96225">
        <w:rPr>
          <w:rFonts w:ascii="Times New Roman" w:eastAsia="宋体" w:hAnsi="Times New Roman" w:cs="Times New Roman"/>
          <w:color w:val="000000" w:themeColor="text1"/>
          <w:sz w:val="24"/>
          <w:szCs w:val="24"/>
        </w:rPr>
        <w:t>月度</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纳为</w:t>
      </w:r>
      <w:r w:rsidRPr="00D96225">
        <w:rPr>
          <w:rFonts w:ascii="Times New Roman" w:eastAsia="宋体" w:hAnsi="Times New Roman" w:cs="Times New Roman"/>
          <w:color w:val="000000" w:themeColor="text1"/>
          <w:sz w:val="24"/>
          <w:szCs w:val="24"/>
        </w:rPr>
        <w:t>y</w:t>
      </w:r>
      <w:r w:rsidRPr="00D96225">
        <w:rPr>
          <w:rFonts w:ascii="Times New Roman" w:eastAsia="宋体" w:hAnsi="Times New Roman" w:cs="Times New Roman"/>
          <w:color w:val="000000" w:themeColor="text1"/>
          <w:sz w:val="24"/>
          <w:szCs w:val="24"/>
        </w:rPr>
        <w:t>轴数据。</w:t>
      </w:r>
    </w:p>
    <w:p w14:paraId="7978AC15" w14:textId="2A6DBB51" w:rsidR="00D47742" w:rsidRPr="00D96225" w:rsidRDefault="00183722" w:rsidP="0018372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2. </w:t>
      </w:r>
      <w:r w:rsidR="00D47742" w:rsidRPr="00D96225">
        <w:rPr>
          <w:rFonts w:ascii="Times New Roman" w:eastAsia="宋体" w:hAnsi="Times New Roman" w:cs="Times New Roman"/>
          <w:color w:val="000000" w:themeColor="text1"/>
          <w:sz w:val="24"/>
          <w:szCs w:val="24"/>
        </w:rPr>
        <w:t>图</w:t>
      </w:r>
      <w:r w:rsidRPr="00D96225">
        <w:rPr>
          <w:rFonts w:ascii="Times New Roman" w:eastAsia="宋体" w:hAnsi="Times New Roman" w:cs="Times New Roman"/>
          <w:color w:val="000000" w:themeColor="text1"/>
          <w:sz w:val="24"/>
          <w:szCs w:val="24"/>
        </w:rPr>
        <w:t>像</w:t>
      </w:r>
      <w:r w:rsidR="00D47742" w:rsidRPr="00D96225">
        <w:rPr>
          <w:rFonts w:ascii="Times New Roman" w:eastAsia="宋体" w:hAnsi="Times New Roman" w:cs="Times New Roman"/>
          <w:color w:val="000000" w:themeColor="text1"/>
          <w:sz w:val="24"/>
          <w:szCs w:val="24"/>
        </w:rPr>
        <w:t>解释</w:t>
      </w:r>
    </w:p>
    <w:p w14:paraId="1E51F094" w14:textId="79B5247C" w:rsidR="00D47742" w:rsidRPr="00D96225" w:rsidRDefault="00D47742" w:rsidP="00D64FE1">
      <w:pPr>
        <w:pStyle w:val="a3"/>
        <w:spacing w:line="360" w:lineRule="auto"/>
        <w:ind w:leftChars="400" w:left="840" w:firstLineChars="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总图像包含四条曲线</w:t>
      </w:r>
      <w:r w:rsidR="00D64FE1" w:rsidRPr="00D96225">
        <w:rPr>
          <w:rFonts w:ascii="Times New Roman" w:eastAsia="宋体" w:hAnsi="Times New Roman" w:cs="Times New Roman" w:hint="eastAsia"/>
          <w:color w:val="000000" w:themeColor="text1"/>
          <w:sz w:val="24"/>
          <w:szCs w:val="24"/>
        </w:rPr>
        <w:t>，</w:t>
      </w:r>
      <w:r w:rsidRPr="00D96225">
        <w:rPr>
          <w:rFonts w:ascii="Times New Roman" w:eastAsia="宋体" w:hAnsi="Times New Roman" w:cs="Times New Roman"/>
          <w:color w:val="000000" w:themeColor="text1"/>
          <w:sz w:val="24"/>
          <w:szCs w:val="24"/>
        </w:rPr>
        <w:t>分别为主板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w:t>
      </w:r>
      <w:r w:rsidR="00D64FE1" w:rsidRPr="00D96225">
        <w:rPr>
          <w:rFonts w:ascii="Times New Roman" w:eastAsia="宋体" w:hAnsi="Times New Roman" w:cs="Times New Roman" w:hint="eastAsia"/>
          <w:color w:val="000000" w:themeColor="text1"/>
          <w:sz w:val="24"/>
          <w:szCs w:val="24"/>
        </w:rPr>
        <w:t>和创业板</w:t>
      </w:r>
      <w:r w:rsidRPr="00D96225">
        <w:rPr>
          <w:rFonts w:ascii="Times New Roman" w:eastAsia="宋体" w:hAnsi="Times New Roman" w:cs="Times New Roman"/>
          <w:color w:val="000000" w:themeColor="text1"/>
          <w:sz w:val="24"/>
          <w:szCs w:val="24"/>
        </w:rPr>
        <w:t>的月度</w:t>
      </w:r>
      <w:r w:rsidRPr="00D96225">
        <w:rPr>
          <w:rFonts w:ascii="Times New Roman" w:eastAsia="宋体" w:hAnsi="Times New Roman" w:cs="Times New Roman"/>
          <w:color w:val="000000" w:themeColor="text1"/>
          <w:sz w:val="24"/>
          <w:szCs w:val="24"/>
        </w:rPr>
        <w:t>PE</w:t>
      </w:r>
      <w:r w:rsidR="00380578">
        <w:rPr>
          <w:rFonts w:ascii="Times New Roman" w:eastAsia="宋体" w:hAnsi="Times New Roman" w:cs="Times New Roman" w:hint="eastAsia"/>
          <w:color w:val="000000" w:themeColor="text1"/>
          <w:sz w:val="24"/>
          <w:szCs w:val="24"/>
        </w:rPr>
        <w:t>和</w:t>
      </w:r>
      <w:r w:rsidR="00D64FE1" w:rsidRPr="00D96225">
        <w:rPr>
          <w:rFonts w:ascii="Times New Roman" w:eastAsia="宋体" w:hAnsi="Times New Roman" w:cs="Times New Roman"/>
          <w:color w:val="000000" w:themeColor="text1"/>
          <w:sz w:val="24"/>
          <w:szCs w:val="24"/>
        </w:rPr>
        <w:t>PB</w:t>
      </w:r>
      <w:r w:rsidR="00D64FE1" w:rsidRPr="00D96225">
        <w:rPr>
          <w:rFonts w:ascii="Times New Roman" w:eastAsia="宋体" w:hAnsi="Times New Roman" w:cs="Times New Roman" w:hint="eastAsia"/>
          <w:color w:val="000000" w:themeColor="text1"/>
          <w:sz w:val="24"/>
          <w:szCs w:val="24"/>
        </w:rPr>
        <w:t>中位数</w:t>
      </w:r>
      <w:r w:rsidRPr="00D96225">
        <w:rPr>
          <w:rFonts w:ascii="Times New Roman" w:eastAsia="宋体" w:hAnsi="Times New Roman" w:cs="Times New Roman"/>
          <w:color w:val="000000" w:themeColor="text1"/>
          <w:sz w:val="24"/>
          <w:szCs w:val="24"/>
        </w:rPr>
        <w:t>。图像可以通过代码注释自由选择，便于后续进行对比分析。</w:t>
      </w:r>
    </w:p>
    <w:p w14:paraId="013D5AE3" w14:textId="2DA9C235" w:rsidR="00CC3A92" w:rsidRPr="00D96225" w:rsidRDefault="00CC3A92">
      <w:pPr>
        <w:widowControl/>
        <w:jc w:val="left"/>
        <w:rPr>
          <w:rFonts w:ascii="Times New Roman" w:eastAsia="宋体" w:hAnsi="Times New Roman" w:cs="Times New Roman"/>
          <w:b/>
          <w:bCs/>
          <w:color w:val="000000" w:themeColor="text1"/>
          <w:kern w:val="0"/>
          <w:sz w:val="28"/>
          <w:szCs w:val="28"/>
        </w:rPr>
      </w:pPr>
    </w:p>
    <w:p w14:paraId="24A760B1" w14:textId="77777777" w:rsidR="00BD39CA" w:rsidRDefault="00BD39CA">
      <w:pPr>
        <w:widowControl/>
        <w:jc w:val="left"/>
        <w:rPr>
          <w:rFonts w:ascii="Times New Roman" w:eastAsia="宋体" w:hAnsi="Times New Roman" w:cs="Times New Roman"/>
          <w:b/>
          <w:bCs/>
          <w:color w:val="000000" w:themeColor="text1"/>
          <w:kern w:val="0"/>
          <w:sz w:val="28"/>
          <w:szCs w:val="28"/>
        </w:rPr>
      </w:pPr>
      <w:r>
        <w:rPr>
          <w:rFonts w:eastAsia="宋体"/>
          <w:b/>
          <w:bCs/>
          <w:color w:val="000000" w:themeColor="text1"/>
          <w:sz w:val="28"/>
          <w:szCs w:val="28"/>
        </w:rPr>
        <w:br w:type="page"/>
      </w:r>
    </w:p>
    <w:p w14:paraId="2A3AA4D5" w14:textId="756451E9" w:rsidR="001524D6" w:rsidRPr="00D96225" w:rsidRDefault="001524D6" w:rsidP="001524D6">
      <w:pPr>
        <w:pStyle w:val="Default"/>
        <w:spacing w:line="360" w:lineRule="auto"/>
        <w:rPr>
          <w:rFonts w:eastAsia="宋体"/>
          <w:b/>
          <w:bCs/>
          <w:color w:val="000000" w:themeColor="text1"/>
          <w:sz w:val="28"/>
          <w:szCs w:val="28"/>
        </w:rPr>
      </w:pPr>
      <w:r w:rsidRPr="00D96225">
        <w:rPr>
          <w:rFonts w:eastAsia="宋体"/>
          <w:b/>
          <w:bCs/>
          <w:color w:val="000000" w:themeColor="text1"/>
          <w:sz w:val="28"/>
          <w:szCs w:val="28"/>
        </w:rPr>
        <w:lastRenderedPageBreak/>
        <w:t>二、问题探究</w:t>
      </w:r>
    </w:p>
    <w:p w14:paraId="7D4B95F7" w14:textId="1343A095" w:rsidR="001524D6" w:rsidRPr="00D96225" w:rsidRDefault="001524D6" w:rsidP="00F50C54">
      <w:pPr>
        <w:pStyle w:val="Default"/>
        <w:spacing w:line="360" w:lineRule="auto"/>
        <w:rPr>
          <w:rFonts w:eastAsia="宋体"/>
          <w:color w:val="000000" w:themeColor="text1"/>
        </w:rPr>
      </w:pPr>
      <w:r w:rsidRPr="00D96225">
        <w:rPr>
          <w:rFonts w:eastAsia="宋体"/>
          <w:b/>
          <w:bCs/>
          <w:color w:val="000000" w:themeColor="text1"/>
        </w:rPr>
        <w:t>（一）</w:t>
      </w:r>
      <w:r w:rsidR="00AA5B72" w:rsidRPr="00D96225">
        <w:rPr>
          <w:rFonts w:eastAsia="宋体"/>
          <w:b/>
          <w:bCs/>
          <w:color w:val="000000" w:themeColor="text1"/>
        </w:rPr>
        <w:t>影响</w:t>
      </w:r>
      <w:r w:rsidR="00AA5B72" w:rsidRPr="00D96225">
        <w:rPr>
          <w:rFonts w:eastAsia="宋体"/>
          <w:b/>
          <w:bCs/>
          <w:color w:val="000000" w:themeColor="text1"/>
        </w:rPr>
        <w:t>PE</w:t>
      </w:r>
      <w:r w:rsidR="00FB7F93">
        <w:rPr>
          <w:rFonts w:eastAsia="宋体" w:hint="eastAsia"/>
          <w:b/>
          <w:bCs/>
          <w:color w:val="000000" w:themeColor="text1"/>
        </w:rPr>
        <w:t>与</w:t>
      </w:r>
      <w:r w:rsidR="00FB7F93">
        <w:rPr>
          <w:rFonts w:eastAsia="宋体" w:hint="eastAsia"/>
          <w:b/>
          <w:bCs/>
          <w:color w:val="000000" w:themeColor="text1"/>
        </w:rPr>
        <w:t>P</w:t>
      </w:r>
      <w:r w:rsidR="00FB7F93">
        <w:rPr>
          <w:rFonts w:eastAsia="宋体"/>
          <w:b/>
          <w:bCs/>
          <w:color w:val="000000" w:themeColor="text1"/>
        </w:rPr>
        <w:t>B</w:t>
      </w:r>
      <w:r w:rsidR="00AA5B72" w:rsidRPr="00D96225">
        <w:rPr>
          <w:rFonts w:eastAsia="宋体"/>
          <w:b/>
          <w:bCs/>
          <w:color w:val="000000" w:themeColor="text1"/>
        </w:rPr>
        <w:t>的相关因素</w:t>
      </w:r>
      <w:r w:rsidR="00FB7F93">
        <w:rPr>
          <w:rFonts w:eastAsia="宋体" w:hint="eastAsia"/>
          <w:b/>
          <w:bCs/>
          <w:color w:val="000000" w:themeColor="text1"/>
        </w:rPr>
        <w:t>研究</w:t>
      </w:r>
      <w:r w:rsidRPr="00D96225">
        <w:rPr>
          <w:noProof/>
          <w:color w:val="000000" w:themeColor="text1"/>
        </w:rPr>
        <w:drawing>
          <wp:inline distT="0" distB="0" distL="0" distR="0" wp14:anchorId="344BAEE5" wp14:editId="568154D1">
            <wp:extent cx="5628640" cy="29305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418" t="5411" r="3632"/>
                    <a:stretch/>
                  </pic:blipFill>
                  <pic:spPr bwMode="auto">
                    <a:xfrm>
                      <a:off x="0" y="0"/>
                      <a:ext cx="5628640" cy="2930525"/>
                    </a:xfrm>
                    <a:prstGeom prst="rect">
                      <a:avLst/>
                    </a:prstGeom>
                    <a:noFill/>
                    <a:ln>
                      <a:noFill/>
                    </a:ln>
                    <a:extLst>
                      <a:ext uri="{53640926-AAD7-44D8-BBD7-CCE9431645EC}">
                        <a14:shadowObscured xmlns:a14="http://schemas.microsoft.com/office/drawing/2010/main"/>
                      </a:ext>
                    </a:extLst>
                  </pic:spPr>
                </pic:pic>
              </a:graphicData>
            </a:graphic>
          </wp:inline>
        </w:drawing>
      </w:r>
    </w:p>
    <w:p w14:paraId="57C51B6A" w14:textId="73DFC8B7" w:rsidR="001524D6" w:rsidRPr="00D96225" w:rsidRDefault="001524D6" w:rsidP="001524D6">
      <w:pPr>
        <w:spacing w:line="360" w:lineRule="auto"/>
        <w:jc w:val="center"/>
        <w:rPr>
          <w:rFonts w:ascii="Times New Roman" w:eastAsia="宋体" w:hAnsi="Times New Roman" w:cs="Times New Roman"/>
          <w:i/>
          <w:iCs/>
          <w:color w:val="000000" w:themeColor="text1"/>
          <w:sz w:val="24"/>
          <w:szCs w:val="24"/>
        </w:rPr>
      </w:pPr>
      <w:r w:rsidRPr="00D96225">
        <w:rPr>
          <w:rFonts w:ascii="Times New Roman" w:eastAsia="宋体" w:hAnsi="Times New Roman" w:cs="Times New Roman"/>
          <w:i/>
          <w:iCs/>
          <w:color w:val="000000" w:themeColor="text1"/>
          <w:sz w:val="24"/>
          <w:szCs w:val="24"/>
        </w:rPr>
        <w:t>图</w:t>
      </w:r>
      <w:r w:rsidRPr="00D96225">
        <w:rPr>
          <w:rFonts w:ascii="Times New Roman" w:eastAsia="宋体" w:hAnsi="Times New Roman" w:cs="Times New Roman"/>
          <w:i/>
          <w:iCs/>
          <w:color w:val="000000" w:themeColor="text1"/>
          <w:sz w:val="24"/>
          <w:szCs w:val="24"/>
        </w:rPr>
        <w:t>1</w:t>
      </w:r>
      <w:r w:rsidRPr="00D96225">
        <w:rPr>
          <w:rFonts w:ascii="Times New Roman" w:eastAsia="宋体" w:hAnsi="Times New Roman" w:cs="Times New Roman"/>
          <w:i/>
          <w:iCs/>
          <w:color w:val="000000" w:themeColor="text1"/>
          <w:sz w:val="24"/>
          <w:szCs w:val="24"/>
        </w:rPr>
        <w:t>：</w:t>
      </w:r>
      <w:bookmarkStart w:id="2" w:name="_Hlk98084708"/>
      <w:r w:rsidRPr="00D96225">
        <w:rPr>
          <w:rFonts w:ascii="Times New Roman" w:eastAsia="宋体" w:hAnsi="Times New Roman" w:cs="Times New Roman"/>
          <w:i/>
          <w:iCs/>
          <w:color w:val="000000" w:themeColor="text1"/>
          <w:sz w:val="24"/>
          <w:szCs w:val="24"/>
        </w:rPr>
        <w:t>主板</w:t>
      </w:r>
      <w:r w:rsidRPr="00D96225">
        <w:rPr>
          <w:rFonts w:ascii="Times New Roman" w:eastAsia="宋体" w:hAnsi="Times New Roman" w:cs="Times New Roman"/>
          <w:i/>
          <w:iCs/>
          <w:color w:val="000000" w:themeColor="text1"/>
          <w:sz w:val="24"/>
          <w:szCs w:val="24"/>
        </w:rPr>
        <w:t>&amp;</w:t>
      </w:r>
      <w:r w:rsidRPr="00D96225">
        <w:rPr>
          <w:rFonts w:ascii="Times New Roman" w:eastAsia="宋体" w:hAnsi="Times New Roman" w:cs="Times New Roman"/>
          <w:i/>
          <w:iCs/>
          <w:color w:val="000000" w:themeColor="text1"/>
          <w:sz w:val="24"/>
          <w:szCs w:val="24"/>
        </w:rPr>
        <w:t>中小板与创业板</w:t>
      </w:r>
      <w:r w:rsidRPr="00D96225">
        <w:rPr>
          <w:rFonts w:ascii="Times New Roman" w:eastAsia="宋体" w:hAnsi="Times New Roman" w:cs="Times New Roman"/>
          <w:i/>
          <w:iCs/>
          <w:color w:val="000000" w:themeColor="text1"/>
          <w:sz w:val="24"/>
          <w:szCs w:val="24"/>
        </w:rPr>
        <w:t>PE</w:t>
      </w:r>
      <w:r w:rsidR="00AA5B72" w:rsidRPr="00D96225">
        <w:rPr>
          <w:rFonts w:ascii="Times New Roman" w:eastAsia="宋体" w:hAnsi="Times New Roman" w:cs="Times New Roman"/>
          <w:i/>
          <w:iCs/>
          <w:color w:val="000000" w:themeColor="text1"/>
          <w:sz w:val="24"/>
          <w:szCs w:val="24"/>
        </w:rPr>
        <w:t>月中位数</w:t>
      </w:r>
      <w:bookmarkEnd w:id="2"/>
      <w:r w:rsidRPr="00D96225">
        <w:rPr>
          <w:rFonts w:ascii="Times New Roman" w:eastAsia="宋体" w:hAnsi="Times New Roman" w:cs="Times New Roman"/>
          <w:i/>
          <w:iCs/>
          <w:color w:val="000000" w:themeColor="text1"/>
          <w:sz w:val="24"/>
          <w:szCs w:val="24"/>
        </w:rPr>
        <w:t>对比图</w:t>
      </w:r>
    </w:p>
    <w:p w14:paraId="0CF74BE3" w14:textId="568A0A82" w:rsidR="00F50C54" w:rsidRPr="00D96225" w:rsidRDefault="00F50C54" w:rsidP="000A1292">
      <w:pPr>
        <w:spacing w:before="240" w:line="360" w:lineRule="auto"/>
        <w:ind w:firstLine="21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1. </w:t>
      </w:r>
      <w:r w:rsidR="001524D6" w:rsidRPr="00D96225">
        <w:rPr>
          <w:rFonts w:ascii="Times New Roman" w:eastAsia="宋体" w:hAnsi="Times New Roman" w:cs="Times New Roman"/>
          <w:color w:val="000000" w:themeColor="text1"/>
          <w:sz w:val="24"/>
          <w:szCs w:val="24"/>
        </w:rPr>
        <w:t>PE</w:t>
      </w:r>
      <w:r w:rsidR="001524D6" w:rsidRPr="00D96225">
        <w:rPr>
          <w:rFonts w:ascii="Times New Roman" w:eastAsia="宋体" w:hAnsi="Times New Roman" w:cs="Times New Roman"/>
          <w:color w:val="000000" w:themeColor="text1"/>
          <w:sz w:val="24"/>
          <w:szCs w:val="24"/>
        </w:rPr>
        <w:t>的变化趋势概述</w:t>
      </w:r>
    </w:p>
    <w:p w14:paraId="1402E285" w14:textId="2FF4FDBF" w:rsidR="001524D6" w:rsidRPr="00D96225" w:rsidRDefault="00F50C54" w:rsidP="00BD39CA">
      <w:pPr>
        <w:spacing w:line="360" w:lineRule="auto"/>
        <w:ind w:leftChars="100" w:left="21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主板</w:t>
      </w:r>
      <w:r w:rsidR="001524D6" w:rsidRPr="00D96225">
        <w:rPr>
          <w:rFonts w:ascii="Times New Roman" w:eastAsia="宋体" w:hAnsi="Times New Roman" w:cs="Times New Roman"/>
          <w:color w:val="000000" w:themeColor="text1"/>
          <w:sz w:val="24"/>
          <w:szCs w:val="24"/>
          <w:u w:val="single"/>
        </w:rPr>
        <w:t>&amp;</w:t>
      </w:r>
      <w:r w:rsidR="001524D6" w:rsidRPr="00D96225">
        <w:rPr>
          <w:rFonts w:ascii="Times New Roman" w:eastAsia="宋体" w:hAnsi="Times New Roman" w:cs="Times New Roman"/>
          <w:color w:val="000000" w:themeColor="text1"/>
          <w:sz w:val="24"/>
          <w:szCs w:val="24"/>
          <w:u w:val="single"/>
        </w:rPr>
        <w:t>中小板</w:t>
      </w:r>
      <w:r w:rsidR="001524D6" w:rsidRPr="00D96225">
        <w:rPr>
          <w:rFonts w:ascii="Times New Roman" w:eastAsia="宋体" w:hAnsi="Times New Roman" w:cs="Times New Roman"/>
          <w:color w:val="000000" w:themeColor="text1"/>
          <w:sz w:val="24"/>
          <w:szCs w:val="24"/>
          <w:u w:val="single"/>
        </w:rPr>
        <w:t>PE</w:t>
      </w:r>
      <w:r w:rsidR="00BD39CA" w:rsidRPr="00BD39CA">
        <w:rPr>
          <w:rFonts w:ascii="Times New Roman" w:eastAsia="宋体" w:hAnsi="Times New Roman" w:cs="Times New Roman" w:hint="eastAsia"/>
          <w:color w:val="000000" w:themeColor="text1"/>
          <w:sz w:val="24"/>
          <w:szCs w:val="24"/>
        </w:rPr>
        <w:t>：</w:t>
      </w:r>
      <w:bookmarkStart w:id="3" w:name="_Hlk98084411"/>
      <w:r w:rsidR="001524D6" w:rsidRPr="00D96225">
        <w:rPr>
          <w:rFonts w:ascii="Times New Roman" w:eastAsia="宋体" w:hAnsi="Times New Roman" w:cs="Times New Roman"/>
          <w:color w:val="000000" w:themeColor="text1"/>
          <w:sz w:val="24"/>
          <w:szCs w:val="24"/>
        </w:rPr>
        <w:t>介于</w:t>
      </w:r>
      <w:r w:rsidR="001524D6" w:rsidRPr="00D96225">
        <w:rPr>
          <w:rFonts w:ascii="Times New Roman" w:eastAsia="宋体" w:hAnsi="Times New Roman" w:cs="Times New Roman"/>
          <w:color w:val="000000" w:themeColor="text1"/>
          <w:sz w:val="24"/>
          <w:szCs w:val="24"/>
        </w:rPr>
        <w:t>15</w:t>
      </w:r>
      <w:r w:rsidR="001524D6" w:rsidRPr="00D96225">
        <w:rPr>
          <w:rFonts w:ascii="Times New Roman" w:eastAsia="宋体" w:hAnsi="Times New Roman" w:cs="Times New Roman"/>
          <w:color w:val="000000" w:themeColor="text1"/>
          <w:sz w:val="24"/>
          <w:szCs w:val="24"/>
        </w:rPr>
        <w:t>至</w:t>
      </w:r>
      <w:r w:rsidR="001524D6" w:rsidRPr="00D96225">
        <w:rPr>
          <w:rFonts w:ascii="Times New Roman" w:eastAsia="宋体" w:hAnsi="Times New Roman" w:cs="Times New Roman"/>
          <w:color w:val="000000" w:themeColor="text1"/>
          <w:sz w:val="24"/>
          <w:szCs w:val="24"/>
        </w:rPr>
        <w:t>70</w:t>
      </w:r>
      <w:r w:rsidR="001524D6" w:rsidRPr="00D96225">
        <w:rPr>
          <w:rFonts w:ascii="Times New Roman" w:eastAsia="宋体" w:hAnsi="Times New Roman" w:cs="Times New Roman"/>
          <w:color w:val="000000" w:themeColor="text1"/>
          <w:sz w:val="24"/>
          <w:szCs w:val="24"/>
        </w:rPr>
        <w:t>之间，总体波动较大</w:t>
      </w:r>
      <w:r w:rsidR="00D96225" w:rsidRPr="00D96225">
        <w:rPr>
          <w:rFonts w:ascii="Times New Roman" w:eastAsia="宋体" w:hAnsi="Times New Roman" w:cs="Times New Roman" w:hint="eastAsia"/>
          <w:color w:val="000000" w:themeColor="text1"/>
          <w:sz w:val="24"/>
          <w:szCs w:val="24"/>
        </w:rPr>
        <w:t>，有三次高峰与四次低谷</w:t>
      </w:r>
      <w:r w:rsidR="001524D6" w:rsidRPr="00D96225">
        <w:rPr>
          <w:rFonts w:ascii="Times New Roman" w:eastAsia="宋体" w:hAnsi="Times New Roman" w:cs="Times New Roman"/>
          <w:color w:val="000000" w:themeColor="text1"/>
          <w:sz w:val="24"/>
          <w:szCs w:val="24"/>
        </w:rPr>
        <w:t>。</w:t>
      </w:r>
    </w:p>
    <w:bookmarkEnd w:id="3"/>
    <w:p w14:paraId="51376414" w14:textId="2A852ECC" w:rsidR="00F50C54" w:rsidRPr="00D96225" w:rsidRDefault="00F50C54" w:rsidP="00BD39CA">
      <w:pPr>
        <w:spacing w:line="360" w:lineRule="auto"/>
        <w:ind w:leftChars="100" w:left="21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创业板</w:t>
      </w:r>
      <w:r w:rsidR="001524D6" w:rsidRPr="00D96225">
        <w:rPr>
          <w:rFonts w:ascii="Times New Roman" w:eastAsia="宋体" w:hAnsi="Times New Roman" w:cs="Times New Roman"/>
          <w:color w:val="000000" w:themeColor="text1"/>
          <w:sz w:val="24"/>
          <w:szCs w:val="24"/>
          <w:u w:val="single"/>
        </w:rPr>
        <w:t>PE</w:t>
      </w:r>
      <w:r w:rsidR="00BD39CA" w:rsidRPr="00BD39CA">
        <w:rPr>
          <w:rFonts w:ascii="Times New Roman" w:eastAsia="宋体" w:hAnsi="Times New Roman" w:cs="Times New Roman" w:hint="eastAsia"/>
          <w:color w:val="000000" w:themeColor="text1"/>
          <w:sz w:val="24"/>
          <w:szCs w:val="24"/>
        </w:rPr>
        <w:t>：</w:t>
      </w:r>
      <w:bookmarkStart w:id="4" w:name="_Hlk98090401"/>
      <w:r w:rsidR="001524D6" w:rsidRPr="00D96225">
        <w:rPr>
          <w:rFonts w:ascii="Times New Roman" w:eastAsia="宋体" w:hAnsi="Times New Roman" w:cs="Times New Roman"/>
          <w:color w:val="000000" w:themeColor="text1"/>
          <w:sz w:val="24"/>
          <w:szCs w:val="24"/>
        </w:rPr>
        <w:t>介于</w:t>
      </w:r>
      <w:r w:rsidR="001524D6" w:rsidRPr="00D96225">
        <w:rPr>
          <w:rFonts w:ascii="Times New Roman" w:eastAsia="宋体" w:hAnsi="Times New Roman" w:cs="Times New Roman"/>
          <w:color w:val="000000" w:themeColor="text1"/>
          <w:sz w:val="24"/>
          <w:szCs w:val="24"/>
        </w:rPr>
        <w:t>20</w:t>
      </w:r>
      <w:r w:rsidR="001524D6" w:rsidRPr="00D96225">
        <w:rPr>
          <w:rFonts w:ascii="Times New Roman" w:eastAsia="宋体" w:hAnsi="Times New Roman" w:cs="Times New Roman"/>
          <w:color w:val="000000" w:themeColor="text1"/>
          <w:sz w:val="24"/>
          <w:szCs w:val="24"/>
        </w:rPr>
        <w:t>至</w:t>
      </w:r>
      <w:r w:rsidR="001524D6" w:rsidRPr="00D96225">
        <w:rPr>
          <w:rFonts w:ascii="Times New Roman" w:eastAsia="宋体" w:hAnsi="Times New Roman" w:cs="Times New Roman"/>
          <w:color w:val="000000" w:themeColor="text1"/>
          <w:sz w:val="24"/>
          <w:szCs w:val="24"/>
        </w:rPr>
        <w:t>105</w:t>
      </w:r>
      <w:r w:rsidR="001524D6" w:rsidRPr="00D96225">
        <w:rPr>
          <w:rFonts w:ascii="Times New Roman" w:eastAsia="宋体" w:hAnsi="Times New Roman" w:cs="Times New Roman"/>
          <w:color w:val="000000" w:themeColor="text1"/>
          <w:sz w:val="24"/>
          <w:szCs w:val="24"/>
        </w:rPr>
        <w:t>之间，总体波动较大。其中最</w:t>
      </w:r>
      <w:r w:rsidR="00D64FE1" w:rsidRPr="00D96225">
        <w:rPr>
          <w:rFonts w:ascii="Times New Roman" w:eastAsia="宋体" w:hAnsi="Times New Roman" w:cs="Times New Roman" w:hint="eastAsia"/>
          <w:color w:val="000000" w:themeColor="text1"/>
          <w:sz w:val="24"/>
          <w:szCs w:val="24"/>
        </w:rPr>
        <w:t>高</w:t>
      </w:r>
      <w:r w:rsidR="001524D6" w:rsidRPr="00D96225">
        <w:rPr>
          <w:rFonts w:ascii="Times New Roman" w:eastAsia="宋体" w:hAnsi="Times New Roman" w:cs="Times New Roman"/>
          <w:color w:val="000000" w:themeColor="text1"/>
          <w:sz w:val="24"/>
          <w:szCs w:val="24"/>
        </w:rPr>
        <w:t>峰值出现于</w:t>
      </w:r>
      <w:r w:rsidR="001524D6" w:rsidRPr="00D96225">
        <w:rPr>
          <w:rFonts w:ascii="Times New Roman" w:eastAsia="宋体" w:hAnsi="Times New Roman" w:cs="Times New Roman"/>
          <w:color w:val="000000" w:themeColor="text1"/>
          <w:sz w:val="24"/>
          <w:szCs w:val="24"/>
        </w:rPr>
        <w:t>2015</w:t>
      </w:r>
      <w:r w:rsidR="001524D6" w:rsidRPr="00D96225">
        <w:rPr>
          <w:rFonts w:ascii="Times New Roman" w:eastAsia="宋体" w:hAnsi="Times New Roman" w:cs="Times New Roman"/>
          <w:color w:val="000000" w:themeColor="text1"/>
          <w:sz w:val="24"/>
          <w:szCs w:val="24"/>
        </w:rPr>
        <w:t>年。而两次突出的低谷则分别出现于</w:t>
      </w:r>
      <w:r w:rsidR="001524D6" w:rsidRPr="00D96225">
        <w:rPr>
          <w:rFonts w:ascii="Times New Roman" w:eastAsia="宋体" w:hAnsi="Times New Roman" w:cs="Times New Roman"/>
          <w:color w:val="000000" w:themeColor="text1"/>
          <w:sz w:val="24"/>
          <w:szCs w:val="24"/>
        </w:rPr>
        <w:t>2012</w:t>
      </w:r>
      <w:r w:rsidR="001524D6" w:rsidRPr="00D96225">
        <w:rPr>
          <w:rFonts w:ascii="Times New Roman" w:eastAsia="宋体" w:hAnsi="Times New Roman" w:cs="Times New Roman"/>
          <w:color w:val="000000" w:themeColor="text1"/>
          <w:sz w:val="24"/>
          <w:szCs w:val="24"/>
        </w:rPr>
        <w:t>年和</w:t>
      </w:r>
      <w:r w:rsidR="001524D6" w:rsidRPr="00D96225">
        <w:rPr>
          <w:rFonts w:ascii="Times New Roman" w:eastAsia="宋体" w:hAnsi="Times New Roman" w:cs="Times New Roman"/>
          <w:color w:val="000000" w:themeColor="text1"/>
          <w:sz w:val="24"/>
          <w:szCs w:val="24"/>
        </w:rPr>
        <w:t>2018</w:t>
      </w:r>
      <w:r w:rsidR="001524D6" w:rsidRPr="00D96225">
        <w:rPr>
          <w:rFonts w:ascii="Times New Roman" w:eastAsia="宋体" w:hAnsi="Times New Roman" w:cs="Times New Roman"/>
          <w:color w:val="000000" w:themeColor="text1"/>
          <w:sz w:val="24"/>
          <w:szCs w:val="24"/>
        </w:rPr>
        <w:t>年。</w:t>
      </w:r>
      <w:bookmarkEnd w:id="4"/>
    </w:p>
    <w:p w14:paraId="3650EE20" w14:textId="2451CA14" w:rsidR="001524D6" w:rsidRPr="00D96225" w:rsidRDefault="00F50C54" w:rsidP="00FB7F93">
      <w:pPr>
        <w:spacing w:line="360" w:lineRule="auto"/>
        <w:ind w:leftChars="100" w:left="210" w:firstLine="420"/>
        <w:rPr>
          <w:rFonts w:ascii="Times New Roman" w:eastAsia="宋体" w:hAnsi="Times New Roman" w:cs="Times New Roman" w:hint="eastAsia"/>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两板块</w:t>
      </w:r>
      <w:r w:rsidR="001524D6" w:rsidRPr="00D96225">
        <w:rPr>
          <w:rFonts w:ascii="Times New Roman" w:eastAsia="宋体" w:hAnsi="Times New Roman" w:cs="Times New Roman"/>
          <w:color w:val="000000" w:themeColor="text1"/>
          <w:sz w:val="24"/>
          <w:szCs w:val="24"/>
          <w:u w:val="single"/>
        </w:rPr>
        <w:t>PE</w:t>
      </w:r>
      <w:r w:rsidR="001524D6" w:rsidRPr="00D96225">
        <w:rPr>
          <w:rFonts w:ascii="Times New Roman" w:eastAsia="宋体" w:hAnsi="Times New Roman" w:cs="Times New Roman"/>
          <w:color w:val="000000" w:themeColor="text1"/>
          <w:sz w:val="24"/>
          <w:szCs w:val="24"/>
          <w:u w:val="single"/>
        </w:rPr>
        <w:t>变化趋势对比</w:t>
      </w:r>
      <w:r w:rsidR="00BD39CA" w:rsidRPr="00BD39CA">
        <w:rPr>
          <w:rFonts w:ascii="Times New Roman" w:eastAsia="宋体" w:hAnsi="Times New Roman" w:cs="Times New Roman" w:hint="eastAsia"/>
          <w:color w:val="000000" w:themeColor="text1"/>
          <w:sz w:val="24"/>
          <w:szCs w:val="24"/>
        </w:rPr>
        <w:t>：</w:t>
      </w:r>
      <w:bookmarkStart w:id="5" w:name="_Hlk98090649"/>
      <w:r w:rsidR="001524D6" w:rsidRPr="00D96225">
        <w:rPr>
          <w:rFonts w:ascii="Times New Roman" w:eastAsia="宋体" w:hAnsi="Times New Roman" w:cs="Times New Roman"/>
          <w:color w:val="000000" w:themeColor="text1"/>
          <w:sz w:val="24"/>
          <w:szCs w:val="24"/>
        </w:rPr>
        <w:t>二者数据在变化趋势上具有同步性，</w:t>
      </w:r>
      <w:r w:rsidR="001524D6" w:rsidRPr="00D96225">
        <w:rPr>
          <w:rFonts w:ascii="Times New Roman" w:eastAsia="宋体" w:hAnsi="Times New Roman" w:cs="Times New Roman"/>
          <w:color w:val="000000" w:themeColor="text1"/>
          <w:sz w:val="24"/>
          <w:szCs w:val="24"/>
        </w:rPr>
        <w:t>2010</w:t>
      </w:r>
      <w:r w:rsidR="001524D6" w:rsidRPr="00D96225">
        <w:rPr>
          <w:rFonts w:ascii="Times New Roman" w:eastAsia="宋体" w:hAnsi="Times New Roman" w:cs="Times New Roman"/>
          <w:color w:val="000000" w:themeColor="text1"/>
          <w:sz w:val="24"/>
          <w:szCs w:val="24"/>
        </w:rPr>
        <w:t>年后的峰值及低谷出现的时间基本吻合。但在</w:t>
      </w:r>
      <w:r w:rsidR="001524D6" w:rsidRPr="00D96225">
        <w:rPr>
          <w:rFonts w:ascii="Times New Roman" w:eastAsia="宋体" w:hAnsi="Times New Roman" w:cs="Times New Roman"/>
          <w:color w:val="000000" w:themeColor="text1"/>
          <w:sz w:val="24"/>
          <w:szCs w:val="24"/>
        </w:rPr>
        <w:t>2009</w:t>
      </w:r>
      <w:r w:rsidR="001524D6" w:rsidRPr="00D96225">
        <w:rPr>
          <w:rFonts w:ascii="Times New Roman" w:eastAsia="宋体" w:hAnsi="Times New Roman" w:cs="Times New Roman"/>
          <w:color w:val="000000" w:themeColor="text1"/>
          <w:sz w:val="24"/>
          <w:szCs w:val="24"/>
        </w:rPr>
        <w:t>年末创业</w:t>
      </w:r>
      <w:proofErr w:type="gramStart"/>
      <w:r w:rsidR="001524D6" w:rsidRPr="00D96225">
        <w:rPr>
          <w:rFonts w:ascii="Times New Roman" w:eastAsia="宋体" w:hAnsi="Times New Roman" w:cs="Times New Roman"/>
          <w:color w:val="000000" w:themeColor="text1"/>
          <w:sz w:val="24"/>
          <w:szCs w:val="24"/>
        </w:rPr>
        <w:t>板成立</w:t>
      </w:r>
      <w:proofErr w:type="gramEnd"/>
      <w:r w:rsidR="001524D6" w:rsidRPr="00D96225">
        <w:rPr>
          <w:rFonts w:ascii="Times New Roman" w:eastAsia="宋体" w:hAnsi="Times New Roman" w:cs="Times New Roman"/>
          <w:color w:val="000000" w:themeColor="text1"/>
          <w:sz w:val="24"/>
          <w:szCs w:val="24"/>
        </w:rPr>
        <w:t>初期，创业板的</w:t>
      </w:r>
      <w:r w:rsidR="001524D6" w:rsidRPr="00D96225">
        <w:rPr>
          <w:rFonts w:ascii="Times New Roman" w:eastAsia="宋体" w:hAnsi="Times New Roman" w:cs="Times New Roman"/>
          <w:color w:val="000000" w:themeColor="text1"/>
          <w:sz w:val="24"/>
          <w:szCs w:val="24"/>
        </w:rPr>
        <w:t>PE</w:t>
      </w:r>
      <w:r w:rsidR="001524D6" w:rsidRPr="00D96225">
        <w:rPr>
          <w:rFonts w:ascii="Times New Roman" w:eastAsia="宋体" w:hAnsi="Times New Roman" w:cs="Times New Roman"/>
          <w:color w:val="000000" w:themeColor="text1"/>
          <w:sz w:val="24"/>
          <w:szCs w:val="24"/>
        </w:rPr>
        <w:t>明显高于主板</w:t>
      </w:r>
      <w:r w:rsidR="001524D6" w:rsidRPr="00D96225">
        <w:rPr>
          <w:rFonts w:ascii="Times New Roman" w:eastAsia="宋体" w:hAnsi="Times New Roman" w:cs="Times New Roman"/>
          <w:color w:val="000000" w:themeColor="text1"/>
          <w:sz w:val="24"/>
          <w:szCs w:val="24"/>
        </w:rPr>
        <w:t>&amp;</w:t>
      </w:r>
      <w:r w:rsidR="001524D6" w:rsidRPr="00D96225">
        <w:rPr>
          <w:rFonts w:ascii="Times New Roman" w:eastAsia="宋体" w:hAnsi="Times New Roman" w:cs="Times New Roman"/>
          <w:color w:val="000000" w:themeColor="text1"/>
          <w:sz w:val="24"/>
          <w:szCs w:val="24"/>
        </w:rPr>
        <w:t>中小板的同期</w:t>
      </w:r>
      <w:r w:rsidR="001524D6" w:rsidRPr="00D96225">
        <w:rPr>
          <w:rFonts w:ascii="Times New Roman" w:eastAsia="宋体" w:hAnsi="Times New Roman" w:cs="Times New Roman"/>
          <w:color w:val="000000" w:themeColor="text1"/>
          <w:sz w:val="24"/>
          <w:szCs w:val="24"/>
        </w:rPr>
        <w:t>PE</w:t>
      </w:r>
      <w:r w:rsidR="001524D6" w:rsidRPr="00D96225">
        <w:rPr>
          <w:rFonts w:ascii="Times New Roman" w:eastAsia="宋体" w:hAnsi="Times New Roman" w:cs="Times New Roman"/>
          <w:color w:val="000000" w:themeColor="text1"/>
          <w:sz w:val="24"/>
          <w:szCs w:val="24"/>
        </w:rPr>
        <w:t>值。</w:t>
      </w:r>
    </w:p>
    <w:p w14:paraId="77274E77" w14:textId="4C2D66EE" w:rsidR="00BE3AEC" w:rsidRDefault="00BE3AEC" w:rsidP="00BE3AEC">
      <w:pPr>
        <w:spacing w:line="360" w:lineRule="auto"/>
        <w:ind w:firstLine="420"/>
        <w:jc w:val="left"/>
        <w:rPr>
          <w:rFonts w:ascii="Times New Roman" w:eastAsia="宋体" w:hAnsi="Times New Roman" w:cs="Times New Roman"/>
          <w:color w:val="000000" w:themeColor="text1"/>
          <w:sz w:val="24"/>
          <w:szCs w:val="24"/>
        </w:rPr>
      </w:pPr>
      <w:bookmarkStart w:id="6" w:name="_Hlk98090912"/>
      <w:bookmarkEnd w:id="5"/>
      <w:r w:rsidRPr="00D96225">
        <w:rPr>
          <w:rFonts w:ascii="Times New Roman" w:hAnsi="Times New Roman" w:cs="Times New Roman"/>
          <w:noProof/>
          <w:color w:val="000000" w:themeColor="text1"/>
        </w:rPr>
        <w:lastRenderedPageBreak/>
        <w:drawing>
          <wp:inline distT="0" distB="0" distL="0" distR="0" wp14:anchorId="17EBEBDD" wp14:editId="50C446DD">
            <wp:extent cx="5603240" cy="2920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90" t="5739" r="4371"/>
                    <a:stretch/>
                  </pic:blipFill>
                  <pic:spPr bwMode="auto">
                    <a:xfrm>
                      <a:off x="0" y="0"/>
                      <a:ext cx="5603240" cy="2920365"/>
                    </a:xfrm>
                    <a:prstGeom prst="rect">
                      <a:avLst/>
                    </a:prstGeom>
                    <a:noFill/>
                    <a:ln>
                      <a:noFill/>
                    </a:ln>
                    <a:extLst>
                      <a:ext uri="{53640926-AAD7-44D8-BBD7-CCE9431645EC}">
                        <a14:shadowObscured xmlns:a14="http://schemas.microsoft.com/office/drawing/2010/main"/>
                      </a:ext>
                    </a:extLst>
                  </pic:spPr>
                </pic:pic>
              </a:graphicData>
            </a:graphic>
          </wp:inline>
        </w:drawing>
      </w:r>
    </w:p>
    <w:p w14:paraId="3C57F4A1" w14:textId="77777777" w:rsidR="00BE3AEC" w:rsidRPr="00D96225" w:rsidRDefault="00BE3AEC" w:rsidP="00BE3AEC">
      <w:pPr>
        <w:spacing w:line="360" w:lineRule="auto"/>
        <w:jc w:val="center"/>
        <w:rPr>
          <w:rFonts w:ascii="Times New Roman" w:eastAsia="宋体" w:hAnsi="Times New Roman" w:cs="Times New Roman"/>
          <w:i/>
          <w:iCs/>
          <w:color w:val="000000" w:themeColor="text1"/>
          <w:sz w:val="24"/>
          <w:szCs w:val="24"/>
        </w:rPr>
      </w:pPr>
      <w:r w:rsidRPr="00D96225">
        <w:rPr>
          <w:rFonts w:ascii="Times New Roman" w:eastAsia="宋体" w:hAnsi="Times New Roman" w:cs="Times New Roman"/>
          <w:i/>
          <w:iCs/>
          <w:color w:val="000000" w:themeColor="text1"/>
          <w:sz w:val="24"/>
          <w:szCs w:val="24"/>
        </w:rPr>
        <w:t>图</w:t>
      </w:r>
      <w:r w:rsidRPr="00D96225">
        <w:rPr>
          <w:rFonts w:ascii="Times New Roman" w:eastAsia="宋体" w:hAnsi="Times New Roman" w:cs="Times New Roman"/>
          <w:i/>
          <w:iCs/>
          <w:color w:val="000000" w:themeColor="text1"/>
          <w:sz w:val="24"/>
          <w:szCs w:val="24"/>
        </w:rPr>
        <w:t>2</w:t>
      </w:r>
      <w:r w:rsidRPr="00D96225">
        <w:rPr>
          <w:rFonts w:ascii="Times New Roman" w:eastAsia="宋体" w:hAnsi="Times New Roman" w:cs="Times New Roman"/>
          <w:i/>
          <w:iCs/>
          <w:color w:val="000000" w:themeColor="text1"/>
          <w:sz w:val="24"/>
          <w:szCs w:val="24"/>
        </w:rPr>
        <w:t>：主板</w:t>
      </w:r>
      <w:r w:rsidRPr="00D96225">
        <w:rPr>
          <w:rFonts w:ascii="Times New Roman" w:eastAsia="宋体" w:hAnsi="Times New Roman" w:cs="Times New Roman"/>
          <w:i/>
          <w:iCs/>
          <w:color w:val="000000" w:themeColor="text1"/>
          <w:sz w:val="24"/>
          <w:szCs w:val="24"/>
        </w:rPr>
        <w:t>&amp;</w:t>
      </w:r>
      <w:r w:rsidRPr="00D96225">
        <w:rPr>
          <w:rFonts w:ascii="Times New Roman" w:eastAsia="宋体" w:hAnsi="Times New Roman" w:cs="Times New Roman"/>
          <w:i/>
          <w:iCs/>
          <w:color w:val="000000" w:themeColor="text1"/>
          <w:sz w:val="24"/>
          <w:szCs w:val="24"/>
        </w:rPr>
        <w:t>中小板与创业板</w:t>
      </w:r>
      <w:r w:rsidRPr="00D96225">
        <w:rPr>
          <w:rFonts w:ascii="Times New Roman" w:eastAsia="宋体" w:hAnsi="Times New Roman" w:cs="Times New Roman"/>
          <w:i/>
          <w:iCs/>
          <w:color w:val="000000" w:themeColor="text1"/>
          <w:sz w:val="24"/>
          <w:szCs w:val="24"/>
        </w:rPr>
        <w:t>PB</w:t>
      </w:r>
      <w:r w:rsidRPr="00D96225">
        <w:rPr>
          <w:rFonts w:ascii="Times New Roman" w:eastAsia="宋体" w:hAnsi="Times New Roman" w:cs="Times New Roman"/>
          <w:i/>
          <w:iCs/>
          <w:color w:val="000000" w:themeColor="text1"/>
          <w:sz w:val="24"/>
          <w:szCs w:val="24"/>
        </w:rPr>
        <w:t>数据对比图</w:t>
      </w:r>
    </w:p>
    <w:p w14:paraId="738DDAC8" w14:textId="45726A39" w:rsidR="00BE3AEC" w:rsidRPr="00D96225" w:rsidRDefault="00BD39CA" w:rsidP="00BE3AEC">
      <w:pPr>
        <w:spacing w:before="240" w:line="360" w:lineRule="auto"/>
        <w:ind w:firstLine="420"/>
        <w:jc w:val="left"/>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2</w:t>
      </w:r>
      <w:r w:rsidR="00BE3AEC" w:rsidRPr="00D96225">
        <w:rPr>
          <w:rFonts w:ascii="Times New Roman" w:eastAsia="宋体" w:hAnsi="Times New Roman" w:cs="Times New Roman"/>
          <w:color w:val="000000" w:themeColor="text1"/>
          <w:sz w:val="24"/>
          <w:szCs w:val="24"/>
        </w:rPr>
        <w:t>. PB</w:t>
      </w:r>
      <w:r w:rsidR="00BE3AEC" w:rsidRPr="00D96225">
        <w:rPr>
          <w:rFonts w:ascii="Times New Roman" w:eastAsia="宋体" w:hAnsi="Times New Roman" w:cs="Times New Roman"/>
          <w:color w:val="000000" w:themeColor="text1"/>
          <w:sz w:val="24"/>
          <w:szCs w:val="24"/>
        </w:rPr>
        <w:t>的变化趋势概述</w:t>
      </w:r>
    </w:p>
    <w:p w14:paraId="72DE0342" w14:textId="4B3EC192" w:rsidR="00BE3AEC" w:rsidRPr="00D96225" w:rsidRDefault="00BE3AEC"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主板</w:t>
      </w:r>
      <w:r w:rsidRPr="00D96225">
        <w:rPr>
          <w:rFonts w:ascii="Times New Roman" w:eastAsia="宋体" w:hAnsi="Times New Roman" w:cs="Times New Roman"/>
          <w:color w:val="000000" w:themeColor="text1"/>
          <w:sz w:val="24"/>
          <w:szCs w:val="24"/>
          <w:u w:val="single"/>
        </w:rPr>
        <w:t>&amp;</w:t>
      </w:r>
      <w:r w:rsidRPr="00D96225">
        <w:rPr>
          <w:rFonts w:ascii="Times New Roman" w:eastAsia="宋体" w:hAnsi="Times New Roman" w:cs="Times New Roman"/>
          <w:color w:val="000000" w:themeColor="text1"/>
          <w:sz w:val="24"/>
          <w:szCs w:val="24"/>
          <w:u w:val="single"/>
        </w:rPr>
        <w:t>中小板</w:t>
      </w:r>
      <w:r w:rsidRPr="00D96225">
        <w:rPr>
          <w:rFonts w:ascii="Times New Roman" w:eastAsia="宋体" w:hAnsi="Times New Roman" w:cs="Times New Roman"/>
          <w:color w:val="000000" w:themeColor="text1"/>
          <w:sz w:val="24"/>
          <w:szCs w:val="24"/>
          <w:u w:val="single"/>
        </w:rPr>
        <w:t>PB</w:t>
      </w:r>
      <w:r w:rsidR="00BD39CA" w:rsidRPr="00BD39CA">
        <w:rPr>
          <w:rFonts w:ascii="Times New Roman" w:eastAsia="宋体" w:hAnsi="Times New Roman" w:cs="Times New Roman" w:hint="eastAsia"/>
          <w:color w:val="000000" w:themeColor="text1"/>
          <w:sz w:val="24"/>
          <w:szCs w:val="24"/>
        </w:rPr>
        <w:t>：</w:t>
      </w:r>
      <w:r w:rsidRPr="00D96225">
        <w:rPr>
          <w:rFonts w:ascii="Times New Roman" w:eastAsia="宋体" w:hAnsi="Times New Roman" w:cs="Times New Roman"/>
          <w:color w:val="000000" w:themeColor="text1"/>
          <w:sz w:val="24"/>
          <w:szCs w:val="24"/>
        </w:rPr>
        <w:t>大部分不超过</w:t>
      </w:r>
      <w:r w:rsidRPr="00D96225">
        <w:rPr>
          <w:rFonts w:ascii="Times New Roman" w:eastAsia="宋体" w:hAnsi="Times New Roman" w:cs="Times New Roman"/>
          <w:color w:val="000000" w:themeColor="text1"/>
          <w:sz w:val="24"/>
          <w:szCs w:val="24"/>
        </w:rPr>
        <w:t>5</w:t>
      </w:r>
      <w:r w:rsidRPr="00D96225">
        <w:rPr>
          <w:rFonts w:ascii="Times New Roman" w:eastAsia="宋体" w:hAnsi="Times New Roman" w:cs="Times New Roman"/>
          <w:color w:val="000000" w:themeColor="text1"/>
          <w:sz w:val="24"/>
          <w:szCs w:val="24"/>
        </w:rPr>
        <w:t>，总体较平稳。其中三次峰值年份分别为</w:t>
      </w:r>
      <w:r w:rsidRPr="00D96225">
        <w:rPr>
          <w:rFonts w:ascii="Times New Roman" w:eastAsia="宋体" w:hAnsi="Times New Roman" w:cs="Times New Roman"/>
          <w:color w:val="000000" w:themeColor="text1"/>
          <w:sz w:val="24"/>
          <w:szCs w:val="24"/>
        </w:rPr>
        <w:t>2001</w:t>
      </w:r>
      <w:r w:rsidRPr="00D96225">
        <w:rPr>
          <w:rFonts w:ascii="Times New Roman" w:eastAsia="宋体" w:hAnsi="Times New Roman" w:cs="Times New Roman"/>
          <w:color w:val="000000" w:themeColor="text1"/>
          <w:sz w:val="24"/>
          <w:szCs w:val="24"/>
        </w:rPr>
        <w:t>年、</w:t>
      </w:r>
      <w:r w:rsidRPr="00D96225">
        <w:rPr>
          <w:rFonts w:ascii="Times New Roman" w:eastAsia="宋体" w:hAnsi="Times New Roman" w:cs="Times New Roman"/>
          <w:color w:val="000000" w:themeColor="text1"/>
          <w:sz w:val="24"/>
          <w:szCs w:val="24"/>
        </w:rPr>
        <w:t>2007</w:t>
      </w:r>
      <w:r w:rsidRPr="00D96225">
        <w:rPr>
          <w:rFonts w:ascii="Times New Roman" w:eastAsia="宋体" w:hAnsi="Times New Roman" w:cs="Times New Roman"/>
          <w:color w:val="000000" w:themeColor="text1"/>
          <w:sz w:val="24"/>
          <w:szCs w:val="24"/>
        </w:rPr>
        <w:t>年及</w:t>
      </w:r>
      <w:r w:rsidRPr="00D96225">
        <w:rPr>
          <w:rFonts w:ascii="Times New Roman" w:eastAsia="宋体" w:hAnsi="Times New Roman" w:cs="Times New Roman"/>
          <w:color w:val="000000" w:themeColor="text1"/>
          <w:sz w:val="24"/>
          <w:szCs w:val="24"/>
        </w:rPr>
        <w:t>2015</w:t>
      </w:r>
      <w:r w:rsidRPr="00D96225">
        <w:rPr>
          <w:rFonts w:ascii="Times New Roman" w:eastAsia="宋体" w:hAnsi="Times New Roman" w:cs="Times New Roman"/>
          <w:color w:val="000000" w:themeColor="text1"/>
          <w:sz w:val="24"/>
          <w:szCs w:val="24"/>
        </w:rPr>
        <w:t>年。而较明显的低谷分出现于</w:t>
      </w:r>
      <w:r w:rsidRPr="00D96225">
        <w:rPr>
          <w:rFonts w:ascii="Times New Roman" w:eastAsia="宋体" w:hAnsi="Times New Roman" w:cs="Times New Roman"/>
          <w:color w:val="000000" w:themeColor="text1"/>
          <w:sz w:val="24"/>
          <w:szCs w:val="24"/>
        </w:rPr>
        <w:t>2005</w:t>
      </w:r>
      <w:r w:rsidRPr="00D96225">
        <w:rPr>
          <w:rFonts w:ascii="Times New Roman" w:eastAsia="宋体" w:hAnsi="Times New Roman" w:cs="Times New Roman"/>
          <w:color w:val="000000" w:themeColor="text1"/>
          <w:sz w:val="24"/>
          <w:szCs w:val="24"/>
        </w:rPr>
        <w:t>年及</w:t>
      </w:r>
      <w:r w:rsidRPr="00D96225">
        <w:rPr>
          <w:rFonts w:ascii="Times New Roman" w:eastAsia="宋体" w:hAnsi="Times New Roman" w:cs="Times New Roman"/>
          <w:color w:val="000000" w:themeColor="text1"/>
          <w:sz w:val="24"/>
          <w:szCs w:val="24"/>
        </w:rPr>
        <w:t>2008</w:t>
      </w:r>
      <w:r w:rsidRPr="00D96225">
        <w:rPr>
          <w:rFonts w:ascii="Times New Roman" w:eastAsia="宋体" w:hAnsi="Times New Roman" w:cs="Times New Roman"/>
          <w:color w:val="000000" w:themeColor="text1"/>
          <w:sz w:val="24"/>
          <w:szCs w:val="24"/>
        </w:rPr>
        <w:t>年。</w:t>
      </w:r>
    </w:p>
    <w:p w14:paraId="2BBB9CF1" w14:textId="48530ED7" w:rsidR="00BE3AEC" w:rsidRPr="00D96225" w:rsidRDefault="00BE3AEC"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创业板</w:t>
      </w:r>
      <w:r w:rsidRPr="00D96225">
        <w:rPr>
          <w:rFonts w:ascii="Times New Roman" w:eastAsia="宋体" w:hAnsi="Times New Roman" w:cs="Times New Roman"/>
          <w:color w:val="000000" w:themeColor="text1"/>
          <w:sz w:val="24"/>
          <w:szCs w:val="24"/>
          <w:u w:val="single"/>
        </w:rPr>
        <w:t>PB</w:t>
      </w:r>
      <w:r w:rsidR="00BD39CA" w:rsidRPr="00BD39CA">
        <w:rPr>
          <w:rFonts w:ascii="Times New Roman" w:eastAsia="宋体" w:hAnsi="Times New Roman" w:cs="Times New Roman" w:hint="eastAsia"/>
          <w:color w:val="000000" w:themeColor="text1"/>
          <w:sz w:val="24"/>
          <w:szCs w:val="24"/>
        </w:rPr>
        <w:t>：</w:t>
      </w:r>
      <w:r w:rsidR="00BD39CA">
        <w:rPr>
          <w:rFonts w:ascii="Times New Roman" w:eastAsia="宋体" w:hAnsi="Times New Roman" w:cs="Times New Roman" w:hint="eastAsia"/>
          <w:color w:val="000000" w:themeColor="text1"/>
          <w:sz w:val="24"/>
          <w:szCs w:val="24"/>
        </w:rPr>
        <w:t>多</w:t>
      </w:r>
      <w:r w:rsidRPr="00D96225">
        <w:rPr>
          <w:rFonts w:ascii="Times New Roman" w:eastAsia="宋体" w:hAnsi="Times New Roman" w:cs="Times New Roman"/>
          <w:color w:val="000000" w:themeColor="text1"/>
          <w:sz w:val="24"/>
          <w:szCs w:val="24"/>
        </w:rPr>
        <w:t>介于</w:t>
      </w:r>
      <w:r w:rsidRPr="00D96225">
        <w:rPr>
          <w:rFonts w:ascii="Times New Roman" w:eastAsia="宋体" w:hAnsi="Times New Roman" w:cs="Times New Roman"/>
          <w:color w:val="000000" w:themeColor="text1"/>
          <w:sz w:val="24"/>
          <w:szCs w:val="24"/>
        </w:rPr>
        <w:t>0</w:t>
      </w:r>
      <w:r w:rsidRPr="00D96225">
        <w:rPr>
          <w:rFonts w:ascii="Times New Roman" w:eastAsia="宋体" w:hAnsi="Times New Roman" w:cs="Times New Roman"/>
          <w:color w:val="000000" w:themeColor="text1"/>
          <w:sz w:val="24"/>
          <w:szCs w:val="24"/>
        </w:rPr>
        <w:t>至</w:t>
      </w:r>
      <w:r w:rsidRPr="00D96225">
        <w:rPr>
          <w:rFonts w:ascii="Times New Roman" w:eastAsia="宋体" w:hAnsi="Times New Roman" w:cs="Times New Roman"/>
          <w:color w:val="000000" w:themeColor="text1"/>
          <w:sz w:val="24"/>
          <w:szCs w:val="24"/>
        </w:rPr>
        <w:t>10</w:t>
      </w:r>
      <w:r w:rsidRPr="00D96225">
        <w:rPr>
          <w:rFonts w:ascii="Times New Roman" w:eastAsia="宋体" w:hAnsi="Times New Roman" w:cs="Times New Roman"/>
          <w:color w:val="000000" w:themeColor="text1"/>
          <w:sz w:val="24"/>
          <w:szCs w:val="24"/>
        </w:rPr>
        <w:t>之间，除创业板块建立初期，</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值较高，</w:t>
      </w:r>
      <w:r w:rsidRPr="00D96225">
        <w:rPr>
          <w:rFonts w:ascii="Times New Roman" w:eastAsia="宋体" w:hAnsi="Times New Roman" w:cs="Times New Roman"/>
          <w:color w:val="000000" w:themeColor="text1"/>
          <w:sz w:val="24"/>
          <w:szCs w:val="24"/>
        </w:rPr>
        <w:t>2011</w:t>
      </w:r>
      <w:r w:rsidRPr="00D96225">
        <w:rPr>
          <w:rFonts w:ascii="Times New Roman" w:eastAsia="宋体" w:hAnsi="Times New Roman" w:cs="Times New Roman"/>
          <w:color w:val="000000" w:themeColor="text1"/>
          <w:sz w:val="24"/>
          <w:szCs w:val="24"/>
        </w:rPr>
        <w:t>年开始创业板</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值趋于平稳。其中峰值出现于</w:t>
      </w:r>
      <w:r w:rsidRPr="00D96225">
        <w:rPr>
          <w:rFonts w:ascii="Times New Roman" w:eastAsia="宋体" w:hAnsi="Times New Roman" w:cs="Times New Roman"/>
          <w:color w:val="000000" w:themeColor="text1"/>
          <w:sz w:val="24"/>
          <w:szCs w:val="24"/>
        </w:rPr>
        <w:t>2009</w:t>
      </w:r>
      <w:r w:rsidRPr="00D96225">
        <w:rPr>
          <w:rFonts w:ascii="Times New Roman" w:eastAsia="宋体" w:hAnsi="Times New Roman" w:cs="Times New Roman"/>
          <w:color w:val="000000" w:themeColor="text1"/>
          <w:sz w:val="24"/>
          <w:szCs w:val="24"/>
        </w:rPr>
        <w:t>年末。而两次低谷分别出现与</w:t>
      </w:r>
      <w:r w:rsidRPr="00D96225">
        <w:rPr>
          <w:rFonts w:ascii="Times New Roman" w:eastAsia="宋体" w:hAnsi="Times New Roman" w:cs="Times New Roman"/>
          <w:color w:val="000000" w:themeColor="text1"/>
          <w:sz w:val="24"/>
          <w:szCs w:val="24"/>
        </w:rPr>
        <w:t>2012</w:t>
      </w:r>
      <w:r w:rsidRPr="00D96225">
        <w:rPr>
          <w:rFonts w:ascii="Times New Roman" w:eastAsia="宋体" w:hAnsi="Times New Roman" w:cs="Times New Roman"/>
          <w:color w:val="000000" w:themeColor="text1"/>
          <w:sz w:val="24"/>
          <w:szCs w:val="24"/>
        </w:rPr>
        <w:t>年及</w:t>
      </w:r>
      <w:r w:rsidRPr="00D96225">
        <w:rPr>
          <w:rFonts w:ascii="Times New Roman" w:eastAsia="宋体" w:hAnsi="Times New Roman" w:cs="Times New Roman"/>
          <w:color w:val="000000" w:themeColor="text1"/>
          <w:sz w:val="24"/>
          <w:szCs w:val="24"/>
        </w:rPr>
        <w:t>2018</w:t>
      </w:r>
      <w:r w:rsidRPr="00D96225">
        <w:rPr>
          <w:rFonts w:ascii="Times New Roman" w:eastAsia="宋体" w:hAnsi="Times New Roman" w:cs="Times New Roman"/>
          <w:color w:val="000000" w:themeColor="text1"/>
          <w:sz w:val="24"/>
          <w:szCs w:val="24"/>
        </w:rPr>
        <w:t>年末。</w:t>
      </w:r>
    </w:p>
    <w:p w14:paraId="7BDB3293" w14:textId="7CCD527A" w:rsidR="00BE3AEC" w:rsidRPr="00D96225" w:rsidRDefault="00BE3AEC"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两板块</w:t>
      </w:r>
      <w:r w:rsidRPr="00D96225">
        <w:rPr>
          <w:rFonts w:ascii="Times New Roman" w:eastAsia="宋体" w:hAnsi="Times New Roman" w:cs="Times New Roman"/>
          <w:color w:val="000000" w:themeColor="text1"/>
          <w:sz w:val="24"/>
          <w:szCs w:val="24"/>
          <w:u w:val="single"/>
        </w:rPr>
        <w:t>PB</w:t>
      </w:r>
      <w:r w:rsidRPr="00D96225">
        <w:rPr>
          <w:rFonts w:ascii="Times New Roman" w:eastAsia="宋体" w:hAnsi="Times New Roman" w:cs="Times New Roman"/>
          <w:color w:val="000000" w:themeColor="text1"/>
          <w:sz w:val="24"/>
          <w:szCs w:val="24"/>
          <w:u w:val="single"/>
        </w:rPr>
        <w:t>变化趋势对比</w:t>
      </w:r>
      <w:r w:rsidR="00BD39CA" w:rsidRPr="00BD39CA">
        <w:rPr>
          <w:rFonts w:ascii="Times New Roman" w:eastAsia="宋体" w:hAnsi="Times New Roman" w:cs="Times New Roman" w:hint="eastAsia"/>
          <w:color w:val="000000" w:themeColor="text1"/>
          <w:sz w:val="24"/>
          <w:szCs w:val="24"/>
        </w:rPr>
        <w:t>：</w:t>
      </w:r>
      <w:r w:rsidRPr="00D96225">
        <w:rPr>
          <w:rFonts w:ascii="Times New Roman" w:eastAsia="宋体" w:hAnsi="Times New Roman" w:cs="Times New Roman"/>
          <w:color w:val="000000" w:themeColor="text1"/>
          <w:sz w:val="24"/>
          <w:szCs w:val="24"/>
        </w:rPr>
        <w:t>二者数据在变化趋势上具有同步性，</w:t>
      </w:r>
      <w:r w:rsidRPr="00D96225">
        <w:rPr>
          <w:rFonts w:ascii="Times New Roman" w:eastAsia="宋体" w:hAnsi="Times New Roman" w:cs="Times New Roman"/>
          <w:color w:val="000000" w:themeColor="text1"/>
          <w:sz w:val="24"/>
          <w:szCs w:val="24"/>
        </w:rPr>
        <w:t>2011</w:t>
      </w:r>
      <w:r w:rsidRPr="00D96225">
        <w:rPr>
          <w:rFonts w:ascii="Times New Roman" w:eastAsia="宋体" w:hAnsi="Times New Roman" w:cs="Times New Roman"/>
          <w:color w:val="000000" w:themeColor="text1"/>
          <w:sz w:val="24"/>
          <w:szCs w:val="24"/>
        </w:rPr>
        <w:t>年后的峰值及低谷出现的时间基本吻合。但在</w:t>
      </w:r>
      <w:r w:rsidRPr="00D96225">
        <w:rPr>
          <w:rFonts w:ascii="Times New Roman" w:eastAsia="宋体" w:hAnsi="Times New Roman" w:cs="Times New Roman"/>
          <w:color w:val="000000" w:themeColor="text1"/>
          <w:sz w:val="24"/>
          <w:szCs w:val="24"/>
        </w:rPr>
        <w:t>2009</w:t>
      </w:r>
      <w:r w:rsidRPr="00D96225">
        <w:rPr>
          <w:rFonts w:ascii="Times New Roman" w:eastAsia="宋体" w:hAnsi="Times New Roman" w:cs="Times New Roman"/>
          <w:color w:val="000000" w:themeColor="text1"/>
          <w:sz w:val="24"/>
          <w:szCs w:val="24"/>
        </w:rPr>
        <w:t>年末至</w:t>
      </w:r>
      <w:r w:rsidRPr="00D96225">
        <w:rPr>
          <w:rFonts w:ascii="Times New Roman" w:eastAsia="宋体" w:hAnsi="Times New Roman" w:cs="Times New Roman"/>
          <w:color w:val="000000" w:themeColor="text1"/>
          <w:sz w:val="24"/>
          <w:szCs w:val="24"/>
        </w:rPr>
        <w:t>2010</w:t>
      </w:r>
      <w:r w:rsidRPr="00D96225">
        <w:rPr>
          <w:rFonts w:ascii="Times New Roman" w:eastAsia="宋体" w:hAnsi="Times New Roman" w:cs="Times New Roman"/>
          <w:color w:val="000000" w:themeColor="text1"/>
          <w:sz w:val="24"/>
          <w:szCs w:val="24"/>
        </w:rPr>
        <w:t>年末，创业板的</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明显高于主板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中小板的同期</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值。</w:t>
      </w:r>
    </w:p>
    <w:p w14:paraId="0C75A744" w14:textId="7C0AEA8F" w:rsidR="00BE3AEC" w:rsidRPr="00D96225" w:rsidRDefault="00BE3AEC"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从图二得出，</w:t>
      </w:r>
      <w:r w:rsidR="00BD39CA">
        <w:rPr>
          <w:rFonts w:ascii="Times New Roman" w:eastAsia="宋体" w:hAnsi="Times New Roman" w:cs="Times New Roman" w:hint="eastAsia"/>
          <w:color w:val="000000" w:themeColor="text1"/>
          <w:sz w:val="24"/>
          <w:szCs w:val="24"/>
        </w:rPr>
        <w:t>相较于</w:t>
      </w:r>
      <w:r w:rsidR="00BD39CA">
        <w:rPr>
          <w:rFonts w:ascii="Times New Roman" w:eastAsia="宋体" w:hAnsi="Times New Roman" w:cs="Times New Roman" w:hint="eastAsia"/>
          <w:color w:val="000000" w:themeColor="text1"/>
          <w:sz w:val="24"/>
          <w:szCs w:val="24"/>
        </w:rPr>
        <w:t>P</w:t>
      </w:r>
      <w:r w:rsidR="00BD39CA">
        <w:rPr>
          <w:rFonts w:ascii="Times New Roman" w:eastAsia="宋体" w:hAnsi="Times New Roman" w:cs="Times New Roman"/>
          <w:color w:val="000000" w:themeColor="text1"/>
          <w:sz w:val="24"/>
          <w:szCs w:val="24"/>
        </w:rPr>
        <w:t>E</w:t>
      </w:r>
      <w:r w:rsidR="00BD39CA">
        <w:rPr>
          <w:rFonts w:ascii="Times New Roman" w:eastAsia="宋体" w:hAnsi="Times New Roman" w:cs="Times New Roman" w:hint="eastAsia"/>
          <w:color w:val="000000" w:themeColor="text1"/>
          <w:sz w:val="24"/>
          <w:szCs w:val="24"/>
        </w:rPr>
        <w:t>，</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的波动幅度较小</w:t>
      </w:r>
      <w:r w:rsidR="00BD39CA">
        <w:rPr>
          <w:rFonts w:ascii="Times New Roman" w:eastAsia="宋体" w:hAnsi="Times New Roman" w:cs="Times New Roman" w:hint="eastAsia"/>
          <w:color w:val="000000" w:themeColor="text1"/>
          <w:sz w:val="24"/>
          <w:szCs w:val="24"/>
        </w:rPr>
        <w:t>（除创业</w:t>
      </w:r>
      <w:proofErr w:type="gramStart"/>
      <w:r w:rsidR="00BD39CA">
        <w:rPr>
          <w:rFonts w:ascii="Times New Roman" w:eastAsia="宋体" w:hAnsi="Times New Roman" w:cs="Times New Roman" w:hint="eastAsia"/>
          <w:color w:val="000000" w:themeColor="text1"/>
          <w:sz w:val="24"/>
          <w:szCs w:val="24"/>
        </w:rPr>
        <w:t>板建立</w:t>
      </w:r>
      <w:proofErr w:type="gramEnd"/>
      <w:r w:rsidR="00BD39CA">
        <w:rPr>
          <w:rFonts w:ascii="Times New Roman" w:eastAsia="宋体" w:hAnsi="Times New Roman" w:cs="Times New Roman" w:hint="eastAsia"/>
          <w:color w:val="000000" w:themeColor="text1"/>
          <w:sz w:val="24"/>
          <w:szCs w:val="24"/>
        </w:rPr>
        <w:t>初期）</w:t>
      </w:r>
      <w:r w:rsidRPr="00D96225">
        <w:rPr>
          <w:rFonts w:ascii="Times New Roman" w:eastAsia="宋体" w:hAnsi="Times New Roman" w:cs="Times New Roman"/>
          <w:color w:val="000000" w:themeColor="text1"/>
          <w:sz w:val="24"/>
          <w:szCs w:val="24"/>
        </w:rPr>
        <w:t>。同时，在对比主板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中小板与创业板</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数据时发现板块的差别对</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具有一定影响</w:t>
      </w:r>
      <w:r w:rsidRPr="00D96225">
        <w:rPr>
          <w:rFonts w:ascii="Times New Roman" w:eastAsia="宋体" w:hAnsi="Times New Roman" w:cs="Times New Roman" w:hint="eastAsia"/>
          <w:color w:val="000000" w:themeColor="text1"/>
          <w:sz w:val="24"/>
          <w:szCs w:val="24"/>
        </w:rPr>
        <w:t>。</w:t>
      </w:r>
    </w:p>
    <w:p w14:paraId="0348040D" w14:textId="77777777" w:rsidR="00BD39CA" w:rsidRDefault="00BD39CA" w:rsidP="00BD39CA">
      <w:pPr>
        <w:spacing w:line="360" w:lineRule="auto"/>
        <w:jc w:val="left"/>
        <w:rPr>
          <w:rFonts w:ascii="Times New Roman" w:eastAsia="宋体" w:hAnsi="Times New Roman" w:cs="Times New Roman"/>
          <w:color w:val="000000" w:themeColor="text1"/>
          <w:sz w:val="24"/>
          <w:szCs w:val="24"/>
        </w:rPr>
      </w:pPr>
    </w:p>
    <w:p w14:paraId="189E9999" w14:textId="1E42C9E4" w:rsidR="00BE3AEC" w:rsidRPr="00D96225" w:rsidRDefault="00BD39CA" w:rsidP="00BD39CA">
      <w:pPr>
        <w:spacing w:line="360" w:lineRule="auto"/>
        <w:ind w:firstLine="420"/>
        <w:jc w:val="lef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因此，</w:t>
      </w:r>
      <w:r w:rsidR="00BE3AEC" w:rsidRPr="00D96225">
        <w:rPr>
          <w:rFonts w:ascii="Times New Roman" w:eastAsia="宋体" w:hAnsi="Times New Roman" w:cs="Times New Roman"/>
          <w:color w:val="000000" w:themeColor="text1"/>
          <w:sz w:val="24"/>
          <w:szCs w:val="24"/>
        </w:rPr>
        <w:t>依据</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E</w:t>
      </w:r>
      <w:r>
        <w:rPr>
          <w:rFonts w:ascii="Times New Roman" w:eastAsia="宋体" w:hAnsi="Times New Roman" w:cs="Times New Roman" w:hint="eastAsia"/>
          <w:color w:val="000000" w:themeColor="text1"/>
          <w:sz w:val="24"/>
          <w:szCs w:val="24"/>
        </w:rPr>
        <w:t>与</w:t>
      </w:r>
      <w:r w:rsidR="00BE3AEC" w:rsidRPr="00D96225">
        <w:rPr>
          <w:rFonts w:ascii="Times New Roman" w:eastAsia="宋体" w:hAnsi="Times New Roman" w:cs="Times New Roman"/>
          <w:color w:val="000000" w:themeColor="text1"/>
          <w:sz w:val="24"/>
          <w:szCs w:val="24"/>
        </w:rPr>
        <w:t>PB</w:t>
      </w:r>
      <w:r>
        <w:rPr>
          <w:rFonts w:ascii="Times New Roman" w:eastAsia="宋体" w:hAnsi="Times New Roman" w:cs="Times New Roman" w:hint="eastAsia"/>
          <w:color w:val="000000" w:themeColor="text1"/>
          <w:sz w:val="24"/>
          <w:szCs w:val="24"/>
        </w:rPr>
        <w:t>的</w:t>
      </w:r>
      <w:r w:rsidR="00BE3AEC" w:rsidRPr="00D96225">
        <w:rPr>
          <w:rFonts w:ascii="Times New Roman" w:eastAsia="宋体" w:hAnsi="Times New Roman" w:cs="Times New Roman"/>
          <w:color w:val="000000" w:themeColor="text1"/>
          <w:sz w:val="24"/>
          <w:szCs w:val="24"/>
        </w:rPr>
        <w:t>计算公式及</w:t>
      </w:r>
      <w:r>
        <w:rPr>
          <w:rFonts w:ascii="Times New Roman" w:eastAsia="宋体" w:hAnsi="Times New Roman" w:cs="Times New Roman" w:hint="eastAsia"/>
          <w:color w:val="000000" w:themeColor="text1"/>
          <w:sz w:val="24"/>
          <w:szCs w:val="24"/>
        </w:rPr>
        <w:t>上述</w:t>
      </w:r>
      <w:r w:rsidR="00BE3AEC" w:rsidRPr="00D96225">
        <w:rPr>
          <w:rFonts w:ascii="Times New Roman" w:eastAsia="宋体" w:hAnsi="Times New Roman" w:cs="Times New Roman"/>
          <w:color w:val="000000" w:themeColor="text1"/>
          <w:sz w:val="24"/>
          <w:szCs w:val="24"/>
        </w:rPr>
        <w:t>图像分析，研究</w:t>
      </w:r>
      <w:r>
        <w:rPr>
          <w:rFonts w:ascii="Times New Roman" w:eastAsia="宋体" w:hAnsi="Times New Roman" w:cs="Times New Roman" w:hint="eastAsia"/>
          <w:color w:val="000000" w:themeColor="text1"/>
          <w:sz w:val="24"/>
          <w:szCs w:val="24"/>
        </w:rPr>
        <w:t>其</w:t>
      </w:r>
      <w:r w:rsidR="00BE3AEC" w:rsidRPr="00D96225">
        <w:rPr>
          <w:rFonts w:ascii="Times New Roman" w:eastAsia="宋体" w:hAnsi="Times New Roman" w:cs="Times New Roman"/>
          <w:color w:val="000000" w:themeColor="text1"/>
          <w:sz w:val="24"/>
          <w:szCs w:val="24"/>
        </w:rPr>
        <w:t>影响因素要着手于股票的微观数据及中国的宏观经济两个方面。</w:t>
      </w:r>
    </w:p>
    <w:p w14:paraId="2981C6DC" w14:textId="77777777" w:rsidR="00BD39CA" w:rsidRDefault="00BD39CA">
      <w:pPr>
        <w:widowControl/>
        <w:jc w:val="left"/>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br w:type="page"/>
      </w:r>
    </w:p>
    <w:p w14:paraId="1BA0D0D9" w14:textId="51F11A10" w:rsidR="00AA5B72" w:rsidRPr="00D96225" w:rsidRDefault="00BD39CA" w:rsidP="000A1292">
      <w:pPr>
        <w:spacing w:before="240" w:line="360" w:lineRule="auto"/>
        <w:ind w:firstLine="420"/>
        <w:jc w:val="left"/>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lastRenderedPageBreak/>
        <w:t>3</w:t>
      </w:r>
      <w:r w:rsidR="00AA5B72" w:rsidRPr="00D96225">
        <w:rPr>
          <w:rFonts w:ascii="Times New Roman" w:eastAsia="宋体" w:hAnsi="Times New Roman" w:cs="Times New Roman"/>
          <w:color w:val="000000" w:themeColor="text1"/>
          <w:sz w:val="24"/>
          <w:szCs w:val="24"/>
        </w:rPr>
        <w:t xml:space="preserve">. </w:t>
      </w:r>
      <w:r w:rsidR="00AA5B72" w:rsidRPr="00D96225">
        <w:rPr>
          <w:rFonts w:ascii="Times New Roman" w:eastAsia="宋体" w:hAnsi="Times New Roman" w:cs="Times New Roman"/>
          <w:color w:val="000000" w:themeColor="text1"/>
          <w:sz w:val="24"/>
          <w:szCs w:val="24"/>
        </w:rPr>
        <w:t>影响</w:t>
      </w:r>
      <w:r w:rsidR="00AA5B72" w:rsidRPr="00D96225">
        <w:rPr>
          <w:rFonts w:ascii="Times New Roman" w:eastAsia="宋体" w:hAnsi="Times New Roman" w:cs="Times New Roman"/>
          <w:color w:val="000000" w:themeColor="text1"/>
          <w:sz w:val="24"/>
          <w:szCs w:val="24"/>
        </w:rPr>
        <w:t>PE</w:t>
      </w:r>
      <w:r w:rsidR="00BE3AEC">
        <w:rPr>
          <w:rFonts w:ascii="Times New Roman" w:eastAsia="宋体" w:hAnsi="Times New Roman" w:cs="Times New Roman" w:hint="eastAsia"/>
          <w:color w:val="000000" w:themeColor="text1"/>
          <w:sz w:val="24"/>
          <w:szCs w:val="24"/>
        </w:rPr>
        <w:t>与</w:t>
      </w:r>
      <w:r w:rsidR="00BE3AEC">
        <w:rPr>
          <w:rFonts w:ascii="Times New Roman" w:eastAsia="宋体" w:hAnsi="Times New Roman" w:cs="Times New Roman" w:hint="eastAsia"/>
          <w:color w:val="000000" w:themeColor="text1"/>
          <w:sz w:val="24"/>
          <w:szCs w:val="24"/>
        </w:rPr>
        <w:t>P</w:t>
      </w:r>
      <w:r w:rsidR="00BE3AEC">
        <w:rPr>
          <w:rFonts w:ascii="Times New Roman" w:eastAsia="宋体" w:hAnsi="Times New Roman" w:cs="Times New Roman"/>
          <w:color w:val="000000" w:themeColor="text1"/>
          <w:sz w:val="24"/>
          <w:szCs w:val="24"/>
        </w:rPr>
        <w:t>B</w:t>
      </w:r>
      <w:r w:rsidR="00AA5B72" w:rsidRPr="00D96225">
        <w:rPr>
          <w:rFonts w:ascii="Times New Roman" w:eastAsia="宋体" w:hAnsi="Times New Roman" w:cs="Times New Roman"/>
          <w:color w:val="000000" w:themeColor="text1"/>
          <w:sz w:val="24"/>
          <w:szCs w:val="24"/>
        </w:rPr>
        <w:t>的因素研究</w:t>
      </w:r>
    </w:p>
    <w:p w14:paraId="0090B7DC" w14:textId="2B557A18" w:rsidR="00AA5B72" w:rsidRPr="00D96225" w:rsidRDefault="00AA5B72" w:rsidP="00AA5B72">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00FB7F93">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影响</w:t>
      </w:r>
      <w:r w:rsidRPr="00D96225">
        <w:rPr>
          <w:rFonts w:ascii="Times New Roman" w:eastAsia="宋体" w:hAnsi="Times New Roman" w:cs="Times New Roman"/>
          <w:color w:val="000000" w:themeColor="text1"/>
          <w:sz w:val="24"/>
          <w:szCs w:val="24"/>
          <w:u w:val="single"/>
        </w:rPr>
        <w:t>PE</w:t>
      </w:r>
      <w:r w:rsidRPr="00D96225">
        <w:rPr>
          <w:rFonts w:ascii="Times New Roman" w:eastAsia="宋体" w:hAnsi="Times New Roman" w:cs="Times New Roman"/>
          <w:color w:val="000000" w:themeColor="text1"/>
          <w:sz w:val="24"/>
          <w:szCs w:val="24"/>
          <w:u w:val="single"/>
        </w:rPr>
        <w:t>的微观因素</w:t>
      </w:r>
    </w:p>
    <w:p w14:paraId="6C0ABB84" w14:textId="12CE11D4" w:rsidR="00AA5B72" w:rsidRDefault="00BE3AEC" w:rsidP="00FB7F93">
      <w:pPr>
        <w:spacing w:line="360" w:lineRule="auto"/>
        <w:ind w:leftChars="608" w:left="1277" w:firstLine="403"/>
        <w:jc w:val="left"/>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E</w:t>
      </w:r>
      <w:r>
        <w:rPr>
          <w:rFonts w:ascii="Times New Roman" w:eastAsia="宋体" w:hAnsi="Times New Roman" w:cs="Times New Roman" w:hint="eastAsia"/>
          <w:color w:val="000000" w:themeColor="text1"/>
          <w:sz w:val="24"/>
          <w:szCs w:val="24"/>
        </w:rPr>
        <w:t>受</w:t>
      </w:r>
      <w:r>
        <w:rPr>
          <w:rFonts w:ascii="Times New Roman" w:eastAsia="宋体" w:hAnsi="Times New Roman" w:cs="Times New Roman" w:hint="eastAsia"/>
          <w:color w:val="000000" w:themeColor="text1"/>
          <w:sz w:val="24"/>
          <w:szCs w:val="24"/>
        </w:rPr>
        <w:t>E</w:t>
      </w:r>
      <w:r>
        <w:rPr>
          <w:rFonts w:ascii="Times New Roman" w:eastAsia="宋体" w:hAnsi="Times New Roman" w:cs="Times New Roman"/>
          <w:color w:val="000000" w:themeColor="text1"/>
          <w:sz w:val="24"/>
          <w:szCs w:val="24"/>
        </w:rPr>
        <w:t>PS</w:t>
      </w:r>
      <w:r>
        <w:rPr>
          <w:rFonts w:ascii="Times New Roman" w:eastAsia="宋体" w:hAnsi="Times New Roman" w:cs="Times New Roman" w:hint="eastAsia"/>
          <w:color w:val="000000" w:themeColor="text1"/>
          <w:sz w:val="24"/>
          <w:szCs w:val="24"/>
        </w:rPr>
        <w:t>影响，</w:t>
      </w:r>
      <w:r w:rsidR="00AA5B72" w:rsidRPr="00D96225">
        <w:rPr>
          <w:rFonts w:ascii="Times New Roman" w:eastAsia="宋体" w:hAnsi="Times New Roman" w:cs="Times New Roman"/>
          <w:color w:val="000000" w:themeColor="text1"/>
          <w:sz w:val="24"/>
          <w:szCs w:val="24"/>
        </w:rPr>
        <w:t>通过</w:t>
      </w:r>
      <w:r w:rsidR="00AA5B72" w:rsidRPr="00D96225">
        <w:rPr>
          <w:rFonts w:ascii="Times New Roman" w:eastAsia="宋体" w:hAnsi="Times New Roman" w:cs="Times New Roman"/>
          <w:color w:val="000000" w:themeColor="text1"/>
          <w:sz w:val="24"/>
          <w:szCs w:val="24"/>
        </w:rPr>
        <w:t>EPS</w:t>
      </w:r>
      <w:r w:rsidR="00AA5B72" w:rsidRPr="00D96225">
        <w:rPr>
          <w:rFonts w:ascii="Times New Roman" w:eastAsia="宋体" w:hAnsi="Times New Roman" w:cs="Times New Roman"/>
          <w:color w:val="000000" w:themeColor="text1"/>
          <w:sz w:val="24"/>
          <w:szCs w:val="24"/>
        </w:rPr>
        <w:t>的计算公式总结得出影响每股收益的因素主要有：上市公司获利能力的高低及公司的分红政策。因此在股价相对平稳的情况下，一个企业利润越高，普通股的分红越多，则</w:t>
      </w:r>
      <w:r w:rsidR="00AA5B72" w:rsidRPr="00D96225">
        <w:rPr>
          <w:rFonts w:ascii="Times New Roman" w:eastAsia="宋体" w:hAnsi="Times New Roman" w:cs="Times New Roman"/>
          <w:color w:val="000000" w:themeColor="text1"/>
          <w:sz w:val="24"/>
          <w:szCs w:val="24"/>
        </w:rPr>
        <w:t>PE</w:t>
      </w:r>
      <w:r w:rsidR="00AA5B72" w:rsidRPr="00D96225">
        <w:rPr>
          <w:rFonts w:ascii="Times New Roman" w:eastAsia="宋体" w:hAnsi="Times New Roman" w:cs="Times New Roman"/>
          <w:color w:val="000000" w:themeColor="text1"/>
          <w:sz w:val="24"/>
          <w:szCs w:val="24"/>
        </w:rPr>
        <w:t>值越低，反之亦然。</w:t>
      </w:r>
    </w:p>
    <w:p w14:paraId="6BFA012D" w14:textId="77777777" w:rsidR="00BD39CA" w:rsidRPr="00D96225" w:rsidRDefault="00BD39CA"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影响</w:t>
      </w:r>
      <w:r w:rsidRPr="00D96225">
        <w:rPr>
          <w:rFonts w:ascii="Times New Roman" w:eastAsia="宋体" w:hAnsi="Times New Roman" w:cs="Times New Roman"/>
          <w:color w:val="000000" w:themeColor="text1"/>
          <w:sz w:val="24"/>
          <w:szCs w:val="24"/>
          <w:u w:val="single"/>
        </w:rPr>
        <w:t>PB</w:t>
      </w:r>
      <w:r w:rsidRPr="00D96225">
        <w:rPr>
          <w:rFonts w:ascii="Times New Roman" w:eastAsia="宋体" w:hAnsi="Times New Roman" w:cs="Times New Roman"/>
          <w:color w:val="000000" w:themeColor="text1"/>
          <w:sz w:val="24"/>
          <w:szCs w:val="24"/>
          <w:u w:val="single"/>
        </w:rPr>
        <w:t>的微观因素</w:t>
      </w:r>
    </w:p>
    <w:p w14:paraId="710C078B" w14:textId="77777777" w:rsidR="00BD39CA" w:rsidRPr="00D96225" w:rsidRDefault="00BD39CA" w:rsidP="00BD39CA">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hint="eastAsia"/>
          <w:color w:val="000000" w:themeColor="text1"/>
          <w:sz w:val="24"/>
          <w:szCs w:val="24"/>
        </w:rPr>
        <w:t>由于</w:t>
      </w:r>
      <w:r w:rsidRPr="00D96225">
        <w:rPr>
          <w:rFonts w:ascii="Times New Roman" w:eastAsia="宋体" w:hAnsi="Times New Roman" w:cs="Times New Roman"/>
          <w:color w:val="000000" w:themeColor="text1"/>
          <w:sz w:val="24"/>
          <w:szCs w:val="24"/>
        </w:rPr>
        <w:t>每股账面价值取决于公司净资产，其中净资产的多少是由股份公司经营状况决定的，</w:t>
      </w:r>
      <w:r w:rsidRPr="00D96225">
        <w:rPr>
          <w:rFonts w:ascii="Times New Roman" w:eastAsia="宋体" w:hAnsi="Times New Roman" w:cs="Times New Roman" w:hint="eastAsia"/>
          <w:color w:val="000000" w:themeColor="text1"/>
          <w:sz w:val="24"/>
          <w:szCs w:val="24"/>
        </w:rPr>
        <w:t>因此</w:t>
      </w:r>
      <w:r w:rsidRPr="00D96225">
        <w:rPr>
          <w:rFonts w:ascii="Times New Roman" w:eastAsia="宋体" w:hAnsi="Times New Roman" w:cs="Times New Roman"/>
          <w:color w:val="000000" w:themeColor="text1"/>
          <w:sz w:val="24"/>
          <w:szCs w:val="24"/>
        </w:rPr>
        <w:t>股份公司的经营业绩越好，其资产增值越快，股票净值就越高，因此股东所拥有的权益也越多。而越高的</w:t>
      </w:r>
      <w:r w:rsidRPr="00D96225">
        <w:rPr>
          <w:rFonts w:ascii="Times New Roman" w:eastAsia="宋体" w:hAnsi="Times New Roman" w:cs="Times New Roman"/>
          <w:color w:val="000000" w:themeColor="text1"/>
          <w:sz w:val="24"/>
          <w:szCs w:val="24"/>
        </w:rPr>
        <w:t>Book Value Per Share</w:t>
      </w:r>
      <w:r w:rsidRPr="00D96225">
        <w:rPr>
          <w:rFonts w:ascii="Times New Roman" w:eastAsia="宋体" w:hAnsi="Times New Roman" w:cs="Times New Roman"/>
          <w:color w:val="000000" w:themeColor="text1"/>
          <w:sz w:val="24"/>
          <w:szCs w:val="24"/>
        </w:rPr>
        <w:t>会导致</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越低。</w:t>
      </w:r>
    </w:p>
    <w:p w14:paraId="758A446C" w14:textId="0C87F1B4" w:rsidR="00BD39CA" w:rsidRPr="00D96225" w:rsidRDefault="00BD39CA" w:rsidP="00BD39C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u w:val="single"/>
        </w:rPr>
        <w:t>分析创业板</w:t>
      </w:r>
      <w:r w:rsidR="00FB7F93">
        <w:rPr>
          <w:rFonts w:ascii="Times New Roman" w:eastAsia="宋体" w:hAnsi="Times New Roman" w:cs="Times New Roman" w:hint="eastAsia"/>
          <w:color w:val="000000" w:themeColor="text1"/>
          <w:sz w:val="24"/>
          <w:szCs w:val="24"/>
          <w:u w:val="single"/>
        </w:rPr>
        <w:t>P</w:t>
      </w:r>
      <w:r w:rsidR="00FB7F93">
        <w:rPr>
          <w:rFonts w:ascii="Times New Roman" w:eastAsia="宋体" w:hAnsi="Times New Roman" w:cs="Times New Roman"/>
          <w:color w:val="000000" w:themeColor="text1"/>
          <w:sz w:val="24"/>
          <w:szCs w:val="24"/>
          <w:u w:val="single"/>
        </w:rPr>
        <w:t>E/</w:t>
      </w:r>
      <w:r w:rsidRPr="00D96225">
        <w:rPr>
          <w:rFonts w:ascii="Times New Roman" w:eastAsia="宋体" w:hAnsi="Times New Roman" w:cs="Times New Roman"/>
          <w:color w:val="000000" w:themeColor="text1"/>
          <w:sz w:val="24"/>
          <w:szCs w:val="24"/>
          <w:u w:val="single"/>
        </w:rPr>
        <w:t>PB</w:t>
      </w:r>
      <w:r w:rsidRPr="00D96225">
        <w:rPr>
          <w:rFonts w:ascii="Times New Roman" w:eastAsia="宋体" w:hAnsi="Times New Roman" w:cs="Times New Roman"/>
          <w:color w:val="000000" w:themeColor="text1"/>
          <w:sz w:val="24"/>
          <w:szCs w:val="24"/>
          <w:u w:val="single"/>
        </w:rPr>
        <w:t>值初期较高的原因</w:t>
      </w:r>
    </w:p>
    <w:p w14:paraId="0F54927A" w14:textId="7E3546BB" w:rsidR="00FB7F93" w:rsidRPr="00D96225" w:rsidRDefault="00BD39CA" w:rsidP="00FB7F93">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创业板的</w:t>
      </w:r>
      <w:r w:rsidR="00FB7F93">
        <w:rPr>
          <w:rFonts w:ascii="Times New Roman" w:eastAsia="宋体" w:hAnsi="Times New Roman" w:cs="Times New Roman" w:hint="eastAsia"/>
          <w:color w:val="000000" w:themeColor="text1"/>
          <w:sz w:val="24"/>
          <w:szCs w:val="24"/>
        </w:rPr>
        <w:t>P</w:t>
      </w:r>
      <w:r w:rsidR="00FB7F93">
        <w:rPr>
          <w:rFonts w:ascii="Times New Roman" w:eastAsia="宋体" w:hAnsi="Times New Roman" w:cs="Times New Roman"/>
          <w:color w:val="000000" w:themeColor="text1"/>
          <w:sz w:val="24"/>
          <w:szCs w:val="24"/>
        </w:rPr>
        <w:t>E</w:t>
      </w:r>
      <w:r w:rsidR="00FB7F93">
        <w:rPr>
          <w:rFonts w:ascii="Times New Roman" w:eastAsia="宋体" w:hAnsi="Times New Roman" w:cs="Times New Roman" w:hint="eastAsia"/>
          <w:color w:val="000000" w:themeColor="text1"/>
          <w:sz w:val="24"/>
          <w:szCs w:val="24"/>
        </w:rPr>
        <w:t>与</w:t>
      </w:r>
      <w:r w:rsidRPr="00D96225">
        <w:rPr>
          <w:rFonts w:ascii="Times New Roman" w:eastAsia="宋体" w:hAnsi="Times New Roman" w:cs="Times New Roman"/>
          <w:color w:val="000000" w:themeColor="text1"/>
          <w:sz w:val="24"/>
          <w:szCs w:val="24"/>
        </w:rPr>
        <w:t>PB</w:t>
      </w:r>
      <w:proofErr w:type="gramStart"/>
      <w:r w:rsidRPr="00D96225">
        <w:rPr>
          <w:rFonts w:ascii="Times New Roman" w:eastAsia="宋体" w:hAnsi="Times New Roman" w:cs="Times New Roman"/>
          <w:color w:val="000000" w:themeColor="text1"/>
          <w:sz w:val="24"/>
          <w:szCs w:val="24"/>
        </w:rPr>
        <w:t>值普遍</w:t>
      </w:r>
      <w:proofErr w:type="gramEnd"/>
      <w:r w:rsidRPr="00D96225">
        <w:rPr>
          <w:rFonts w:ascii="Times New Roman" w:eastAsia="宋体" w:hAnsi="Times New Roman" w:cs="Times New Roman"/>
          <w:color w:val="000000" w:themeColor="text1"/>
          <w:sz w:val="24"/>
          <w:szCs w:val="24"/>
        </w:rPr>
        <w:t>高于主板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w:t>
      </w:r>
      <w:r w:rsidRPr="00D96225">
        <w:rPr>
          <w:rFonts w:ascii="Times New Roman" w:eastAsia="宋体" w:hAnsi="Times New Roman" w:cs="Times New Roman" w:hint="eastAsia"/>
          <w:color w:val="000000" w:themeColor="text1"/>
          <w:sz w:val="24"/>
          <w:szCs w:val="24"/>
        </w:rPr>
        <w:t>。两个板块</w:t>
      </w:r>
      <w:r w:rsidRPr="00D96225">
        <w:rPr>
          <w:rFonts w:ascii="Times New Roman" w:eastAsia="宋体" w:hAnsi="Times New Roman" w:cs="Times New Roman"/>
          <w:color w:val="000000" w:themeColor="text1"/>
          <w:sz w:val="24"/>
          <w:szCs w:val="24"/>
        </w:rPr>
        <w:t>最为突出的差异出现在</w:t>
      </w:r>
      <w:r w:rsidRPr="00D96225">
        <w:rPr>
          <w:rFonts w:ascii="Times New Roman" w:eastAsia="宋体" w:hAnsi="Times New Roman" w:cs="Times New Roman"/>
          <w:color w:val="000000" w:themeColor="text1"/>
          <w:sz w:val="24"/>
          <w:szCs w:val="24"/>
        </w:rPr>
        <w:t>2009</w:t>
      </w:r>
      <w:r w:rsidRPr="00D96225">
        <w:rPr>
          <w:rFonts w:ascii="Times New Roman" w:eastAsia="宋体" w:hAnsi="Times New Roman" w:cs="Times New Roman"/>
          <w:color w:val="000000" w:themeColor="text1"/>
          <w:sz w:val="24"/>
          <w:szCs w:val="24"/>
        </w:rPr>
        <w:t>年末至</w:t>
      </w:r>
      <w:r w:rsidRPr="00D96225">
        <w:rPr>
          <w:rFonts w:ascii="Times New Roman" w:eastAsia="宋体" w:hAnsi="Times New Roman" w:cs="Times New Roman"/>
          <w:color w:val="000000" w:themeColor="text1"/>
          <w:sz w:val="24"/>
          <w:szCs w:val="24"/>
        </w:rPr>
        <w:t>2010</w:t>
      </w:r>
      <w:r w:rsidRPr="00D96225">
        <w:rPr>
          <w:rFonts w:ascii="Times New Roman" w:eastAsia="宋体" w:hAnsi="Times New Roman" w:cs="Times New Roman"/>
          <w:color w:val="000000" w:themeColor="text1"/>
          <w:sz w:val="24"/>
          <w:szCs w:val="24"/>
        </w:rPr>
        <w:t>年末</w:t>
      </w:r>
      <w:r w:rsidR="00FB7F93">
        <w:rPr>
          <w:rFonts w:ascii="Times New Roman" w:eastAsia="宋体" w:hAnsi="Times New Roman" w:cs="Times New Roman" w:hint="eastAsia"/>
          <w:color w:val="000000" w:themeColor="text1"/>
          <w:sz w:val="24"/>
          <w:szCs w:val="24"/>
        </w:rPr>
        <w:t>。</w:t>
      </w:r>
      <w:r w:rsidRPr="00D96225">
        <w:rPr>
          <w:rFonts w:ascii="Times New Roman" w:eastAsia="宋体" w:hAnsi="Times New Roman" w:cs="Times New Roman"/>
          <w:color w:val="000000" w:themeColor="text1"/>
          <w:sz w:val="24"/>
          <w:szCs w:val="24"/>
        </w:rPr>
        <w:t>创业板中的公司在上市初期，企业净资产相对较低，因此在股价平稳的情况下，创业板的</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值相对较高</w:t>
      </w:r>
      <w:r w:rsidR="00FB7F93">
        <w:rPr>
          <w:rFonts w:ascii="Times New Roman" w:eastAsia="宋体" w:hAnsi="Times New Roman" w:cs="Times New Roman" w:hint="eastAsia"/>
          <w:color w:val="000000" w:themeColor="text1"/>
          <w:sz w:val="24"/>
          <w:szCs w:val="24"/>
        </w:rPr>
        <w:t>。</w:t>
      </w:r>
      <w:proofErr w:type="gramStart"/>
      <w:r w:rsidRPr="00D96225">
        <w:rPr>
          <w:rFonts w:ascii="Times New Roman" w:eastAsia="宋体" w:hAnsi="Times New Roman" w:cs="Times New Roman"/>
          <w:color w:val="000000" w:themeColor="text1"/>
          <w:sz w:val="24"/>
          <w:szCs w:val="24"/>
        </w:rPr>
        <w:t>因创业</w:t>
      </w:r>
      <w:proofErr w:type="gramEnd"/>
      <w:r w:rsidRPr="00D96225">
        <w:rPr>
          <w:rFonts w:ascii="Times New Roman" w:eastAsia="宋体" w:hAnsi="Times New Roman" w:cs="Times New Roman"/>
          <w:color w:val="000000" w:themeColor="text1"/>
          <w:sz w:val="24"/>
          <w:szCs w:val="24"/>
        </w:rPr>
        <w:t>公司的发展特点，净资产会在初期快速增长，后期增速放缓。</w:t>
      </w:r>
      <w:r w:rsidR="00FB7F93" w:rsidRPr="00D96225">
        <w:rPr>
          <w:rFonts w:ascii="Times New Roman" w:eastAsia="宋体" w:hAnsi="Times New Roman" w:cs="Times New Roman"/>
          <w:color w:val="000000" w:themeColor="text1"/>
          <w:sz w:val="24"/>
          <w:szCs w:val="24"/>
        </w:rPr>
        <w:t>通过研究创业</w:t>
      </w:r>
      <w:proofErr w:type="gramStart"/>
      <w:r w:rsidR="00FB7F93" w:rsidRPr="00D96225">
        <w:rPr>
          <w:rFonts w:ascii="Times New Roman" w:eastAsia="宋体" w:hAnsi="Times New Roman" w:cs="Times New Roman"/>
          <w:color w:val="000000" w:themeColor="text1"/>
          <w:sz w:val="24"/>
          <w:szCs w:val="24"/>
        </w:rPr>
        <w:t>板成立</w:t>
      </w:r>
      <w:proofErr w:type="gramEnd"/>
      <w:r w:rsidR="00FB7F93" w:rsidRPr="00D96225">
        <w:rPr>
          <w:rFonts w:ascii="Times New Roman" w:eastAsia="宋体" w:hAnsi="Times New Roman" w:cs="Times New Roman"/>
          <w:color w:val="000000" w:themeColor="text1"/>
          <w:sz w:val="24"/>
          <w:szCs w:val="24"/>
        </w:rPr>
        <w:t>初期的股票特点分析得出，以下三点因素可以影响</w:t>
      </w:r>
      <w:r w:rsidR="00A314C6">
        <w:rPr>
          <w:rFonts w:ascii="Times New Roman" w:eastAsia="宋体" w:hAnsi="Times New Roman" w:cs="Times New Roman" w:hint="eastAsia"/>
          <w:color w:val="000000" w:themeColor="text1"/>
          <w:sz w:val="24"/>
          <w:szCs w:val="24"/>
        </w:rPr>
        <w:t>P</w:t>
      </w:r>
      <w:r w:rsidR="00A314C6">
        <w:rPr>
          <w:rFonts w:ascii="Times New Roman" w:eastAsia="宋体" w:hAnsi="Times New Roman" w:cs="Times New Roman"/>
          <w:color w:val="000000" w:themeColor="text1"/>
          <w:sz w:val="24"/>
          <w:szCs w:val="24"/>
        </w:rPr>
        <w:t>E/PB</w:t>
      </w:r>
      <w:r w:rsidR="00FB7F93" w:rsidRPr="00D96225">
        <w:rPr>
          <w:rFonts w:ascii="Times New Roman" w:eastAsia="宋体" w:hAnsi="Times New Roman" w:cs="Times New Roman"/>
          <w:color w:val="000000" w:themeColor="text1"/>
          <w:sz w:val="24"/>
          <w:szCs w:val="24"/>
        </w:rPr>
        <w:t>：</w:t>
      </w:r>
    </w:p>
    <w:p w14:paraId="3A840AAB" w14:textId="77777777" w:rsidR="00FB7F93" w:rsidRPr="00D96225" w:rsidRDefault="00FB7F93" w:rsidP="00FB7F93">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a. </w:t>
      </w:r>
      <w:r w:rsidRPr="00D96225">
        <w:rPr>
          <w:rFonts w:ascii="Times New Roman" w:eastAsia="宋体" w:hAnsi="Times New Roman" w:cs="Times New Roman"/>
          <w:color w:val="000000" w:themeColor="text1"/>
          <w:sz w:val="24"/>
          <w:szCs w:val="24"/>
        </w:rPr>
        <w:t>预期上市公司获利能力的高低分析</w:t>
      </w:r>
    </w:p>
    <w:p w14:paraId="769A0C5F" w14:textId="77777777" w:rsidR="00FB7F93" w:rsidRPr="00D96225" w:rsidRDefault="00FB7F93" w:rsidP="00FB7F93">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b. </w:t>
      </w:r>
      <w:r w:rsidRPr="00D96225">
        <w:rPr>
          <w:rFonts w:ascii="Times New Roman" w:eastAsia="宋体" w:hAnsi="Times New Roman" w:cs="Times New Roman"/>
          <w:color w:val="000000" w:themeColor="text1"/>
          <w:sz w:val="24"/>
          <w:szCs w:val="24"/>
        </w:rPr>
        <w:t>预测公司未来的成长性</w:t>
      </w:r>
    </w:p>
    <w:p w14:paraId="0ED998F1" w14:textId="77777777" w:rsidR="00FB7F93" w:rsidRPr="00D96225" w:rsidRDefault="00FB7F93" w:rsidP="00FB7F93">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c. </w:t>
      </w:r>
      <w:r w:rsidRPr="00D96225">
        <w:rPr>
          <w:rFonts w:ascii="Times New Roman" w:eastAsia="宋体" w:hAnsi="Times New Roman" w:cs="Times New Roman"/>
          <w:color w:val="000000" w:themeColor="text1"/>
          <w:sz w:val="24"/>
          <w:szCs w:val="24"/>
        </w:rPr>
        <w:t>投资者所获报酬率的稳定性</w:t>
      </w:r>
    </w:p>
    <w:p w14:paraId="7BACEAE4" w14:textId="77777777" w:rsidR="00BE3AEC" w:rsidRDefault="00AA5B72" w:rsidP="00BE3AEC">
      <w:pPr>
        <w:spacing w:before="240"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3. </w:t>
      </w:r>
      <w:r w:rsidRPr="00D96225">
        <w:rPr>
          <w:rFonts w:ascii="Times New Roman" w:eastAsia="宋体" w:hAnsi="Times New Roman" w:cs="Times New Roman"/>
          <w:color w:val="000000" w:themeColor="text1"/>
          <w:sz w:val="24"/>
          <w:szCs w:val="24"/>
        </w:rPr>
        <w:t>结合时势分析</w:t>
      </w:r>
      <w:r w:rsidRPr="00D96225">
        <w:rPr>
          <w:rFonts w:ascii="Times New Roman" w:eastAsia="宋体" w:hAnsi="Times New Roman" w:cs="Times New Roman"/>
          <w:color w:val="000000" w:themeColor="text1"/>
          <w:sz w:val="24"/>
          <w:szCs w:val="24"/>
        </w:rPr>
        <w:t>PE</w:t>
      </w:r>
      <w:r w:rsidR="00BE3AEC">
        <w:rPr>
          <w:rFonts w:ascii="Times New Roman" w:eastAsia="宋体" w:hAnsi="Times New Roman" w:cs="Times New Roman" w:hint="eastAsia"/>
          <w:color w:val="000000" w:themeColor="text1"/>
          <w:sz w:val="24"/>
          <w:szCs w:val="24"/>
        </w:rPr>
        <w:t>与</w:t>
      </w:r>
      <w:r w:rsidR="00BE3AEC">
        <w:rPr>
          <w:rFonts w:ascii="Times New Roman" w:eastAsia="宋体" w:hAnsi="Times New Roman" w:cs="Times New Roman" w:hint="eastAsia"/>
          <w:color w:val="000000" w:themeColor="text1"/>
          <w:sz w:val="24"/>
          <w:szCs w:val="24"/>
        </w:rPr>
        <w:t>P</w:t>
      </w:r>
      <w:r w:rsidR="00BE3AEC">
        <w:rPr>
          <w:rFonts w:ascii="Times New Roman" w:eastAsia="宋体" w:hAnsi="Times New Roman" w:cs="Times New Roman"/>
          <w:color w:val="000000" w:themeColor="text1"/>
          <w:sz w:val="24"/>
          <w:szCs w:val="24"/>
        </w:rPr>
        <w:t>B</w:t>
      </w:r>
      <w:r w:rsidR="00BE3AEC">
        <w:rPr>
          <w:rFonts w:ascii="Times New Roman" w:eastAsia="宋体" w:hAnsi="Times New Roman" w:cs="Times New Roman" w:hint="eastAsia"/>
          <w:color w:val="000000" w:themeColor="text1"/>
          <w:sz w:val="24"/>
          <w:szCs w:val="24"/>
        </w:rPr>
        <w:t>的</w:t>
      </w:r>
      <w:r w:rsidRPr="00D96225">
        <w:rPr>
          <w:rFonts w:ascii="Times New Roman" w:eastAsia="宋体" w:hAnsi="Times New Roman" w:cs="Times New Roman"/>
          <w:color w:val="000000" w:themeColor="text1"/>
          <w:sz w:val="24"/>
          <w:szCs w:val="24"/>
        </w:rPr>
        <w:t>变化</w:t>
      </w:r>
    </w:p>
    <w:p w14:paraId="4AE840AB" w14:textId="3CB87BC6" w:rsidR="001524D6" w:rsidRPr="00BE3AEC" w:rsidRDefault="00AA5B72" w:rsidP="00FB7F93">
      <w:pPr>
        <w:spacing w:line="360" w:lineRule="auto"/>
        <w:ind w:left="420" w:firstLine="420"/>
        <w:jc w:val="left"/>
        <w:rPr>
          <w:rFonts w:ascii="Times New Roman" w:eastAsia="宋体" w:hAnsi="Times New Roman" w:cs="Times New Roman"/>
          <w:color w:val="000000" w:themeColor="text1"/>
          <w:sz w:val="24"/>
          <w:szCs w:val="24"/>
        </w:rPr>
      </w:pPr>
      <w:r w:rsidRPr="00BE3AEC">
        <w:rPr>
          <w:rFonts w:ascii="Times New Roman" w:eastAsia="宋体" w:hAnsi="Times New Roman" w:cs="Times New Roman"/>
          <w:color w:val="000000" w:themeColor="text1"/>
          <w:sz w:val="24"/>
          <w:szCs w:val="24"/>
        </w:rPr>
        <w:t>2007-2009</w:t>
      </w:r>
      <w:r w:rsidRPr="00BE3AEC">
        <w:rPr>
          <w:rFonts w:ascii="Times New Roman" w:eastAsia="宋体" w:hAnsi="Times New Roman" w:cs="Times New Roman"/>
          <w:color w:val="000000" w:themeColor="text1"/>
          <w:sz w:val="24"/>
          <w:szCs w:val="24"/>
        </w:rPr>
        <w:t>年环球金融危机</w:t>
      </w:r>
      <w:r w:rsidR="00BE3AEC" w:rsidRPr="00BE3AEC">
        <w:rPr>
          <w:rFonts w:ascii="Times New Roman" w:eastAsia="宋体" w:hAnsi="Times New Roman" w:cs="Times New Roman" w:hint="eastAsia"/>
          <w:color w:val="000000" w:themeColor="text1"/>
          <w:sz w:val="24"/>
          <w:szCs w:val="24"/>
        </w:rPr>
        <w:t>导致</w:t>
      </w:r>
      <w:r w:rsidRPr="00BE3AEC">
        <w:rPr>
          <w:rFonts w:ascii="Times New Roman" w:eastAsia="宋体" w:hAnsi="Times New Roman" w:cs="Times New Roman"/>
          <w:color w:val="000000" w:themeColor="text1"/>
          <w:sz w:val="24"/>
          <w:szCs w:val="24"/>
        </w:rPr>
        <w:t>全球股价大跌，直接导致</w:t>
      </w:r>
      <w:r w:rsidRPr="00BE3AEC">
        <w:rPr>
          <w:rFonts w:ascii="Times New Roman" w:eastAsia="宋体" w:hAnsi="Times New Roman" w:cs="Times New Roman"/>
          <w:color w:val="000000" w:themeColor="text1"/>
          <w:sz w:val="24"/>
          <w:szCs w:val="24"/>
        </w:rPr>
        <w:t>P</w:t>
      </w:r>
      <w:r w:rsidR="00BE3AEC" w:rsidRPr="00BE3AEC">
        <w:rPr>
          <w:rFonts w:ascii="Times New Roman" w:eastAsia="宋体" w:hAnsi="Times New Roman" w:cs="Times New Roman"/>
          <w:color w:val="000000" w:themeColor="text1"/>
          <w:sz w:val="24"/>
          <w:szCs w:val="24"/>
        </w:rPr>
        <w:t>E/P</w:t>
      </w:r>
      <w:r w:rsidRPr="00BE3AEC">
        <w:rPr>
          <w:rFonts w:ascii="Times New Roman" w:eastAsia="宋体" w:hAnsi="Times New Roman" w:cs="Times New Roman"/>
          <w:color w:val="000000" w:themeColor="text1"/>
          <w:sz w:val="24"/>
          <w:szCs w:val="24"/>
        </w:rPr>
        <w:t>B</w:t>
      </w:r>
      <w:r w:rsidRPr="00BE3AEC">
        <w:rPr>
          <w:rFonts w:ascii="Times New Roman" w:eastAsia="宋体" w:hAnsi="Times New Roman" w:cs="Times New Roman"/>
          <w:color w:val="000000" w:themeColor="text1"/>
          <w:sz w:val="24"/>
          <w:szCs w:val="24"/>
        </w:rPr>
        <w:t>值大幅降低。</w:t>
      </w:r>
      <w:r w:rsidRPr="00BE3AEC">
        <w:rPr>
          <w:rFonts w:ascii="Times New Roman" w:eastAsia="宋体" w:hAnsi="Times New Roman" w:cs="Times New Roman"/>
          <w:color w:val="000000" w:themeColor="text1"/>
          <w:sz w:val="24"/>
          <w:szCs w:val="24"/>
        </w:rPr>
        <w:t>2015</w:t>
      </w:r>
      <w:r w:rsidRPr="00BE3AEC">
        <w:rPr>
          <w:rFonts w:ascii="Times New Roman" w:eastAsia="宋体" w:hAnsi="Times New Roman" w:cs="Times New Roman"/>
          <w:color w:val="000000" w:themeColor="text1"/>
          <w:sz w:val="24"/>
          <w:szCs w:val="24"/>
        </w:rPr>
        <w:t>年中国牛市</w:t>
      </w:r>
      <w:bookmarkEnd w:id="6"/>
      <w:r w:rsidR="001524D6" w:rsidRPr="00BE3AEC">
        <w:rPr>
          <w:rFonts w:ascii="Times New Roman" w:eastAsia="宋体" w:hAnsi="Times New Roman" w:cs="Times New Roman"/>
          <w:color w:val="000000" w:themeColor="text1"/>
          <w:sz w:val="24"/>
          <w:szCs w:val="24"/>
        </w:rPr>
        <w:t>，中国股票市场股价大涨，使得</w:t>
      </w:r>
      <w:r w:rsidR="00BE3AEC" w:rsidRPr="00BE3AEC">
        <w:rPr>
          <w:rFonts w:ascii="Times New Roman" w:eastAsia="宋体" w:hAnsi="Times New Roman" w:cs="Times New Roman" w:hint="eastAsia"/>
          <w:color w:val="000000" w:themeColor="text1"/>
          <w:sz w:val="24"/>
          <w:szCs w:val="24"/>
        </w:rPr>
        <w:t>P</w:t>
      </w:r>
      <w:r w:rsidR="00BE3AEC" w:rsidRPr="00BE3AEC">
        <w:rPr>
          <w:rFonts w:ascii="Times New Roman" w:eastAsia="宋体" w:hAnsi="Times New Roman" w:cs="Times New Roman"/>
          <w:color w:val="000000" w:themeColor="text1"/>
          <w:sz w:val="24"/>
          <w:szCs w:val="24"/>
        </w:rPr>
        <w:t>E/</w:t>
      </w:r>
      <w:r w:rsidR="001524D6" w:rsidRPr="00BE3AEC">
        <w:rPr>
          <w:rFonts w:ascii="Times New Roman" w:eastAsia="宋体" w:hAnsi="Times New Roman" w:cs="Times New Roman"/>
          <w:color w:val="000000" w:themeColor="text1"/>
          <w:sz w:val="24"/>
          <w:szCs w:val="24"/>
        </w:rPr>
        <w:t>PB</w:t>
      </w:r>
      <w:r w:rsidR="001524D6" w:rsidRPr="00BE3AEC">
        <w:rPr>
          <w:rFonts w:ascii="Times New Roman" w:eastAsia="宋体" w:hAnsi="Times New Roman" w:cs="Times New Roman"/>
          <w:color w:val="000000" w:themeColor="text1"/>
          <w:sz w:val="24"/>
          <w:szCs w:val="24"/>
        </w:rPr>
        <w:t>值大幅升高。</w:t>
      </w:r>
    </w:p>
    <w:p w14:paraId="36A80D60" w14:textId="77777777" w:rsidR="00B9371D" w:rsidRPr="00D96225" w:rsidRDefault="00B9371D" w:rsidP="00B9371D">
      <w:pPr>
        <w:spacing w:line="360" w:lineRule="auto"/>
        <w:ind w:left="840"/>
        <w:jc w:val="left"/>
        <w:rPr>
          <w:rFonts w:ascii="Times New Roman" w:eastAsia="宋体" w:hAnsi="Times New Roman" w:cs="Times New Roman"/>
          <w:color w:val="000000" w:themeColor="text1"/>
          <w:sz w:val="24"/>
          <w:szCs w:val="24"/>
        </w:rPr>
      </w:pPr>
    </w:p>
    <w:p w14:paraId="103BBDD4" w14:textId="3EF5320D" w:rsidR="00D64FE1" w:rsidRPr="00D96225" w:rsidRDefault="00D64FE1">
      <w:pPr>
        <w:widowControl/>
        <w:jc w:val="left"/>
        <w:rPr>
          <w:rFonts w:ascii="Times New Roman" w:eastAsia="宋体" w:hAnsi="Times New Roman" w:cs="Times New Roman" w:hint="eastAsia"/>
          <w:b/>
          <w:bCs/>
          <w:color w:val="000000" w:themeColor="text1"/>
          <w:sz w:val="24"/>
          <w:szCs w:val="24"/>
        </w:rPr>
      </w:pPr>
      <w:r w:rsidRPr="00D96225">
        <w:rPr>
          <w:rFonts w:ascii="Times New Roman" w:eastAsia="宋体" w:hAnsi="Times New Roman" w:cs="Times New Roman"/>
          <w:b/>
          <w:bCs/>
          <w:color w:val="000000" w:themeColor="text1"/>
          <w:sz w:val="24"/>
          <w:szCs w:val="24"/>
        </w:rPr>
        <w:br w:type="page"/>
      </w:r>
    </w:p>
    <w:p w14:paraId="400E7088" w14:textId="023086E6" w:rsidR="001524D6" w:rsidRPr="00D96225" w:rsidRDefault="001524D6" w:rsidP="00344674">
      <w:pPr>
        <w:spacing w:line="360" w:lineRule="auto"/>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b/>
          <w:bCs/>
          <w:color w:val="000000" w:themeColor="text1"/>
          <w:sz w:val="24"/>
          <w:szCs w:val="24"/>
        </w:rPr>
        <w:lastRenderedPageBreak/>
        <w:t>（</w:t>
      </w:r>
      <w:r w:rsidR="00FB7F93">
        <w:rPr>
          <w:rFonts w:ascii="Times New Roman" w:eastAsia="宋体" w:hAnsi="Times New Roman" w:cs="Times New Roman" w:hint="eastAsia"/>
          <w:b/>
          <w:bCs/>
          <w:color w:val="000000" w:themeColor="text1"/>
          <w:sz w:val="24"/>
          <w:szCs w:val="24"/>
        </w:rPr>
        <w:t>二</w:t>
      </w:r>
      <w:r w:rsidRPr="00D96225">
        <w:rPr>
          <w:rFonts w:ascii="Times New Roman" w:eastAsia="宋体" w:hAnsi="Times New Roman" w:cs="Times New Roman"/>
          <w:b/>
          <w:bCs/>
          <w:color w:val="000000" w:themeColor="text1"/>
          <w:sz w:val="24"/>
          <w:szCs w:val="24"/>
        </w:rPr>
        <w:t>）主板</w:t>
      </w:r>
      <w:r w:rsidRPr="00D96225">
        <w:rPr>
          <w:rFonts w:ascii="Times New Roman" w:eastAsia="宋体" w:hAnsi="Times New Roman" w:cs="Times New Roman"/>
          <w:b/>
          <w:bCs/>
          <w:color w:val="000000" w:themeColor="text1"/>
          <w:sz w:val="24"/>
          <w:szCs w:val="24"/>
        </w:rPr>
        <w:t>&amp;</w:t>
      </w:r>
      <w:r w:rsidRPr="00D96225">
        <w:rPr>
          <w:rFonts w:ascii="Times New Roman" w:eastAsia="宋体" w:hAnsi="Times New Roman" w:cs="Times New Roman"/>
          <w:b/>
          <w:bCs/>
          <w:color w:val="000000" w:themeColor="text1"/>
          <w:sz w:val="24"/>
          <w:szCs w:val="24"/>
        </w:rPr>
        <w:t>中小板与创业板</w:t>
      </w:r>
      <w:r w:rsidRPr="00D96225">
        <w:rPr>
          <w:rFonts w:ascii="Times New Roman" w:eastAsia="宋体" w:hAnsi="Times New Roman" w:cs="Times New Roman"/>
          <w:b/>
          <w:bCs/>
          <w:color w:val="000000" w:themeColor="text1"/>
          <w:sz w:val="24"/>
          <w:szCs w:val="24"/>
        </w:rPr>
        <w:t>PE/PB</w:t>
      </w:r>
      <w:r w:rsidRPr="00D96225">
        <w:rPr>
          <w:rFonts w:ascii="Times New Roman" w:eastAsia="宋体" w:hAnsi="Times New Roman" w:cs="Times New Roman"/>
          <w:b/>
          <w:bCs/>
          <w:color w:val="000000" w:themeColor="text1"/>
          <w:sz w:val="24"/>
          <w:szCs w:val="24"/>
        </w:rPr>
        <w:t>的区别与联系</w:t>
      </w:r>
    </w:p>
    <w:p w14:paraId="67F68CCF" w14:textId="77777777" w:rsidR="001524D6" w:rsidRPr="00D96225" w:rsidRDefault="001524D6" w:rsidP="001524D6">
      <w:pPr>
        <w:pStyle w:val="a3"/>
        <w:spacing w:line="360" w:lineRule="auto"/>
        <w:ind w:leftChars="343" w:left="720" w:firstLineChars="0" w:firstLine="0"/>
        <w:jc w:val="center"/>
        <w:rPr>
          <w:rFonts w:ascii="Times New Roman" w:eastAsia="宋体" w:hAnsi="Times New Roman" w:cs="Times New Roman"/>
          <w:color w:val="000000" w:themeColor="text1"/>
          <w:sz w:val="24"/>
          <w:szCs w:val="24"/>
        </w:rPr>
      </w:pPr>
      <w:r w:rsidRPr="00D96225">
        <w:rPr>
          <w:rFonts w:ascii="Times New Roman" w:hAnsi="Times New Roman" w:cs="Times New Roman"/>
          <w:noProof/>
          <w:color w:val="000000" w:themeColor="text1"/>
        </w:rPr>
        <w:drawing>
          <wp:inline distT="0" distB="0" distL="0" distR="0" wp14:anchorId="5A834FB4" wp14:editId="7A959D14">
            <wp:extent cx="5638800" cy="29508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31" t="4755" r="2153"/>
                    <a:stretch/>
                  </pic:blipFill>
                  <pic:spPr bwMode="auto">
                    <a:xfrm>
                      <a:off x="0" y="0"/>
                      <a:ext cx="5638800" cy="2950845"/>
                    </a:xfrm>
                    <a:prstGeom prst="rect">
                      <a:avLst/>
                    </a:prstGeom>
                    <a:noFill/>
                    <a:ln>
                      <a:noFill/>
                    </a:ln>
                    <a:extLst>
                      <a:ext uri="{53640926-AAD7-44D8-BBD7-CCE9431645EC}">
                        <a14:shadowObscured xmlns:a14="http://schemas.microsoft.com/office/drawing/2010/main"/>
                      </a:ext>
                    </a:extLst>
                  </pic:spPr>
                </pic:pic>
              </a:graphicData>
            </a:graphic>
          </wp:inline>
        </w:drawing>
      </w:r>
    </w:p>
    <w:p w14:paraId="7884C7D9" w14:textId="77777777" w:rsidR="001524D6" w:rsidRPr="00D96225" w:rsidRDefault="001524D6" w:rsidP="001524D6">
      <w:pPr>
        <w:pStyle w:val="a3"/>
        <w:spacing w:line="360" w:lineRule="auto"/>
        <w:ind w:leftChars="171" w:left="359" w:firstLineChars="0" w:firstLine="0"/>
        <w:jc w:val="center"/>
        <w:rPr>
          <w:rFonts w:ascii="Times New Roman" w:eastAsia="宋体" w:hAnsi="Times New Roman" w:cs="Times New Roman"/>
          <w:i/>
          <w:iCs/>
          <w:color w:val="000000" w:themeColor="text1"/>
          <w:sz w:val="24"/>
          <w:szCs w:val="24"/>
        </w:rPr>
      </w:pPr>
      <w:r w:rsidRPr="00D96225">
        <w:rPr>
          <w:rFonts w:ascii="Times New Roman" w:eastAsia="宋体" w:hAnsi="Times New Roman" w:cs="Times New Roman"/>
          <w:i/>
          <w:iCs/>
          <w:color w:val="000000" w:themeColor="text1"/>
          <w:sz w:val="24"/>
          <w:szCs w:val="24"/>
        </w:rPr>
        <w:t>图</w:t>
      </w:r>
      <w:r w:rsidRPr="00D96225">
        <w:rPr>
          <w:rFonts w:ascii="Times New Roman" w:eastAsia="宋体" w:hAnsi="Times New Roman" w:cs="Times New Roman"/>
          <w:i/>
          <w:iCs/>
          <w:color w:val="000000" w:themeColor="text1"/>
          <w:sz w:val="24"/>
          <w:szCs w:val="24"/>
        </w:rPr>
        <w:t>3</w:t>
      </w:r>
      <w:r w:rsidRPr="00D96225">
        <w:rPr>
          <w:rFonts w:ascii="Times New Roman" w:eastAsia="宋体" w:hAnsi="Times New Roman" w:cs="Times New Roman"/>
          <w:i/>
          <w:iCs/>
          <w:color w:val="000000" w:themeColor="text1"/>
          <w:sz w:val="24"/>
          <w:szCs w:val="24"/>
        </w:rPr>
        <w:t>：主板</w:t>
      </w:r>
      <w:r w:rsidRPr="00D96225">
        <w:rPr>
          <w:rFonts w:ascii="Times New Roman" w:eastAsia="宋体" w:hAnsi="Times New Roman" w:cs="Times New Roman"/>
          <w:i/>
          <w:iCs/>
          <w:color w:val="000000" w:themeColor="text1"/>
          <w:sz w:val="24"/>
          <w:szCs w:val="24"/>
        </w:rPr>
        <w:t>&amp;</w:t>
      </w:r>
      <w:r w:rsidRPr="00D96225">
        <w:rPr>
          <w:rFonts w:ascii="Times New Roman" w:eastAsia="宋体" w:hAnsi="Times New Roman" w:cs="Times New Roman"/>
          <w:i/>
          <w:iCs/>
          <w:color w:val="000000" w:themeColor="text1"/>
          <w:sz w:val="24"/>
          <w:szCs w:val="24"/>
        </w:rPr>
        <w:t>中小板与创业板</w:t>
      </w:r>
      <w:r w:rsidRPr="00D96225">
        <w:rPr>
          <w:rFonts w:ascii="Times New Roman" w:eastAsia="宋体" w:hAnsi="Times New Roman" w:cs="Times New Roman"/>
          <w:i/>
          <w:iCs/>
          <w:color w:val="000000" w:themeColor="text1"/>
          <w:sz w:val="24"/>
          <w:szCs w:val="24"/>
        </w:rPr>
        <w:t>PE/PB</w:t>
      </w:r>
      <w:r w:rsidRPr="00D96225">
        <w:rPr>
          <w:rFonts w:ascii="Times New Roman" w:eastAsia="宋体" w:hAnsi="Times New Roman" w:cs="Times New Roman"/>
          <w:i/>
          <w:iCs/>
          <w:color w:val="000000" w:themeColor="text1"/>
          <w:sz w:val="24"/>
          <w:szCs w:val="24"/>
        </w:rPr>
        <w:t>数据对比图</w:t>
      </w:r>
    </w:p>
    <w:p w14:paraId="72525F97" w14:textId="16BCDB42" w:rsidR="00344674" w:rsidRPr="00D96225" w:rsidRDefault="00344674" w:rsidP="00344674">
      <w:pPr>
        <w:spacing w:before="240" w:line="360" w:lineRule="auto"/>
        <w:ind w:firstLine="359"/>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1. </w:t>
      </w:r>
      <w:r w:rsidR="001524D6" w:rsidRPr="00D96225">
        <w:rPr>
          <w:rFonts w:ascii="Times New Roman" w:eastAsia="宋体" w:hAnsi="Times New Roman" w:cs="Times New Roman"/>
          <w:color w:val="000000" w:themeColor="text1"/>
          <w:sz w:val="24"/>
          <w:szCs w:val="24"/>
        </w:rPr>
        <w:t>两个板块</w:t>
      </w:r>
      <w:r w:rsidR="001524D6" w:rsidRPr="00D96225">
        <w:rPr>
          <w:rFonts w:ascii="Times New Roman" w:eastAsia="宋体" w:hAnsi="Times New Roman" w:cs="Times New Roman"/>
          <w:color w:val="000000" w:themeColor="text1"/>
          <w:sz w:val="24"/>
          <w:szCs w:val="24"/>
        </w:rPr>
        <w:t>PE/PB</w:t>
      </w:r>
      <w:r w:rsidR="001524D6" w:rsidRPr="00D96225">
        <w:rPr>
          <w:rFonts w:ascii="Times New Roman" w:eastAsia="宋体" w:hAnsi="Times New Roman" w:cs="Times New Roman"/>
          <w:color w:val="000000" w:themeColor="text1"/>
          <w:sz w:val="24"/>
          <w:szCs w:val="24"/>
        </w:rPr>
        <w:t>的</w:t>
      </w:r>
      <w:r w:rsidR="00F64724" w:rsidRPr="00D96225">
        <w:rPr>
          <w:rFonts w:ascii="Times New Roman" w:eastAsia="宋体" w:hAnsi="Times New Roman" w:cs="Times New Roman" w:hint="eastAsia"/>
          <w:color w:val="000000" w:themeColor="text1"/>
          <w:sz w:val="24"/>
          <w:szCs w:val="24"/>
        </w:rPr>
        <w:t>不</w:t>
      </w:r>
      <w:r w:rsidR="001524D6" w:rsidRPr="00D96225">
        <w:rPr>
          <w:rFonts w:ascii="Times New Roman" w:eastAsia="宋体" w:hAnsi="Times New Roman" w:cs="Times New Roman"/>
          <w:color w:val="000000" w:themeColor="text1"/>
          <w:sz w:val="24"/>
          <w:szCs w:val="24"/>
        </w:rPr>
        <w:t>同点</w:t>
      </w:r>
    </w:p>
    <w:p w14:paraId="5BA0851A" w14:textId="25EA5383" w:rsidR="001524D6" w:rsidRPr="00D96225" w:rsidRDefault="00344674" w:rsidP="00344674">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同受股市股价影响</w:t>
      </w:r>
    </w:p>
    <w:p w14:paraId="381F2557" w14:textId="77777777" w:rsidR="001524D6" w:rsidRPr="00D96225" w:rsidRDefault="001524D6" w:rsidP="00344674">
      <w:pPr>
        <w:spacing w:line="360" w:lineRule="auto"/>
        <w:ind w:left="126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PE</w:t>
      </w:r>
      <w:r w:rsidRPr="00D96225">
        <w:rPr>
          <w:rFonts w:ascii="Times New Roman" w:eastAsia="宋体" w:hAnsi="Times New Roman" w:cs="Times New Roman"/>
          <w:color w:val="000000" w:themeColor="text1"/>
          <w:sz w:val="24"/>
          <w:szCs w:val="24"/>
        </w:rPr>
        <w:t>与</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的计算公式中，分子均为股票价格，因此二者在股市行情较好的时期都有较高的比值，在图像中体现于峰值的出现在时间上趋同。</w:t>
      </w:r>
    </w:p>
    <w:p w14:paraId="1DE84DDA" w14:textId="0A4576C7" w:rsidR="001524D6" w:rsidRPr="00D96225" w:rsidRDefault="00344674" w:rsidP="00344674">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创业板</w:t>
      </w:r>
      <w:r w:rsidR="001524D6" w:rsidRPr="00D96225">
        <w:rPr>
          <w:rFonts w:ascii="Times New Roman" w:eastAsia="宋体" w:hAnsi="Times New Roman" w:cs="Times New Roman"/>
          <w:color w:val="000000" w:themeColor="text1"/>
          <w:sz w:val="24"/>
          <w:szCs w:val="24"/>
          <w:u w:val="single"/>
        </w:rPr>
        <w:t>PE/PB</w:t>
      </w:r>
      <w:r w:rsidR="001524D6" w:rsidRPr="00D96225">
        <w:rPr>
          <w:rFonts w:ascii="Times New Roman" w:eastAsia="宋体" w:hAnsi="Times New Roman" w:cs="Times New Roman"/>
          <w:color w:val="000000" w:themeColor="text1"/>
          <w:sz w:val="24"/>
          <w:szCs w:val="24"/>
          <w:u w:val="single"/>
        </w:rPr>
        <w:t>普遍高于主板</w:t>
      </w:r>
      <w:r w:rsidR="001524D6" w:rsidRPr="00D96225">
        <w:rPr>
          <w:rFonts w:ascii="Times New Roman" w:eastAsia="宋体" w:hAnsi="Times New Roman" w:cs="Times New Roman"/>
          <w:color w:val="000000" w:themeColor="text1"/>
          <w:sz w:val="24"/>
          <w:szCs w:val="24"/>
          <w:u w:val="single"/>
        </w:rPr>
        <w:t>&amp;</w:t>
      </w:r>
      <w:r w:rsidR="001524D6" w:rsidRPr="00D96225">
        <w:rPr>
          <w:rFonts w:ascii="Times New Roman" w:eastAsia="宋体" w:hAnsi="Times New Roman" w:cs="Times New Roman"/>
          <w:color w:val="000000" w:themeColor="text1"/>
          <w:sz w:val="24"/>
          <w:szCs w:val="24"/>
          <w:u w:val="single"/>
        </w:rPr>
        <w:t>中小板</w:t>
      </w:r>
    </w:p>
    <w:p w14:paraId="73FF7677" w14:textId="77777777" w:rsidR="001524D6" w:rsidRPr="00D96225" w:rsidRDefault="001524D6" w:rsidP="00344674">
      <w:pPr>
        <w:spacing w:line="360" w:lineRule="auto"/>
        <w:ind w:leftChars="600" w:left="1260" w:firstLine="420"/>
        <w:jc w:val="left"/>
        <w:rPr>
          <w:rFonts w:ascii="Times New Roman" w:eastAsia="宋体" w:hAnsi="Times New Roman" w:cs="Times New Roman"/>
          <w:color w:val="000000" w:themeColor="text1"/>
          <w:sz w:val="24"/>
          <w:szCs w:val="24"/>
        </w:rPr>
      </w:pPr>
      <w:proofErr w:type="gramStart"/>
      <w:r w:rsidRPr="00D96225">
        <w:rPr>
          <w:rFonts w:ascii="Times New Roman" w:eastAsia="宋体" w:hAnsi="Times New Roman" w:cs="Times New Roman"/>
          <w:color w:val="000000" w:themeColor="text1"/>
          <w:sz w:val="24"/>
          <w:szCs w:val="24"/>
        </w:rPr>
        <w:t>因创业板股票</w:t>
      </w:r>
      <w:proofErr w:type="gramEnd"/>
      <w:r w:rsidRPr="00D96225">
        <w:rPr>
          <w:rFonts w:ascii="Times New Roman" w:eastAsia="宋体" w:hAnsi="Times New Roman" w:cs="Times New Roman"/>
          <w:color w:val="000000" w:themeColor="text1"/>
          <w:sz w:val="24"/>
          <w:szCs w:val="24"/>
        </w:rPr>
        <w:t>自身的特点，外加</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计算公式的相似性，均使得，创业板</w:t>
      </w:r>
      <w:r w:rsidRPr="00D96225">
        <w:rPr>
          <w:rFonts w:ascii="Times New Roman" w:eastAsia="宋体" w:hAnsi="Times New Roman" w:cs="Times New Roman"/>
          <w:color w:val="000000" w:themeColor="text1"/>
          <w:sz w:val="24"/>
          <w:szCs w:val="24"/>
        </w:rPr>
        <w:t>PE/PB</w:t>
      </w:r>
      <w:r w:rsidRPr="00D96225">
        <w:rPr>
          <w:rFonts w:ascii="Times New Roman" w:eastAsia="宋体" w:hAnsi="Times New Roman" w:cs="Times New Roman"/>
          <w:color w:val="000000" w:themeColor="text1"/>
          <w:sz w:val="24"/>
          <w:szCs w:val="24"/>
        </w:rPr>
        <w:t>普遍高于主板</w:t>
      </w:r>
      <w:r w:rsidRPr="00D96225">
        <w:rPr>
          <w:rFonts w:ascii="Times New Roman" w:eastAsia="宋体" w:hAnsi="Times New Roman" w:cs="Times New Roman"/>
          <w:color w:val="000000" w:themeColor="text1"/>
          <w:sz w:val="24"/>
          <w:szCs w:val="24"/>
        </w:rPr>
        <w:t>&amp;</w:t>
      </w:r>
      <w:r w:rsidRPr="00D96225">
        <w:rPr>
          <w:rFonts w:ascii="Times New Roman" w:eastAsia="宋体" w:hAnsi="Times New Roman" w:cs="Times New Roman"/>
          <w:color w:val="000000" w:themeColor="text1"/>
          <w:sz w:val="24"/>
          <w:szCs w:val="24"/>
        </w:rPr>
        <w:t>中小板。</w:t>
      </w:r>
    </w:p>
    <w:p w14:paraId="2A709E01" w14:textId="71AB2553" w:rsidR="001524D6" w:rsidRPr="00D96225" w:rsidRDefault="00344674" w:rsidP="00344674">
      <w:pPr>
        <w:spacing w:before="240"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2. </w:t>
      </w:r>
      <w:r w:rsidR="001524D6" w:rsidRPr="00D96225">
        <w:rPr>
          <w:rFonts w:ascii="Times New Roman" w:eastAsia="宋体" w:hAnsi="Times New Roman" w:cs="Times New Roman"/>
          <w:color w:val="000000" w:themeColor="text1"/>
          <w:sz w:val="24"/>
          <w:szCs w:val="24"/>
        </w:rPr>
        <w:t>两个板块</w:t>
      </w:r>
      <w:r w:rsidR="001524D6" w:rsidRPr="00D96225">
        <w:rPr>
          <w:rFonts w:ascii="Times New Roman" w:eastAsia="宋体" w:hAnsi="Times New Roman" w:cs="Times New Roman"/>
          <w:color w:val="000000" w:themeColor="text1"/>
          <w:sz w:val="24"/>
          <w:szCs w:val="24"/>
        </w:rPr>
        <w:t>PE/PB</w:t>
      </w:r>
      <w:r w:rsidR="001524D6" w:rsidRPr="00D96225">
        <w:rPr>
          <w:rFonts w:ascii="Times New Roman" w:eastAsia="宋体" w:hAnsi="Times New Roman" w:cs="Times New Roman"/>
          <w:color w:val="000000" w:themeColor="text1"/>
          <w:sz w:val="24"/>
          <w:szCs w:val="24"/>
        </w:rPr>
        <w:t>的</w:t>
      </w:r>
      <w:r w:rsidR="00F64724" w:rsidRPr="00D96225">
        <w:rPr>
          <w:rFonts w:ascii="Times New Roman" w:eastAsia="宋体" w:hAnsi="Times New Roman" w:cs="Times New Roman" w:hint="eastAsia"/>
          <w:color w:val="000000" w:themeColor="text1"/>
          <w:sz w:val="24"/>
          <w:szCs w:val="24"/>
        </w:rPr>
        <w:t>相</w:t>
      </w:r>
      <w:r w:rsidR="001524D6" w:rsidRPr="00D96225">
        <w:rPr>
          <w:rFonts w:ascii="Times New Roman" w:eastAsia="宋体" w:hAnsi="Times New Roman" w:cs="Times New Roman"/>
          <w:color w:val="000000" w:themeColor="text1"/>
          <w:sz w:val="24"/>
          <w:szCs w:val="24"/>
        </w:rPr>
        <w:t>同点</w:t>
      </w:r>
    </w:p>
    <w:p w14:paraId="3D6A600F" w14:textId="5DAC2C11" w:rsidR="001524D6" w:rsidRPr="00D96225" w:rsidRDefault="00344674" w:rsidP="00344674">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PB</w:t>
      </w:r>
      <w:r w:rsidR="001524D6" w:rsidRPr="00D96225">
        <w:rPr>
          <w:rFonts w:ascii="Times New Roman" w:eastAsia="宋体" w:hAnsi="Times New Roman" w:cs="Times New Roman"/>
          <w:color w:val="000000" w:themeColor="text1"/>
          <w:sz w:val="24"/>
          <w:szCs w:val="24"/>
          <w:u w:val="single"/>
        </w:rPr>
        <w:t>的数值低</w:t>
      </w:r>
      <w:r w:rsidR="00F64724" w:rsidRPr="00D96225">
        <w:rPr>
          <w:rFonts w:ascii="Times New Roman" w:eastAsia="宋体" w:hAnsi="Times New Roman" w:cs="Times New Roman" w:hint="eastAsia"/>
          <w:color w:val="000000" w:themeColor="text1"/>
          <w:sz w:val="24"/>
          <w:szCs w:val="24"/>
          <w:u w:val="single"/>
        </w:rPr>
        <w:t>于</w:t>
      </w:r>
      <w:r w:rsidR="001524D6" w:rsidRPr="00D96225">
        <w:rPr>
          <w:rFonts w:ascii="Times New Roman" w:eastAsia="宋体" w:hAnsi="Times New Roman" w:cs="Times New Roman"/>
          <w:color w:val="000000" w:themeColor="text1"/>
          <w:sz w:val="24"/>
          <w:szCs w:val="24"/>
          <w:u w:val="single"/>
        </w:rPr>
        <w:t>PE</w:t>
      </w:r>
    </w:p>
    <w:p w14:paraId="34F3F52B" w14:textId="77777777" w:rsidR="001524D6" w:rsidRPr="00D96225" w:rsidRDefault="001524D6" w:rsidP="00344674">
      <w:pPr>
        <w:spacing w:line="360" w:lineRule="auto"/>
        <w:ind w:leftChars="608" w:left="1277" w:firstLine="403"/>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因</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计算公式中</w:t>
      </w:r>
      <w:bookmarkStart w:id="7" w:name="_Hlk98093143"/>
      <w:r w:rsidRPr="00D96225">
        <w:rPr>
          <w:rFonts w:ascii="Times New Roman" w:eastAsia="宋体" w:hAnsi="Times New Roman" w:cs="Times New Roman"/>
          <w:color w:val="000000" w:themeColor="text1"/>
          <w:sz w:val="24"/>
          <w:szCs w:val="24"/>
        </w:rPr>
        <w:t>Book Value Per Share</w:t>
      </w:r>
      <w:bookmarkEnd w:id="7"/>
      <w:r w:rsidRPr="00D96225">
        <w:rPr>
          <w:rFonts w:ascii="Times New Roman" w:eastAsia="宋体" w:hAnsi="Times New Roman" w:cs="Times New Roman"/>
          <w:color w:val="000000" w:themeColor="text1"/>
          <w:sz w:val="24"/>
          <w:szCs w:val="24"/>
        </w:rPr>
        <w:t>的数值严格大于</w:t>
      </w:r>
      <w:r w:rsidRPr="00D96225">
        <w:rPr>
          <w:rFonts w:ascii="Times New Roman" w:eastAsia="宋体" w:hAnsi="Times New Roman" w:cs="Times New Roman"/>
          <w:color w:val="000000" w:themeColor="text1"/>
          <w:sz w:val="24"/>
          <w:szCs w:val="24"/>
        </w:rPr>
        <w:t>PE</w:t>
      </w:r>
      <w:r w:rsidRPr="00D96225">
        <w:rPr>
          <w:rFonts w:ascii="Times New Roman" w:eastAsia="宋体" w:hAnsi="Times New Roman" w:cs="Times New Roman"/>
          <w:color w:val="000000" w:themeColor="text1"/>
          <w:sz w:val="24"/>
          <w:szCs w:val="24"/>
        </w:rPr>
        <w:t>计算公式中的</w:t>
      </w:r>
      <w:r w:rsidRPr="00D96225">
        <w:rPr>
          <w:rFonts w:ascii="Times New Roman" w:eastAsia="宋体" w:hAnsi="Times New Roman" w:cs="Times New Roman"/>
          <w:color w:val="000000" w:themeColor="text1"/>
          <w:sz w:val="24"/>
          <w:szCs w:val="24"/>
        </w:rPr>
        <w:t>EPS</w:t>
      </w:r>
      <w:r w:rsidRPr="00D96225">
        <w:rPr>
          <w:rFonts w:ascii="Times New Roman" w:eastAsia="宋体" w:hAnsi="Times New Roman" w:cs="Times New Roman"/>
          <w:color w:val="000000" w:themeColor="text1"/>
          <w:sz w:val="24"/>
          <w:szCs w:val="24"/>
        </w:rPr>
        <w:t>，因此</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的数值曲线一定位于</w:t>
      </w:r>
      <w:r w:rsidRPr="00D96225">
        <w:rPr>
          <w:rFonts w:ascii="Times New Roman" w:eastAsia="宋体" w:hAnsi="Times New Roman" w:cs="Times New Roman"/>
          <w:color w:val="000000" w:themeColor="text1"/>
          <w:sz w:val="24"/>
          <w:szCs w:val="24"/>
        </w:rPr>
        <w:t>PE</w:t>
      </w:r>
      <w:r w:rsidRPr="00D96225">
        <w:rPr>
          <w:rFonts w:ascii="Times New Roman" w:eastAsia="宋体" w:hAnsi="Times New Roman" w:cs="Times New Roman"/>
          <w:color w:val="000000" w:themeColor="text1"/>
          <w:sz w:val="24"/>
          <w:szCs w:val="24"/>
        </w:rPr>
        <w:t>数值曲线下方。</w:t>
      </w:r>
    </w:p>
    <w:p w14:paraId="0E1144AC" w14:textId="043E5314" w:rsidR="001524D6" w:rsidRPr="00D96225" w:rsidRDefault="00344674" w:rsidP="00344674">
      <w:pPr>
        <w:spacing w:line="360" w:lineRule="auto"/>
        <w:ind w:left="420" w:firstLine="420"/>
        <w:jc w:val="left"/>
        <w:rPr>
          <w:rFonts w:ascii="Times New Roman" w:eastAsia="宋体" w:hAnsi="Times New Roman" w:cs="Times New Roman"/>
          <w:color w:val="000000" w:themeColor="text1"/>
          <w:sz w:val="24"/>
          <w:szCs w:val="24"/>
          <w:u w:val="single"/>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1524D6" w:rsidRPr="00D96225">
        <w:rPr>
          <w:rFonts w:ascii="Times New Roman" w:eastAsia="宋体" w:hAnsi="Times New Roman" w:cs="Times New Roman"/>
          <w:color w:val="000000" w:themeColor="text1"/>
          <w:sz w:val="24"/>
          <w:szCs w:val="24"/>
          <w:u w:val="single"/>
        </w:rPr>
        <w:t>PB</w:t>
      </w:r>
      <w:r w:rsidR="001524D6" w:rsidRPr="00D96225">
        <w:rPr>
          <w:rFonts w:ascii="Times New Roman" w:eastAsia="宋体" w:hAnsi="Times New Roman" w:cs="Times New Roman"/>
          <w:color w:val="000000" w:themeColor="text1"/>
          <w:sz w:val="24"/>
          <w:szCs w:val="24"/>
          <w:u w:val="single"/>
        </w:rPr>
        <w:t>的曲线更为平缓</w:t>
      </w:r>
    </w:p>
    <w:p w14:paraId="0CCABE40" w14:textId="58F15A2A" w:rsidR="00D96225" w:rsidRPr="00D96225" w:rsidRDefault="001524D6" w:rsidP="00D96225">
      <w:pPr>
        <w:spacing w:line="360" w:lineRule="auto"/>
        <w:ind w:leftChars="600" w:left="1260" w:firstLine="420"/>
        <w:jc w:val="left"/>
        <w:rPr>
          <w:rFonts w:ascii="Times New Roman" w:eastAsia="华文中宋" w:hAnsi="Times New Roman" w:cs="Times New Roman"/>
          <w:b/>
          <w:bCs/>
          <w:color w:val="000000" w:themeColor="text1"/>
          <w:kern w:val="0"/>
          <w:sz w:val="28"/>
          <w:szCs w:val="28"/>
        </w:rPr>
      </w:pPr>
      <w:r w:rsidRPr="00D96225">
        <w:rPr>
          <w:rFonts w:ascii="Times New Roman" w:eastAsia="宋体" w:hAnsi="Times New Roman" w:cs="Times New Roman"/>
          <w:color w:val="000000" w:themeColor="text1"/>
          <w:sz w:val="24"/>
          <w:szCs w:val="24"/>
        </w:rPr>
        <w:t>EPS</w:t>
      </w:r>
      <w:r w:rsidRPr="00D96225">
        <w:rPr>
          <w:rFonts w:ascii="Times New Roman" w:eastAsia="宋体" w:hAnsi="Times New Roman" w:cs="Times New Roman"/>
          <w:color w:val="000000" w:themeColor="text1"/>
          <w:sz w:val="24"/>
          <w:szCs w:val="24"/>
        </w:rPr>
        <w:t>受到公司企业的分红政策影响，一般波动幅度较大，而</w:t>
      </w:r>
      <w:r w:rsidRPr="00D96225">
        <w:rPr>
          <w:rFonts w:ascii="Times New Roman" w:eastAsia="宋体" w:hAnsi="Times New Roman" w:cs="Times New Roman"/>
          <w:color w:val="000000" w:themeColor="text1"/>
          <w:sz w:val="24"/>
          <w:szCs w:val="24"/>
        </w:rPr>
        <w:t>Book Value Per Share</w:t>
      </w:r>
      <w:r w:rsidRPr="00D96225">
        <w:rPr>
          <w:rFonts w:ascii="Times New Roman" w:eastAsia="宋体" w:hAnsi="Times New Roman" w:cs="Times New Roman"/>
          <w:color w:val="000000" w:themeColor="text1"/>
          <w:sz w:val="24"/>
          <w:szCs w:val="24"/>
        </w:rPr>
        <w:t>取决于公司盈利能力，波动幅度远小于</w:t>
      </w:r>
      <w:r w:rsidRPr="00D96225">
        <w:rPr>
          <w:rFonts w:ascii="Times New Roman" w:eastAsia="宋体" w:hAnsi="Times New Roman" w:cs="Times New Roman"/>
          <w:color w:val="000000" w:themeColor="text1"/>
          <w:sz w:val="24"/>
          <w:szCs w:val="24"/>
        </w:rPr>
        <w:t>EPS</w:t>
      </w:r>
      <w:r w:rsidRPr="00D96225">
        <w:rPr>
          <w:rFonts w:ascii="Times New Roman" w:eastAsia="宋体" w:hAnsi="Times New Roman" w:cs="Times New Roman"/>
          <w:color w:val="000000" w:themeColor="text1"/>
          <w:sz w:val="24"/>
          <w:szCs w:val="24"/>
        </w:rPr>
        <w:t>，因此</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的曲线更为平缓。</w:t>
      </w:r>
      <w:r w:rsidR="00D96225" w:rsidRPr="00D96225">
        <w:rPr>
          <w:rFonts w:eastAsia="华文中宋"/>
          <w:b/>
          <w:bCs/>
          <w:color w:val="000000" w:themeColor="text1"/>
          <w:sz w:val="28"/>
          <w:szCs w:val="28"/>
        </w:rPr>
        <w:br w:type="page"/>
      </w:r>
    </w:p>
    <w:p w14:paraId="62F74D2F" w14:textId="07D18AE9" w:rsidR="001524D6" w:rsidRPr="00D96225" w:rsidRDefault="00CE3DDC" w:rsidP="00CE3DDC">
      <w:pPr>
        <w:pStyle w:val="Default"/>
        <w:spacing w:line="360" w:lineRule="auto"/>
        <w:jc w:val="center"/>
        <w:rPr>
          <w:rFonts w:eastAsia="华文中宋"/>
          <w:b/>
          <w:bCs/>
          <w:color w:val="000000" w:themeColor="text1"/>
          <w:sz w:val="28"/>
          <w:szCs w:val="28"/>
        </w:rPr>
      </w:pPr>
      <w:r w:rsidRPr="00D96225">
        <w:rPr>
          <w:rFonts w:eastAsia="华文中宋"/>
          <w:b/>
          <w:bCs/>
          <w:color w:val="000000" w:themeColor="text1"/>
          <w:sz w:val="28"/>
          <w:szCs w:val="28"/>
        </w:rPr>
        <w:lastRenderedPageBreak/>
        <w:t>问题二</w:t>
      </w:r>
    </w:p>
    <w:p w14:paraId="2826B2B6" w14:textId="277E91E1" w:rsidR="00CE3DDC" w:rsidRPr="00D96225" w:rsidRDefault="00CE3DDC" w:rsidP="00CE3DDC">
      <w:pPr>
        <w:pStyle w:val="Default"/>
        <w:spacing w:line="360" w:lineRule="auto"/>
        <w:rPr>
          <w:rFonts w:eastAsia="宋体"/>
          <w:b/>
          <w:bCs/>
          <w:color w:val="000000" w:themeColor="text1"/>
          <w:sz w:val="28"/>
          <w:szCs w:val="28"/>
        </w:rPr>
      </w:pPr>
      <w:r w:rsidRPr="00D96225">
        <w:rPr>
          <w:rFonts w:eastAsia="宋体"/>
          <w:b/>
          <w:bCs/>
          <w:color w:val="000000" w:themeColor="text1"/>
          <w:sz w:val="28"/>
          <w:szCs w:val="28"/>
        </w:rPr>
        <w:t>一、研究方法</w:t>
      </w:r>
    </w:p>
    <w:p w14:paraId="11118AB7" w14:textId="3A8602B2" w:rsidR="00CE3DDC" w:rsidRPr="00D96225" w:rsidRDefault="00CE3DDC" w:rsidP="00CE3DDC">
      <w:pPr>
        <w:pStyle w:val="Default"/>
        <w:spacing w:line="360" w:lineRule="auto"/>
        <w:rPr>
          <w:rFonts w:eastAsia="宋体"/>
          <w:b/>
          <w:bCs/>
          <w:color w:val="000000" w:themeColor="text1"/>
        </w:rPr>
      </w:pPr>
      <w:r w:rsidRPr="00D96225">
        <w:rPr>
          <w:rFonts w:eastAsia="宋体"/>
          <w:b/>
          <w:bCs/>
          <w:color w:val="000000" w:themeColor="text1"/>
        </w:rPr>
        <w:t>（一）数据处理</w:t>
      </w:r>
    </w:p>
    <w:p w14:paraId="2D4E938A" w14:textId="21B08D65" w:rsidR="00CE3DDC" w:rsidRPr="00D96225" w:rsidRDefault="00CE3DDC" w:rsidP="00EA6B5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1. </w:t>
      </w:r>
      <w:r w:rsidRPr="00D96225">
        <w:rPr>
          <w:rFonts w:ascii="Times New Roman" w:eastAsia="宋体" w:hAnsi="Times New Roman" w:cs="Times New Roman"/>
          <w:color w:val="000000" w:themeColor="text1"/>
          <w:sz w:val="24"/>
          <w:szCs w:val="24"/>
        </w:rPr>
        <w:t>数据来源</w:t>
      </w:r>
    </w:p>
    <w:p w14:paraId="532FDFC6" w14:textId="526E3650" w:rsidR="00CE3DDC" w:rsidRPr="00D96225" w:rsidRDefault="007773AA" w:rsidP="00CE3DDC">
      <w:pPr>
        <w:spacing w:line="360" w:lineRule="auto"/>
        <w:ind w:left="850" w:firstLine="5"/>
        <w:jc w:val="lef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本问题所使用数据选取了</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color w:val="000000" w:themeColor="text1"/>
          <w:sz w:val="24"/>
          <w:szCs w:val="24"/>
        </w:rPr>
        <w:t>000-2022</w:t>
      </w:r>
      <w:r>
        <w:rPr>
          <w:rFonts w:ascii="Times New Roman" w:eastAsia="宋体" w:hAnsi="Times New Roman" w:cs="Times New Roman" w:hint="eastAsia"/>
          <w:color w:val="000000" w:themeColor="text1"/>
          <w:sz w:val="24"/>
          <w:szCs w:val="24"/>
        </w:rPr>
        <w:t>年的主板、中小板和创业板上市股票的</w:t>
      </w:r>
      <w:r w:rsidR="00C54447">
        <w:rPr>
          <w:rFonts w:ascii="Times New Roman" w:eastAsia="宋体" w:hAnsi="Times New Roman" w:cs="Times New Roman" w:hint="eastAsia"/>
          <w:color w:val="000000" w:themeColor="text1"/>
          <w:sz w:val="24"/>
          <w:szCs w:val="24"/>
        </w:rPr>
        <w:t>证券代码、交易日期、股票价格、每股收益、每股现金分红与每股净资产</w:t>
      </w:r>
      <w:r>
        <w:rPr>
          <w:rFonts w:ascii="Times New Roman" w:eastAsia="宋体" w:hAnsi="Times New Roman" w:cs="Times New Roman" w:hint="eastAsia"/>
          <w:color w:val="000000" w:themeColor="text1"/>
          <w:sz w:val="24"/>
          <w:szCs w:val="24"/>
        </w:rPr>
        <w:t>。</w:t>
      </w:r>
    </w:p>
    <w:p w14:paraId="6EA887F1" w14:textId="6722FC06" w:rsidR="00CE3DDC" w:rsidRPr="00D96225" w:rsidRDefault="00CE3DDC" w:rsidP="00EA6B52">
      <w:pPr>
        <w:spacing w:before="240" w:line="360" w:lineRule="auto"/>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ab/>
      </w:r>
      <w:r w:rsidR="00EA6B52"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 xml:space="preserve"> </w:t>
      </w:r>
      <w:r w:rsidRPr="00D96225">
        <w:rPr>
          <w:rFonts w:ascii="Times New Roman" w:eastAsia="宋体" w:hAnsi="Times New Roman" w:cs="Times New Roman"/>
          <w:color w:val="000000" w:themeColor="text1"/>
          <w:sz w:val="24"/>
          <w:szCs w:val="24"/>
        </w:rPr>
        <w:t>数据处理</w:t>
      </w:r>
    </w:p>
    <w:p w14:paraId="527420A9" w14:textId="041DBFCC" w:rsidR="00CE3DDC" w:rsidRPr="00D96225" w:rsidRDefault="00EA6B52" w:rsidP="00CE3DDC">
      <w:pPr>
        <w:spacing w:line="360" w:lineRule="auto"/>
        <w:ind w:left="85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本题使用</w:t>
      </w:r>
      <w:r w:rsidR="00CE3DDC" w:rsidRPr="00D96225">
        <w:rPr>
          <w:rFonts w:ascii="Times New Roman" w:eastAsia="宋体" w:hAnsi="Times New Roman" w:cs="Times New Roman"/>
          <w:color w:val="000000" w:themeColor="text1"/>
          <w:sz w:val="24"/>
          <w:szCs w:val="24"/>
        </w:rPr>
        <w:t>python</w:t>
      </w:r>
      <w:r w:rsidR="00CE3DDC" w:rsidRPr="00D96225">
        <w:rPr>
          <w:rFonts w:ascii="Times New Roman" w:eastAsia="宋体" w:hAnsi="Times New Roman" w:cs="Times New Roman"/>
          <w:color w:val="000000" w:themeColor="text1"/>
          <w:sz w:val="24"/>
          <w:szCs w:val="24"/>
        </w:rPr>
        <w:t>中的</w:t>
      </w:r>
      <w:r w:rsidR="00CE3DDC" w:rsidRPr="00D96225">
        <w:rPr>
          <w:rFonts w:ascii="Times New Roman" w:eastAsia="宋体" w:hAnsi="Times New Roman" w:cs="Times New Roman"/>
          <w:color w:val="000000" w:themeColor="text1"/>
          <w:sz w:val="24"/>
          <w:szCs w:val="24"/>
        </w:rPr>
        <w:t xml:space="preserve">pandas, </w:t>
      </w:r>
      <w:proofErr w:type="spellStart"/>
      <w:r w:rsidR="00CE3DDC" w:rsidRPr="00D96225">
        <w:rPr>
          <w:rFonts w:ascii="Times New Roman" w:eastAsia="宋体" w:hAnsi="Times New Roman" w:cs="Times New Roman"/>
          <w:color w:val="000000" w:themeColor="text1"/>
          <w:sz w:val="24"/>
          <w:szCs w:val="24"/>
        </w:rPr>
        <w:t>statsmodel</w:t>
      </w:r>
      <w:proofErr w:type="spellEnd"/>
      <w:proofErr w:type="gramStart"/>
      <w:r w:rsidR="00CE3DDC" w:rsidRPr="00D96225">
        <w:rPr>
          <w:rFonts w:ascii="Times New Roman" w:eastAsia="宋体" w:hAnsi="Times New Roman" w:cs="Times New Roman"/>
          <w:color w:val="000000" w:themeColor="text1"/>
          <w:sz w:val="24"/>
          <w:szCs w:val="24"/>
        </w:rPr>
        <w:t>等库对</w:t>
      </w:r>
      <w:proofErr w:type="gramEnd"/>
      <w:r w:rsidR="00CE3DDC" w:rsidRPr="00D96225">
        <w:rPr>
          <w:rFonts w:ascii="Times New Roman" w:eastAsia="宋体" w:hAnsi="Times New Roman" w:cs="Times New Roman"/>
          <w:color w:val="000000" w:themeColor="text1"/>
          <w:sz w:val="24"/>
          <w:szCs w:val="24"/>
        </w:rPr>
        <w:t>数据进行处理，因数据量较大，作者将多个表读取后连接，最终输出为</w:t>
      </w:r>
      <w:r w:rsidR="00CE3DDC" w:rsidRPr="00D96225">
        <w:rPr>
          <w:rFonts w:ascii="Times New Roman" w:eastAsia="宋体" w:hAnsi="Times New Roman" w:cs="Times New Roman"/>
          <w:color w:val="000000" w:themeColor="text1"/>
          <w:sz w:val="24"/>
          <w:szCs w:val="24"/>
        </w:rPr>
        <w:t>csv</w:t>
      </w:r>
      <w:r w:rsidR="00CE3DDC" w:rsidRPr="00D96225">
        <w:rPr>
          <w:rFonts w:ascii="Times New Roman" w:eastAsia="宋体" w:hAnsi="Times New Roman" w:cs="Times New Roman"/>
          <w:color w:val="000000" w:themeColor="text1"/>
          <w:sz w:val="24"/>
          <w:szCs w:val="24"/>
        </w:rPr>
        <w:t>文件</w:t>
      </w:r>
      <w:r w:rsidR="00CE3DDC" w:rsidRPr="00D96225">
        <w:rPr>
          <w:rFonts w:ascii="Times New Roman" w:eastAsia="宋体" w:hAnsi="Times New Roman" w:cs="Times New Roman"/>
          <w:color w:val="000000" w:themeColor="text1"/>
          <w:sz w:val="24"/>
          <w:szCs w:val="24"/>
        </w:rPr>
        <w:t xml:space="preserve">Reg_data.csv, </w:t>
      </w:r>
      <w:r w:rsidR="00CE3DDC" w:rsidRPr="00D96225">
        <w:rPr>
          <w:rFonts w:ascii="Times New Roman" w:eastAsia="宋体" w:hAnsi="Times New Roman" w:cs="Times New Roman"/>
          <w:color w:val="000000" w:themeColor="text1"/>
          <w:sz w:val="24"/>
          <w:szCs w:val="24"/>
        </w:rPr>
        <w:t>后使用该</w:t>
      </w:r>
      <w:r w:rsidR="00CE3DDC" w:rsidRPr="00D96225">
        <w:rPr>
          <w:rFonts w:ascii="Times New Roman" w:eastAsia="宋体" w:hAnsi="Times New Roman" w:cs="Times New Roman"/>
          <w:color w:val="000000" w:themeColor="text1"/>
          <w:sz w:val="24"/>
          <w:szCs w:val="24"/>
        </w:rPr>
        <w:t>csv</w:t>
      </w:r>
      <w:r w:rsidR="00CE3DDC" w:rsidRPr="00D96225">
        <w:rPr>
          <w:rFonts w:ascii="Times New Roman" w:eastAsia="宋体" w:hAnsi="Times New Roman" w:cs="Times New Roman"/>
          <w:color w:val="000000" w:themeColor="text1"/>
          <w:sz w:val="24"/>
          <w:szCs w:val="24"/>
        </w:rPr>
        <w:t>文件进行数据分析。具体处理步骤与注释详见</w:t>
      </w:r>
      <w:r w:rsidR="00CE3DDC" w:rsidRPr="00D96225">
        <w:rPr>
          <w:rFonts w:ascii="Times New Roman" w:eastAsia="宋体" w:hAnsi="Times New Roman" w:cs="Times New Roman"/>
          <w:color w:val="000000" w:themeColor="text1"/>
          <w:sz w:val="24"/>
          <w:szCs w:val="24"/>
        </w:rPr>
        <w:t>PB_sheet_calculate.py</w:t>
      </w:r>
      <w:r w:rsidR="00CE3DDC" w:rsidRPr="00D96225">
        <w:rPr>
          <w:rFonts w:ascii="Times New Roman" w:eastAsia="宋体" w:hAnsi="Times New Roman" w:cs="Times New Roman"/>
          <w:color w:val="000000" w:themeColor="text1"/>
          <w:sz w:val="24"/>
          <w:szCs w:val="24"/>
        </w:rPr>
        <w:t>文件。</w:t>
      </w:r>
    </w:p>
    <w:p w14:paraId="4C15D3D4" w14:textId="4D0BA723" w:rsidR="00CE3DDC" w:rsidRPr="00D96225" w:rsidRDefault="00EA6B52" w:rsidP="00CE3DDC">
      <w:pPr>
        <w:spacing w:line="360" w:lineRule="auto"/>
        <w:ind w:left="85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本题使用</w:t>
      </w:r>
      <w:r w:rsidR="00CE3DDC" w:rsidRPr="00D96225">
        <w:rPr>
          <w:rFonts w:ascii="Times New Roman" w:eastAsia="宋体" w:hAnsi="Times New Roman" w:cs="Times New Roman"/>
          <w:color w:val="000000" w:themeColor="text1"/>
          <w:sz w:val="24"/>
          <w:szCs w:val="24"/>
        </w:rPr>
        <w:t>VIF</w:t>
      </w:r>
      <w:r w:rsidR="00CE3DDC" w:rsidRPr="00D96225">
        <w:rPr>
          <w:rFonts w:ascii="Times New Roman" w:eastAsia="宋体" w:hAnsi="Times New Roman" w:cs="Times New Roman"/>
          <w:color w:val="000000" w:themeColor="text1"/>
          <w:sz w:val="24"/>
          <w:szCs w:val="24"/>
        </w:rPr>
        <w:t>多重共线性检验与指标间的相关系数检验，最后使用线性回归模型以及</w:t>
      </w:r>
      <w:r w:rsidR="00CE3DDC" w:rsidRPr="00D96225">
        <w:rPr>
          <w:rFonts w:ascii="Times New Roman" w:eastAsia="宋体" w:hAnsi="Times New Roman" w:cs="Times New Roman"/>
          <w:color w:val="000000" w:themeColor="text1"/>
          <w:sz w:val="24"/>
          <w:szCs w:val="24"/>
        </w:rPr>
        <w:t>t</w:t>
      </w:r>
      <w:r w:rsidR="00CE3DDC" w:rsidRPr="00D96225">
        <w:rPr>
          <w:rFonts w:ascii="Times New Roman" w:eastAsia="宋体" w:hAnsi="Times New Roman" w:cs="Times New Roman"/>
          <w:color w:val="000000" w:themeColor="text1"/>
          <w:sz w:val="24"/>
          <w:szCs w:val="24"/>
        </w:rPr>
        <w:t>分布进行数据有效性确认，代码部分详见</w:t>
      </w:r>
      <w:r w:rsidR="00CE3DDC" w:rsidRPr="00D96225">
        <w:rPr>
          <w:rFonts w:ascii="Times New Roman" w:eastAsia="宋体" w:hAnsi="Times New Roman" w:cs="Times New Roman"/>
          <w:color w:val="000000" w:themeColor="text1"/>
          <w:sz w:val="24"/>
          <w:szCs w:val="24"/>
        </w:rPr>
        <w:t>PB_Regression.py</w:t>
      </w:r>
      <w:r w:rsidR="00CE3DDC" w:rsidRPr="00D96225">
        <w:rPr>
          <w:rFonts w:ascii="Times New Roman" w:eastAsia="宋体" w:hAnsi="Times New Roman" w:cs="Times New Roman"/>
          <w:color w:val="000000" w:themeColor="text1"/>
          <w:sz w:val="24"/>
          <w:szCs w:val="24"/>
        </w:rPr>
        <w:t>或者</w:t>
      </w:r>
      <w:proofErr w:type="spellStart"/>
      <w:r w:rsidR="00CE3DDC" w:rsidRPr="00D96225">
        <w:rPr>
          <w:rFonts w:ascii="Times New Roman" w:eastAsia="宋体" w:hAnsi="Times New Roman" w:cs="Times New Roman"/>
          <w:color w:val="000000" w:themeColor="text1"/>
          <w:sz w:val="24"/>
          <w:szCs w:val="24"/>
        </w:rPr>
        <w:t>PB_Regression_jupyter.ipynb</w:t>
      </w:r>
      <w:proofErr w:type="spellEnd"/>
      <w:r w:rsidR="00CE3DDC" w:rsidRPr="00D96225">
        <w:rPr>
          <w:rFonts w:ascii="Times New Roman" w:eastAsia="宋体" w:hAnsi="Times New Roman" w:cs="Times New Roman"/>
          <w:color w:val="000000" w:themeColor="text1"/>
          <w:sz w:val="24"/>
          <w:szCs w:val="24"/>
        </w:rPr>
        <w:t>文件。</w:t>
      </w:r>
    </w:p>
    <w:p w14:paraId="7C6C3D16" w14:textId="3B4EA2AF" w:rsidR="00CE3DDC" w:rsidRPr="00D96225" w:rsidRDefault="00EA6B52" w:rsidP="00CE3DDC">
      <w:pPr>
        <w:spacing w:line="360" w:lineRule="auto"/>
        <w:ind w:left="85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 xml:space="preserve"> </w:t>
      </w:r>
      <w:r w:rsidR="00CE3DDC" w:rsidRPr="00D96225">
        <w:rPr>
          <w:rFonts w:ascii="Times New Roman" w:eastAsia="宋体" w:hAnsi="Times New Roman" w:cs="Times New Roman"/>
          <w:color w:val="000000" w:themeColor="text1"/>
          <w:sz w:val="24"/>
          <w:szCs w:val="24"/>
        </w:rPr>
        <w:t>数据处理中遇到的</w:t>
      </w:r>
      <w:r w:rsidR="00CE3DDC" w:rsidRPr="00D96225">
        <w:rPr>
          <w:rFonts w:ascii="Times New Roman" w:eastAsia="宋体" w:hAnsi="Times New Roman" w:cs="Times New Roman"/>
          <w:color w:val="000000" w:themeColor="text1"/>
          <w:sz w:val="24"/>
          <w:szCs w:val="24"/>
        </w:rPr>
        <w:t>NAN</w:t>
      </w:r>
      <w:r w:rsidR="00CE3DDC" w:rsidRPr="00D96225">
        <w:rPr>
          <w:rFonts w:ascii="Times New Roman" w:eastAsia="宋体" w:hAnsi="Times New Roman" w:cs="Times New Roman"/>
          <w:color w:val="000000" w:themeColor="text1"/>
          <w:sz w:val="24"/>
          <w:szCs w:val="24"/>
        </w:rPr>
        <w:t>值，作者均对整行进行数据清除。</w:t>
      </w:r>
    </w:p>
    <w:p w14:paraId="5F70635C" w14:textId="6063939E" w:rsidR="00CE3DDC" w:rsidRPr="00D96225" w:rsidRDefault="00CE3DDC" w:rsidP="00EA6B52">
      <w:pPr>
        <w:spacing w:before="240" w:line="360" w:lineRule="auto"/>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ab/>
      </w:r>
      <w:r w:rsidR="00EA6B52"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 xml:space="preserve"> </w:t>
      </w:r>
      <w:r w:rsidRPr="00D96225">
        <w:rPr>
          <w:rFonts w:ascii="Times New Roman" w:eastAsia="宋体" w:hAnsi="Times New Roman" w:cs="Times New Roman"/>
          <w:color w:val="000000" w:themeColor="text1"/>
          <w:sz w:val="24"/>
          <w:szCs w:val="24"/>
        </w:rPr>
        <w:t>数据归纳类型</w:t>
      </w:r>
    </w:p>
    <w:p w14:paraId="75A0AFB0" w14:textId="17077957" w:rsidR="00CE3DDC" w:rsidRPr="00D96225" w:rsidRDefault="00EA6B52" w:rsidP="00CE3DDC">
      <w:pPr>
        <w:spacing w:line="360" w:lineRule="auto"/>
        <w:ind w:left="850" w:firstLine="2"/>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PB_sheet_calculate.py</w:t>
      </w:r>
      <w:r w:rsidR="00CE3DDC" w:rsidRPr="00D96225">
        <w:rPr>
          <w:rFonts w:ascii="Times New Roman" w:eastAsia="宋体" w:hAnsi="Times New Roman" w:cs="Times New Roman"/>
          <w:color w:val="000000" w:themeColor="text1"/>
          <w:sz w:val="24"/>
          <w:szCs w:val="24"/>
        </w:rPr>
        <w:t>文件中，作者将个股每月指标（除回报率）取中位数代表该个股当月表现，回报率指标来自</w:t>
      </w:r>
      <w:proofErr w:type="spellStart"/>
      <w:r w:rsidR="00CE3DDC" w:rsidRPr="00D96225">
        <w:rPr>
          <w:rFonts w:ascii="Times New Roman" w:eastAsia="宋体" w:hAnsi="Times New Roman" w:cs="Times New Roman"/>
          <w:color w:val="000000" w:themeColor="text1"/>
          <w:sz w:val="24"/>
          <w:szCs w:val="24"/>
        </w:rPr>
        <w:t>csmar</w:t>
      </w:r>
      <w:proofErr w:type="spellEnd"/>
      <w:r w:rsidR="00CE3DDC" w:rsidRPr="00D96225">
        <w:rPr>
          <w:rFonts w:ascii="Times New Roman" w:eastAsia="宋体" w:hAnsi="Times New Roman" w:cs="Times New Roman"/>
          <w:color w:val="000000" w:themeColor="text1"/>
          <w:sz w:val="24"/>
          <w:szCs w:val="24"/>
        </w:rPr>
        <w:t>数据库，取每月不同市场回报率均值代表市场当月回报率表现。</w:t>
      </w:r>
    </w:p>
    <w:p w14:paraId="3080E907" w14:textId="51E2F839" w:rsidR="00CE3DDC" w:rsidRPr="00D96225" w:rsidRDefault="00EA6B52" w:rsidP="00CE3DDC">
      <w:pPr>
        <w:spacing w:line="360" w:lineRule="auto"/>
        <w:ind w:left="850" w:firstLine="2"/>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 xml:space="preserve">PB_Regression.py </w:t>
      </w:r>
      <w:r w:rsidR="00CE3DDC" w:rsidRPr="00D96225">
        <w:rPr>
          <w:rFonts w:ascii="Times New Roman" w:eastAsia="宋体" w:hAnsi="Times New Roman" w:cs="Times New Roman"/>
          <w:color w:val="000000" w:themeColor="text1"/>
          <w:sz w:val="24"/>
          <w:szCs w:val="24"/>
        </w:rPr>
        <w:t>文件中，作者将当月所有</w:t>
      </w:r>
      <w:proofErr w:type="gramStart"/>
      <w:r w:rsidR="00CE3DDC" w:rsidRPr="00D96225">
        <w:rPr>
          <w:rFonts w:ascii="Times New Roman" w:eastAsia="宋体" w:hAnsi="Times New Roman" w:cs="Times New Roman"/>
          <w:color w:val="000000" w:themeColor="text1"/>
          <w:sz w:val="24"/>
          <w:szCs w:val="24"/>
        </w:rPr>
        <w:t>个股指标取中位数</w:t>
      </w:r>
      <w:proofErr w:type="gramEnd"/>
      <w:r w:rsidR="00CE3DDC" w:rsidRPr="00D96225">
        <w:rPr>
          <w:rFonts w:ascii="Times New Roman" w:eastAsia="宋体" w:hAnsi="Times New Roman" w:cs="Times New Roman"/>
          <w:color w:val="000000" w:themeColor="text1"/>
          <w:sz w:val="24"/>
          <w:szCs w:val="24"/>
        </w:rPr>
        <w:t>得到当月指标，对当月指标进行回归分析。</w:t>
      </w:r>
    </w:p>
    <w:p w14:paraId="25389FE8" w14:textId="77777777" w:rsidR="003561EA" w:rsidRPr="00D96225" w:rsidRDefault="003561EA">
      <w:pPr>
        <w:widowControl/>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br w:type="page"/>
      </w:r>
    </w:p>
    <w:p w14:paraId="5C786F35" w14:textId="319E6941" w:rsidR="00CE3DDC" w:rsidRPr="00D96225" w:rsidRDefault="00CE3DDC" w:rsidP="00EA6B52">
      <w:pPr>
        <w:spacing w:before="240" w:line="360" w:lineRule="auto"/>
        <w:jc w:val="left"/>
        <w:rPr>
          <w:rFonts w:ascii="Times New Roman" w:eastAsia="宋体" w:hAnsi="Times New Roman" w:cs="Times New Roman"/>
          <w:b/>
          <w:bCs/>
          <w:color w:val="000000" w:themeColor="text1"/>
          <w:sz w:val="24"/>
          <w:szCs w:val="24"/>
        </w:rPr>
      </w:pPr>
      <w:r w:rsidRPr="00D96225">
        <w:rPr>
          <w:rFonts w:ascii="Times New Roman" w:eastAsia="宋体" w:hAnsi="Times New Roman" w:cs="Times New Roman"/>
          <w:b/>
          <w:bCs/>
          <w:color w:val="000000" w:themeColor="text1"/>
          <w:sz w:val="24"/>
          <w:szCs w:val="24"/>
        </w:rPr>
        <w:lastRenderedPageBreak/>
        <w:t>（二）统计过程</w:t>
      </w:r>
    </w:p>
    <w:p w14:paraId="134F30E7" w14:textId="464857F8" w:rsidR="00CE3DDC" w:rsidRPr="00D96225" w:rsidRDefault="00CE3DDC" w:rsidP="003561EA">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1. </w:t>
      </w:r>
      <w:r w:rsidRPr="00D96225">
        <w:rPr>
          <w:rFonts w:ascii="Times New Roman" w:eastAsia="宋体" w:hAnsi="Times New Roman" w:cs="Times New Roman"/>
          <w:color w:val="000000" w:themeColor="text1"/>
          <w:sz w:val="24"/>
          <w:szCs w:val="24"/>
        </w:rPr>
        <w:t>对</w:t>
      </w:r>
      <w:r w:rsidRPr="00D96225">
        <w:rPr>
          <w:rFonts w:ascii="Times New Roman" w:eastAsia="宋体" w:hAnsi="Times New Roman" w:cs="Times New Roman"/>
          <w:color w:val="000000" w:themeColor="text1"/>
          <w:sz w:val="24"/>
          <w:szCs w:val="24"/>
        </w:rPr>
        <w:t>ROE, DPR, ret</w:t>
      </w:r>
      <w:r w:rsidRPr="00D96225">
        <w:rPr>
          <w:rFonts w:ascii="Times New Roman" w:eastAsia="宋体" w:hAnsi="Times New Roman" w:cs="Times New Roman"/>
          <w:color w:val="000000" w:themeColor="text1"/>
          <w:sz w:val="24"/>
          <w:szCs w:val="24"/>
        </w:rPr>
        <w:t>三个数据首先进行</w:t>
      </w:r>
      <w:r w:rsidRPr="00D96225">
        <w:rPr>
          <w:rFonts w:ascii="Times New Roman" w:eastAsia="宋体" w:hAnsi="Times New Roman" w:cs="Times New Roman"/>
          <w:color w:val="000000" w:themeColor="text1"/>
          <w:sz w:val="24"/>
          <w:szCs w:val="24"/>
        </w:rPr>
        <w:t>VIF</w:t>
      </w:r>
      <w:r w:rsidRPr="00D96225">
        <w:rPr>
          <w:rFonts w:ascii="Times New Roman" w:eastAsia="宋体" w:hAnsi="Times New Roman" w:cs="Times New Roman"/>
          <w:color w:val="000000" w:themeColor="text1"/>
          <w:sz w:val="24"/>
          <w:szCs w:val="24"/>
        </w:rPr>
        <w:t>多重共线性检验，结果如下：</w:t>
      </w:r>
    </w:p>
    <w:p w14:paraId="6013CFEE" w14:textId="77777777" w:rsidR="00CE3DDC" w:rsidRPr="00D96225" w:rsidRDefault="00CE3DDC" w:rsidP="00CE3DDC">
      <w:pPr>
        <w:spacing w:line="360" w:lineRule="auto"/>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noProof/>
          <w:color w:val="000000" w:themeColor="text1"/>
          <w:sz w:val="24"/>
          <w:szCs w:val="24"/>
        </w:rPr>
        <w:drawing>
          <wp:inline distT="0" distB="0" distL="0" distR="0" wp14:anchorId="60FDCED0" wp14:editId="03F3F9D4">
            <wp:extent cx="6188710" cy="902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6188710" cy="902335"/>
                    </a:xfrm>
                    <a:prstGeom prst="rect">
                      <a:avLst/>
                    </a:prstGeom>
                  </pic:spPr>
                </pic:pic>
              </a:graphicData>
            </a:graphic>
          </wp:inline>
        </w:drawing>
      </w:r>
      <w:r w:rsidRPr="00D96225">
        <w:rPr>
          <w:rFonts w:ascii="Times New Roman" w:eastAsia="宋体" w:hAnsi="Times New Roman" w:cs="Times New Roman"/>
          <w:color w:val="000000" w:themeColor="text1"/>
          <w:sz w:val="24"/>
          <w:szCs w:val="24"/>
        </w:rPr>
        <w:t xml:space="preserve"> </w:t>
      </w:r>
    </w:p>
    <w:p w14:paraId="731CB845" w14:textId="77777777" w:rsidR="00CE3DDC" w:rsidRPr="00D96225" w:rsidRDefault="00CE3DDC" w:rsidP="00EA6B52">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当</w:t>
      </w:r>
      <w:r w:rsidRPr="00D96225">
        <w:rPr>
          <w:rFonts w:ascii="Times New Roman" w:eastAsia="宋体" w:hAnsi="Times New Roman" w:cs="Times New Roman"/>
          <w:color w:val="000000" w:themeColor="text1"/>
          <w:sz w:val="24"/>
          <w:szCs w:val="24"/>
        </w:rPr>
        <w:t>VIF &gt;= 10</w:t>
      </w:r>
      <w:r w:rsidRPr="00D96225">
        <w:rPr>
          <w:rFonts w:ascii="Times New Roman" w:eastAsia="宋体" w:hAnsi="Times New Roman" w:cs="Times New Roman"/>
          <w:color w:val="000000" w:themeColor="text1"/>
          <w:sz w:val="24"/>
          <w:szCs w:val="24"/>
        </w:rPr>
        <w:t>时，我们认为变量具有多重共线性，因此在进行回归分析时，</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和</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需进行两次单变量回归分析。</w:t>
      </w:r>
    </w:p>
    <w:p w14:paraId="2FD634F7" w14:textId="77777777" w:rsidR="00CE3DDC" w:rsidRPr="00D96225" w:rsidRDefault="00CE3DDC" w:rsidP="003561EA">
      <w:pPr>
        <w:spacing w:line="360" w:lineRule="auto"/>
        <w:ind w:left="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2. </w:t>
      </w:r>
      <w:r w:rsidRPr="00D96225">
        <w:rPr>
          <w:rFonts w:ascii="Times New Roman" w:eastAsia="宋体" w:hAnsi="Times New Roman" w:cs="Times New Roman"/>
          <w:color w:val="000000" w:themeColor="text1"/>
          <w:sz w:val="24"/>
          <w:szCs w:val="24"/>
        </w:rPr>
        <w:t>对</w:t>
      </w:r>
      <w:r w:rsidRPr="00D96225">
        <w:rPr>
          <w:rFonts w:ascii="Times New Roman" w:eastAsia="宋体" w:hAnsi="Times New Roman" w:cs="Times New Roman"/>
          <w:color w:val="000000" w:themeColor="text1"/>
          <w:sz w:val="24"/>
          <w:szCs w:val="24"/>
        </w:rPr>
        <w:t>PB, ROE, DPR, ret</w:t>
      </w:r>
      <w:r w:rsidRPr="00D96225">
        <w:rPr>
          <w:rFonts w:ascii="Times New Roman" w:eastAsia="宋体" w:hAnsi="Times New Roman" w:cs="Times New Roman"/>
          <w:color w:val="000000" w:themeColor="text1"/>
          <w:sz w:val="24"/>
          <w:szCs w:val="24"/>
        </w:rPr>
        <w:t>进行相关系数计算，结果如下：</w:t>
      </w:r>
      <w:r w:rsidRPr="00D96225">
        <w:rPr>
          <w:rFonts w:ascii="Times New Roman" w:eastAsia="宋体" w:hAnsi="Times New Roman" w:cs="Times New Roman"/>
          <w:noProof/>
          <w:color w:val="000000" w:themeColor="text1"/>
          <w:sz w:val="24"/>
          <w:szCs w:val="24"/>
        </w:rPr>
        <w:drawing>
          <wp:inline distT="0" distB="0" distL="0" distR="0" wp14:anchorId="41C3DB95" wp14:editId="11CBCB5B">
            <wp:extent cx="4206605" cy="167654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4206605" cy="1676545"/>
                    </a:xfrm>
                    <a:prstGeom prst="rect">
                      <a:avLst/>
                    </a:prstGeom>
                  </pic:spPr>
                </pic:pic>
              </a:graphicData>
            </a:graphic>
          </wp:inline>
        </w:drawing>
      </w:r>
    </w:p>
    <w:p w14:paraId="50CE9BDD" w14:textId="77777777" w:rsidR="003561EA" w:rsidRPr="00D96225" w:rsidRDefault="00CE3DDC" w:rsidP="003561E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如图可分析得到</w:t>
      </w:r>
      <w:r w:rsidRPr="00D96225">
        <w:rPr>
          <w:rFonts w:ascii="Times New Roman" w:eastAsia="宋体" w:hAnsi="Times New Roman" w:cs="Times New Roman"/>
          <w:color w:val="000000" w:themeColor="text1"/>
          <w:sz w:val="24"/>
          <w:szCs w:val="24"/>
        </w:rPr>
        <w:t xml:space="preserve"> PB</w:t>
      </w:r>
      <w:r w:rsidRPr="00D96225">
        <w:rPr>
          <w:rFonts w:ascii="Times New Roman" w:eastAsia="宋体" w:hAnsi="Times New Roman" w:cs="Times New Roman"/>
          <w:color w:val="000000" w:themeColor="text1"/>
          <w:sz w:val="24"/>
          <w:szCs w:val="24"/>
        </w:rPr>
        <w:t>与</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成正相关，与</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成负相关，与</w:t>
      </w:r>
      <w:r w:rsidRPr="00D96225">
        <w:rPr>
          <w:rFonts w:ascii="Times New Roman" w:eastAsia="宋体" w:hAnsi="Times New Roman" w:cs="Times New Roman"/>
          <w:color w:val="000000" w:themeColor="text1"/>
          <w:sz w:val="24"/>
          <w:szCs w:val="24"/>
        </w:rPr>
        <w:t>ret</w:t>
      </w:r>
      <w:r w:rsidRPr="00D96225">
        <w:rPr>
          <w:rFonts w:ascii="Times New Roman" w:eastAsia="宋体" w:hAnsi="Times New Roman" w:cs="Times New Roman"/>
          <w:color w:val="000000" w:themeColor="text1"/>
          <w:sz w:val="24"/>
          <w:szCs w:val="24"/>
        </w:rPr>
        <w:t>相关系数较小，我们对</w:t>
      </w:r>
      <w:r w:rsidRPr="00D96225">
        <w:rPr>
          <w:rFonts w:ascii="Times New Roman" w:eastAsia="宋体" w:hAnsi="Times New Roman" w:cs="Times New Roman"/>
          <w:color w:val="000000" w:themeColor="text1"/>
          <w:sz w:val="24"/>
          <w:szCs w:val="24"/>
        </w:rPr>
        <w:t>ret</w:t>
      </w:r>
      <w:r w:rsidRPr="00D96225">
        <w:rPr>
          <w:rFonts w:ascii="Times New Roman" w:eastAsia="宋体" w:hAnsi="Times New Roman" w:cs="Times New Roman"/>
          <w:color w:val="000000" w:themeColor="text1"/>
          <w:sz w:val="24"/>
          <w:szCs w:val="24"/>
        </w:rPr>
        <w:t>的统计显著性持怀疑态度。</w:t>
      </w:r>
    </w:p>
    <w:p w14:paraId="370596F5" w14:textId="39DF911B" w:rsidR="00EA6B52" w:rsidRPr="00D96225" w:rsidRDefault="00CE3DDC" w:rsidP="003561EA">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3. </w:t>
      </w:r>
      <w:r w:rsidRPr="00D96225">
        <w:rPr>
          <w:rFonts w:ascii="Times New Roman" w:eastAsia="宋体" w:hAnsi="Times New Roman" w:cs="Times New Roman"/>
          <w:color w:val="000000" w:themeColor="text1"/>
          <w:sz w:val="24"/>
          <w:szCs w:val="24"/>
        </w:rPr>
        <w:t>线性回归</w:t>
      </w:r>
    </w:p>
    <w:p w14:paraId="35174940" w14:textId="0DE22080" w:rsidR="00CE3DDC" w:rsidRPr="00D96225" w:rsidRDefault="00EA6B52" w:rsidP="00EA6B5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1</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对</w:t>
      </w:r>
      <w:r w:rsidR="00CE3DDC" w:rsidRPr="00D96225">
        <w:rPr>
          <w:rFonts w:ascii="Times New Roman" w:eastAsia="宋体" w:hAnsi="Times New Roman" w:cs="Times New Roman"/>
          <w:color w:val="000000" w:themeColor="text1"/>
          <w:sz w:val="24"/>
          <w:szCs w:val="24"/>
        </w:rPr>
        <w:t>PB</w:t>
      </w:r>
      <w:r w:rsidR="00CE3DDC" w:rsidRPr="00D96225">
        <w:rPr>
          <w:rFonts w:ascii="Times New Roman" w:eastAsia="宋体" w:hAnsi="Times New Roman" w:cs="Times New Roman"/>
          <w:color w:val="000000" w:themeColor="text1"/>
          <w:sz w:val="24"/>
          <w:szCs w:val="24"/>
        </w:rPr>
        <w:t>与</w:t>
      </w:r>
      <w:r w:rsidR="00CE3DDC" w:rsidRPr="00D96225">
        <w:rPr>
          <w:rFonts w:ascii="Times New Roman" w:eastAsia="宋体" w:hAnsi="Times New Roman" w:cs="Times New Roman"/>
          <w:color w:val="000000" w:themeColor="text1"/>
          <w:sz w:val="24"/>
          <w:szCs w:val="24"/>
        </w:rPr>
        <w:t>DPR</w:t>
      </w:r>
      <w:r w:rsidR="00CE3DDC" w:rsidRPr="00D96225">
        <w:rPr>
          <w:rFonts w:ascii="Times New Roman" w:eastAsia="宋体" w:hAnsi="Times New Roman" w:cs="Times New Roman"/>
          <w:color w:val="000000" w:themeColor="text1"/>
          <w:sz w:val="24"/>
          <w:szCs w:val="24"/>
        </w:rPr>
        <w:t>做线性回归，得到如下结果：</w:t>
      </w:r>
    </w:p>
    <w:p w14:paraId="5961E946" w14:textId="77777777" w:rsidR="00CE3DDC" w:rsidRPr="00D96225" w:rsidRDefault="00CE3DDC" w:rsidP="00CE3DDC">
      <w:pPr>
        <w:pStyle w:val="a3"/>
        <w:spacing w:line="360" w:lineRule="auto"/>
        <w:ind w:left="1269" w:firstLine="48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noProof/>
          <w:color w:val="000000" w:themeColor="text1"/>
          <w:sz w:val="24"/>
          <w:szCs w:val="24"/>
        </w:rPr>
        <w:drawing>
          <wp:inline distT="0" distB="0" distL="0" distR="0" wp14:anchorId="52452EEF" wp14:editId="43266E9A">
            <wp:extent cx="3279277" cy="3053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4">
                      <a:extLst>
                        <a:ext uri="{28A0092B-C50C-407E-A947-70E740481C1C}">
                          <a14:useLocalDpi xmlns:a14="http://schemas.microsoft.com/office/drawing/2010/main" val="0"/>
                        </a:ext>
                      </a:extLst>
                    </a:blip>
                    <a:srcRect t="12581" b="-19"/>
                    <a:stretch/>
                  </pic:blipFill>
                  <pic:spPr bwMode="auto">
                    <a:xfrm>
                      <a:off x="0" y="0"/>
                      <a:ext cx="3333866" cy="3104698"/>
                    </a:xfrm>
                    <a:prstGeom prst="rect">
                      <a:avLst/>
                    </a:prstGeom>
                    <a:ln>
                      <a:noFill/>
                    </a:ln>
                    <a:extLst>
                      <a:ext uri="{53640926-AAD7-44D8-BBD7-CCE9431645EC}">
                        <a14:shadowObscured xmlns:a14="http://schemas.microsoft.com/office/drawing/2010/main"/>
                      </a:ext>
                    </a:extLst>
                  </pic:spPr>
                </pic:pic>
              </a:graphicData>
            </a:graphic>
          </wp:inline>
        </w:drawing>
      </w:r>
    </w:p>
    <w:p w14:paraId="1C3F1825"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4"/>
          <w:szCs w:val="24"/>
        </w:rPr>
        <w:lastRenderedPageBreak/>
        <w:tab/>
      </w:r>
      <w:r w:rsidRPr="00D96225">
        <w:rPr>
          <w:rFonts w:ascii="Times New Roman" w:eastAsia="宋体" w:hAnsi="Times New Roman" w:cs="Times New Roman"/>
          <w:color w:val="000000" w:themeColor="text1"/>
          <w:sz w:val="28"/>
          <w:szCs w:val="28"/>
        </w:rPr>
        <w:tab/>
      </w:r>
      <m:oMath>
        <m:r>
          <w:rPr>
            <w:rFonts w:ascii="Cambria Math" w:eastAsia="宋体" w:hAnsi="Cambria Math" w:cs="Times New Roman"/>
            <w:color w:val="000000" w:themeColor="text1"/>
            <w:sz w:val="28"/>
            <w:szCs w:val="28"/>
          </w:rPr>
          <m:t>PB = -3.2187×DPR + 3.9030</m:t>
        </m:r>
      </m:oMath>
    </w:p>
    <w:p w14:paraId="3B8E04A1"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t xml:space="preserve"> </w:t>
      </w:r>
      <m:oMath>
        <m:r>
          <w:rPr>
            <w:rFonts w:ascii="Cambria Math" w:eastAsia="宋体" w:hAnsi="Cambria Math" w:cs="Times New Roman"/>
            <w:color w:val="000000" w:themeColor="text1"/>
            <w:sz w:val="28"/>
            <w:szCs w:val="28"/>
          </w:rPr>
          <m:t>(0.998)</m:t>
        </m:r>
      </m:oMath>
      <w:r w:rsidRPr="00D96225">
        <w:rPr>
          <w:rFonts w:ascii="Times New Roman" w:eastAsia="宋体" w:hAnsi="Times New Roman" w:cs="Times New Roman"/>
          <w:color w:val="000000" w:themeColor="text1"/>
          <w:sz w:val="28"/>
          <w:szCs w:val="28"/>
        </w:rPr>
        <w:t xml:space="preserve">         </w:t>
      </w:r>
      <m:oMath>
        <m:r>
          <w:rPr>
            <w:rFonts w:ascii="Cambria Math" w:eastAsia="宋体" w:hAnsi="Cambria Math" w:cs="Times New Roman"/>
            <w:color w:val="000000" w:themeColor="text1"/>
            <w:sz w:val="28"/>
            <w:szCs w:val="28"/>
          </w:rPr>
          <m:t>(0.317)</m:t>
        </m:r>
      </m:oMath>
    </w:p>
    <w:p w14:paraId="52546F60" w14:textId="77777777" w:rsidR="00CE3DDC" w:rsidRPr="00D96225" w:rsidRDefault="00CE3DDC" w:rsidP="00CE3DDC">
      <w:pPr>
        <w:spacing w:line="360" w:lineRule="auto"/>
        <w:ind w:left="850" w:firstLine="2"/>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进行</w:t>
      </w:r>
      <w:r w:rsidRPr="00D96225">
        <w:rPr>
          <w:rFonts w:ascii="Times New Roman" w:eastAsia="宋体" w:hAnsi="Times New Roman" w:cs="Times New Roman"/>
          <w:color w:val="000000" w:themeColor="text1"/>
          <w:sz w:val="24"/>
          <w:szCs w:val="24"/>
        </w:rPr>
        <w:t>t</w:t>
      </w:r>
      <w:r w:rsidRPr="00D96225">
        <w:rPr>
          <w:rFonts w:ascii="Times New Roman" w:eastAsia="宋体" w:hAnsi="Times New Roman" w:cs="Times New Roman"/>
          <w:color w:val="000000" w:themeColor="text1"/>
          <w:sz w:val="24"/>
          <w:szCs w:val="24"/>
        </w:rPr>
        <w:t>检验后得到</w:t>
      </w:r>
      <w:r w:rsidRPr="00D96225">
        <w:rPr>
          <w:rFonts w:ascii="Times New Roman" w:eastAsia="宋体" w:hAnsi="Times New Roman" w:cs="Times New Roman"/>
          <w:color w:val="000000" w:themeColor="text1"/>
          <w:sz w:val="24"/>
          <w:szCs w:val="24"/>
        </w:rPr>
        <w:t>p-value = 0.001</w:t>
      </w:r>
      <w:r w:rsidRPr="00D96225">
        <w:rPr>
          <w:rFonts w:ascii="Times New Roman" w:eastAsia="宋体" w:hAnsi="Times New Roman" w:cs="Times New Roman"/>
          <w:color w:val="000000" w:themeColor="text1"/>
          <w:sz w:val="24"/>
          <w:szCs w:val="24"/>
        </w:rPr>
        <w:t>，得到</w:t>
      </w:r>
      <w:r w:rsidRPr="00D96225">
        <w:rPr>
          <w:rFonts w:ascii="Times New Roman" w:eastAsia="宋体" w:hAnsi="Times New Roman" w:cs="Times New Roman"/>
          <w:color w:val="000000" w:themeColor="text1"/>
          <w:sz w:val="24"/>
          <w:szCs w:val="24"/>
        </w:rPr>
        <w:t>99.9%</w:t>
      </w:r>
      <w:r w:rsidRPr="00D96225">
        <w:rPr>
          <w:rFonts w:ascii="Times New Roman" w:eastAsia="宋体" w:hAnsi="Times New Roman" w:cs="Times New Roman"/>
          <w:color w:val="000000" w:themeColor="text1"/>
          <w:sz w:val="24"/>
          <w:szCs w:val="24"/>
        </w:rPr>
        <w:t>的可能</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的系数不为</w:t>
      </w:r>
      <w:r w:rsidRPr="00D96225">
        <w:rPr>
          <w:rFonts w:ascii="Times New Roman" w:eastAsia="宋体" w:hAnsi="Times New Roman" w:cs="Times New Roman"/>
          <w:color w:val="000000" w:themeColor="text1"/>
          <w:sz w:val="24"/>
          <w:szCs w:val="24"/>
        </w:rPr>
        <w:t>0</w:t>
      </w:r>
      <w:r w:rsidRPr="00D96225">
        <w:rPr>
          <w:rFonts w:ascii="Times New Roman" w:eastAsia="宋体" w:hAnsi="Times New Roman" w:cs="Times New Roman"/>
          <w:color w:val="000000" w:themeColor="text1"/>
          <w:sz w:val="24"/>
          <w:szCs w:val="24"/>
        </w:rPr>
        <w:t>。</w:t>
      </w:r>
    </w:p>
    <w:p w14:paraId="0C419C61" w14:textId="0AD0BA11" w:rsidR="00CE3DDC" w:rsidRPr="00D96225" w:rsidRDefault="00EA6B52" w:rsidP="00EA6B5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w:t>
      </w:r>
      <w:r w:rsidRPr="00D96225">
        <w:rPr>
          <w:rFonts w:ascii="Times New Roman" w:eastAsia="宋体" w:hAnsi="Times New Roman" w:cs="Times New Roman"/>
          <w:color w:val="000000" w:themeColor="text1"/>
          <w:sz w:val="24"/>
          <w:szCs w:val="24"/>
        </w:rPr>
        <w:t>2</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对</w:t>
      </w:r>
      <w:r w:rsidR="00CE3DDC" w:rsidRPr="00D96225">
        <w:rPr>
          <w:rFonts w:ascii="Times New Roman" w:eastAsia="宋体" w:hAnsi="Times New Roman" w:cs="Times New Roman"/>
          <w:color w:val="000000" w:themeColor="text1"/>
          <w:sz w:val="24"/>
          <w:szCs w:val="24"/>
        </w:rPr>
        <w:t>PB</w:t>
      </w:r>
      <w:r w:rsidR="00CE3DDC" w:rsidRPr="00D96225">
        <w:rPr>
          <w:rFonts w:ascii="Times New Roman" w:eastAsia="宋体" w:hAnsi="Times New Roman" w:cs="Times New Roman"/>
          <w:color w:val="000000" w:themeColor="text1"/>
          <w:sz w:val="24"/>
          <w:szCs w:val="24"/>
        </w:rPr>
        <w:t>与</w:t>
      </w:r>
      <w:r w:rsidR="00CE3DDC" w:rsidRPr="00D96225">
        <w:rPr>
          <w:rFonts w:ascii="Times New Roman" w:eastAsia="宋体" w:hAnsi="Times New Roman" w:cs="Times New Roman"/>
          <w:color w:val="000000" w:themeColor="text1"/>
          <w:sz w:val="24"/>
          <w:szCs w:val="24"/>
        </w:rPr>
        <w:t>ROE</w:t>
      </w:r>
      <w:r w:rsidR="00CE3DDC" w:rsidRPr="00D96225">
        <w:rPr>
          <w:rFonts w:ascii="Times New Roman" w:eastAsia="宋体" w:hAnsi="Times New Roman" w:cs="Times New Roman"/>
          <w:color w:val="000000" w:themeColor="text1"/>
          <w:sz w:val="24"/>
          <w:szCs w:val="24"/>
        </w:rPr>
        <w:t>做线性回归，得到如下结果：</w:t>
      </w:r>
    </w:p>
    <w:p w14:paraId="4C18FB4C" w14:textId="77777777" w:rsidR="00CE3DDC" w:rsidRPr="00D96225" w:rsidRDefault="00CE3DDC" w:rsidP="00CE3DDC">
      <w:pPr>
        <w:spacing w:line="360" w:lineRule="auto"/>
        <w:ind w:left="849"/>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noProof/>
          <w:color w:val="000000" w:themeColor="text1"/>
          <w:sz w:val="24"/>
          <w:szCs w:val="24"/>
        </w:rPr>
        <w:drawing>
          <wp:inline distT="0" distB="0" distL="0" distR="0" wp14:anchorId="346DD360" wp14:editId="7452E403">
            <wp:extent cx="4157447" cy="3652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5">
                      <a:extLst>
                        <a:ext uri="{28A0092B-C50C-407E-A947-70E740481C1C}">
                          <a14:useLocalDpi xmlns:a14="http://schemas.microsoft.com/office/drawing/2010/main" val="0"/>
                        </a:ext>
                      </a:extLst>
                    </a:blip>
                    <a:srcRect t="11246"/>
                    <a:stretch/>
                  </pic:blipFill>
                  <pic:spPr bwMode="auto">
                    <a:xfrm>
                      <a:off x="0" y="0"/>
                      <a:ext cx="4179254" cy="3671678"/>
                    </a:xfrm>
                    <a:prstGeom prst="rect">
                      <a:avLst/>
                    </a:prstGeom>
                    <a:ln>
                      <a:noFill/>
                    </a:ln>
                    <a:extLst>
                      <a:ext uri="{53640926-AAD7-44D8-BBD7-CCE9431645EC}">
                        <a14:shadowObscured xmlns:a14="http://schemas.microsoft.com/office/drawing/2010/main"/>
                      </a:ext>
                    </a:extLst>
                  </pic:spPr>
                </pic:pic>
              </a:graphicData>
            </a:graphic>
          </wp:inline>
        </w:drawing>
      </w:r>
    </w:p>
    <w:p w14:paraId="756D6614"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4"/>
          <w:szCs w:val="24"/>
        </w:rPr>
        <w:tab/>
      </w:r>
      <w:r w:rsidRPr="00D96225">
        <w:rPr>
          <w:rFonts w:ascii="Times New Roman" w:eastAsia="宋体" w:hAnsi="Times New Roman" w:cs="Times New Roman"/>
          <w:color w:val="000000" w:themeColor="text1"/>
          <w:sz w:val="24"/>
          <w:szCs w:val="24"/>
        </w:rPr>
        <w:tab/>
      </w:r>
      <m:oMath>
        <m:r>
          <w:rPr>
            <w:rFonts w:ascii="Cambria Math" w:eastAsia="宋体" w:hAnsi="Cambria Math" w:cs="Times New Roman"/>
            <w:color w:val="000000" w:themeColor="text1"/>
            <w:sz w:val="28"/>
            <w:szCs w:val="28"/>
          </w:rPr>
          <m:t>PB = 29.8427×ROE + 0.4508</m:t>
        </m:r>
      </m:oMath>
    </w:p>
    <w:p w14:paraId="00F1F472"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t xml:space="preserve">   </w:t>
      </w:r>
      <m:oMath>
        <m:r>
          <w:rPr>
            <w:rFonts w:ascii="Cambria Math" w:eastAsia="宋体" w:hAnsi="Cambria Math" w:cs="Times New Roman"/>
            <w:color w:val="000000" w:themeColor="text1"/>
            <w:sz w:val="28"/>
            <w:szCs w:val="28"/>
          </w:rPr>
          <m:t>(5.078)</m:t>
        </m:r>
      </m:oMath>
      <w:r w:rsidRPr="00D96225">
        <w:rPr>
          <w:rFonts w:ascii="Times New Roman" w:eastAsia="宋体" w:hAnsi="Times New Roman" w:cs="Times New Roman"/>
          <w:color w:val="000000" w:themeColor="text1"/>
          <w:sz w:val="28"/>
          <w:szCs w:val="28"/>
        </w:rPr>
        <w:t xml:space="preserve"> </w:t>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t xml:space="preserve"> </w:t>
      </w:r>
      <m:oMath>
        <m:r>
          <w:rPr>
            <w:rFonts w:ascii="Cambria Math" w:eastAsia="宋体" w:hAnsi="Cambria Math" w:cs="Times New Roman"/>
            <w:color w:val="000000" w:themeColor="text1"/>
            <w:sz w:val="28"/>
            <w:szCs w:val="28"/>
          </w:rPr>
          <m:t>(0.421)</m:t>
        </m:r>
      </m:oMath>
    </w:p>
    <w:p w14:paraId="5D3B7189" w14:textId="77777777" w:rsidR="00CE3DDC" w:rsidRPr="00D96225" w:rsidRDefault="00CE3DDC" w:rsidP="00CE3DDC">
      <w:pPr>
        <w:spacing w:line="360" w:lineRule="auto"/>
        <w:ind w:left="425" w:firstLine="425"/>
        <w:jc w:val="left"/>
        <w:rPr>
          <w:rFonts w:ascii="Times New Roman" w:eastAsia="宋体" w:hAnsi="Times New Roman" w:cs="Times New Roman"/>
          <w:color w:val="000000" w:themeColor="text1"/>
          <w:sz w:val="24"/>
          <w:szCs w:val="24"/>
        </w:rPr>
      </w:pPr>
      <w:bookmarkStart w:id="8" w:name="_Hlk98084193"/>
      <w:r w:rsidRPr="00D96225">
        <w:rPr>
          <w:rFonts w:ascii="Times New Roman" w:eastAsia="宋体" w:hAnsi="Times New Roman" w:cs="Times New Roman"/>
          <w:color w:val="000000" w:themeColor="text1"/>
          <w:sz w:val="24"/>
          <w:szCs w:val="24"/>
        </w:rPr>
        <w:t>进行</w:t>
      </w:r>
      <w:r w:rsidRPr="00D96225">
        <w:rPr>
          <w:rFonts w:ascii="Times New Roman" w:eastAsia="宋体" w:hAnsi="Times New Roman" w:cs="Times New Roman"/>
          <w:color w:val="000000" w:themeColor="text1"/>
          <w:sz w:val="24"/>
          <w:szCs w:val="24"/>
        </w:rPr>
        <w:t>t</w:t>
      </w:r>
      <w:r w:rsidRPr="00D96225">
        <w:rPr>
          <w:rFonts w:ascii="Times New Roman" w:eastAsia="宋体" w:hAnsi="Times New Roman" w:cs="Times New Roman"/>
          <w:color w:val="000000" w:themeColor="text1"/>
          <w:sz w:val="24"/>
          <w:szCs w:val="24"/>
        </w:rPr>
        <w:t>检验后得到</w:t>
      </w:r>
      <w:r w:rsidRPr="00D96225">
        <w:rPr>
          <w:rFonts w:ascii="Times New Roman" w:eastAsia="宋体" w:hAnsi="Times New Roman" w:cs="Times New Roman"/>
          <w:color w:val="000000" w:themeColor="text1"/>
          <w:sz w:val="24"/>
          <w:szCs w:val="24"/>
        </w:rPr>
        <w:t>p-value = 0.000</w:t>
      </w:r>
      <w:r w:rsidRPr="00D96225">
        <w:rPr>
          <w:rFonts w:ascii="Times New Roman" w:eastAsia="宋体" w:hAnsi="Times New Roman" w:cs="Times New Roman"/>
          <w:color w:val="000000" w:themeColor="text1"/>
          <w:sz w:val="24"/>
          <w:szCs w:val="24"/>
        </w:rPr>
        <w:t>，得到超过</w:t>
      </w:r>
      <w:r w:rsidRPr="00D96225">
        <w:rPr>
          <w:rFonts w:ascii="Times New Roman" w:eastAsia="宋体" w:hAnsi="Times New Roman" w:cs="Times New Roman"/>
          <w:color w:val="000000" w:themeColor="text1"/>
          <w:sz w:val="24"/>
          <w:szCs w:val="24"/>
        </w:rPr>
        <w:t>99.9%</w:t>
      </w:r>
      <w:r w:rsidRPr="00D96225">
        <w:rPr>
          <w:rFonts w:ascii="Times New Roman" w:eastAsia="宋体" w:hAnsi="Times New Roman" w:cs="Times New Roman"/>
          <w:color w:val="000000" w:themeColor="text1"/>
          <w:sz w:val="24"/>
          <w:szCs w:val="24"/>
        </w:rPr>
        <w:t>的可能</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的系数不为</w:t>
      </w:r>
      <w:r w:rsidRPr="00D96225">
        <w:rPr>
          <w:rFonts w:ascii="Times New Roman" w:eastAsia="宋体" w:hAnsi="Times New Roman" w:cs="Times New Roman"/>
          <w:color w:val="000000" w:themeColor="text1"/>
          <w:sz w:val="24"/>
          <w:szCs w:val="24"/>
        </w:rPr>
        <w:t>0</w:t>
      </w:r>
      <w:r w:rsidRPr="00D96225">
        <w:rPr>
          <w:rFonts w:ascii="Times New Roman" w:eastAsia="宋体" w:hAnsi="Times New Roman" w:cs="Times New Roman"/>
          <w:color w:val="000000" w:themeColor="text1"/>
          <w:sz w:val="24"/>
          <w:szCs w:val="24"/>
        </w:rPr>
        <w:t>。</w:t>
      </w:r>
      <w:bookmarkEnd w:id="8"/>
    </w:p>
    <w:p w14:paraId="1783346B" w14:textId="77777777" w:rsidR="003561EA" w:rsidRPr="00D96225" w:rsidRDefault="003561EA">
      <w:pPr>
        <w:widowControl/>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br w:type="page"/>
      </w:r>
    </w:p>
    <w:p w14:paraId="500B1093" w14:textId="753F4692" w:rsidR="00CE3DDC" w:rsidRPr="00D96225" w:rsidRDefault="00EA6B52" w:rsidP="00EA6B52">
      <w:pPr>
        <w:spacing w:line="360" w:lineRule="auto"/>
        <w:ind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lastRenderedPageBreak/>
        <w:t>（</w:t>
      </w:r>
      <w:r w:rsidRPr="00D96225">
        <w:rPr>
          <w:rFonts w:ascii="Times New Roman" w:eastAsia="宋体" w:hAnsi="Times New Roman" w:cs="Times New Roman"/>
          <w:color w:val="000000" w:themeColor="text1"/>
          <w:sz w:val="24"/>
          <w:szCs w:val="24"/>
        </w:rPr>
        <w:t>3</w:t>
      </w:r>
      <w:r w:rsidRPr="00D96225">
        <w:rPr>
          <w:rFonts w:ascii="Times New Roman" w:eastAsia="宋体" w:hAnsi="Times New Roman" w:cs="Times New Roman"/>
          <w:color w:val="000000" w:themeColor="text1"/>
          <w:sz w:val="24"/>
          <w:szCs w:val="24"/>
        </w:rPr>
        <w:t>）</w:t>
      </w:r>
      <w:r w:rsidR="00CE3DDC" w:rsidRPr="00D96225">
        <w:rPr>
          <w:rFonts w:ascii="Times New Roman" w:eastAsia="宋体" w:hAnsi="Times New Roman" w:cs="Times New Roman"/>
          <w:color w:val="000000" w:themeColor="text1"/>
          <w:sz w:val="24"/>
          <w:szCs w:val="24"/>
        </w:rPr>
        <w:t>对</w:t>
      </w:r>
      <w:r w:rsidR="00CE3DDC" w:rsidRPr="00D96225">
        <w:rPr>
          <w:rFonts w:ascii="Times New Roman" w:eastAsia="宋体" w:hAnsi="Times New Roman" w:cs="Times New Roman"/>
          <w:color w:val="000000" w:themeColor="text1"/>
          <w:sz w:val="24"/>
          <w:szCs w:val="24"/>
        </w:rPr>
        <w:t>PB</w:t>
      </w:r>
      <w:r w:rsidR="00CE3DDC" w:rsidRPr="00D96225">
        <w:rPr>
          <w:rFonts w:ascii="Times New Roman" w:eastAsia="宋体" w:hAnsi="Times New Roman" w:cs="Times New Roman"/>
          <w:color w:val="000000" w:themeColor="text1"/>
          <w:sz w:val="24"/>
          <w:szCs w:val="24"/>
        </w:rPr>
        <w:t>与</w:t>
      </w:r>
      <w:r w:rsidR="00CE3DDC" w:rsidRPr="00D96225">
        <w:rPr>
          <w:rFonts w:ascii="Times New Roman" w:eastAsia="宋体" w:hAnsi="Times New Roman" w:cs="Times New Roman"/>
          <w:color w:val="000000" w:themeColor="text1"/>
          <w:sz w:val="24"/>
          <w:szCs w:val="24"/>
        </w:rPr>
        <w:t>ret</w:t>
      </w:r>
      <w:r w:rsidR="00CE3DDC" w:rsidRPr="00D96225">
        <w:rPr>
          <w:rFonts w:ascii="Times New Roman" w:eastAsia="宋体" w:hAnsi="Times New Roman" w:cs="Times New Roman"/>
          <w:color w:val="000000" w:themeColor="text1"/>
          <w:sz w:val="24"/>
          <w:szCs w:val="24"/>
        </w:rPr>
        <w:t>做线性回归，得到如下结果：</w:t>
      </w:r>
    </w:p>
    <w:p w14:paraId="5387B4D6" w14:textId="77777777" w:rsidR="00CE3DDC" w:rsidRPr="00D96225" w:rsidRDefault="00CE3DDC" w:rsidP="00CE3DDC">
      <w:pPr>
        <w:spacing w:line="360" w:lineRule="auto"/>
        <w:ind w:left="849"/>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noProof/>
          <w:color w:val="000000" w:themeColor="text1"/>
          <w:sz w:val="24"/>
          <w:szCs w:val="24"/>
        </w:rPr>
        <w:drawing>
          <wp:inline distT="0" distB="0" distL="0" distR="0" wp14:anchorId="2B0234A3" wp14:editId="0EAA1A46">
            <wp:extent cx="3474252" cy="338796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6">
                      <a:extLst>
                        <a:ext uri="{28A0092B-C50C-407E-A947-70E740481C1C}">
                          <a14:useLocalDpi xmlns:a14="http://schemas.microsoft.com/office/drawing/2010/main" val="0"/>
                        </a:ext>
                      </a:extLst>
                    </a:blip>
                    <a:srcRect t="11387"/>
                    <a:stretch/>
                  </pic:blipFill>
                  <pic:spPr bwMode="auto">
                    <a:xfrm>
                      <a:off x="0" y="0"/>
                      <a:ext cx="3540948" cy="3453009"/>
                    </a:xfrm>
                    <a:prstGeom prst="rect">
                      <a:avLst/>
                    </a:prstGeom>
                    <a:ln>
                      <a:noFill/>
                    </a:ln>
                    <a:extLst>
                      <a:ext uri="{53640926-AAD7-44D8-BBD7-CCE9431645EC}">
                        <a14:shadowObscured xmlns:a14="http://schemas.microsoft.com/office/drawing/2010/main"/>
                      </a:ext>
                    </a:extLst>
                  </pic:spPr>
                </pic:pic>
              </a:graphicData>
            </a:graphic>
          </wp:inline>
        </w:drawing>
      </w:r>
    </w:p>
    <w:p w14:paraId="183162FE"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m:oMath>
        <m:r>
          <w:rPr>
            <w:rFonts w:ascii="Cambria Math" w:eastAsia="宋体" w:hAnsi="Cambria Math" w:cs="Times New Roman"/>
            <w:color w:val="000000" w:themeColor="text1"/>
            <w:sz w:val="28"/>
            <w:szCs w:val="28"/>
          </w:rPr>
          <m:t>PB = 0.2039× ret + 2.8997</m:t>
        </m:r>
      </m:oMath>
    </w:p>
    <w:p w14:paraId="39AF574E" w14:textId="77777777" w:rsidR="00CE3DDC" w:rsidRPr="00D96225" w:rsidRDefault="00CE3DDC" w:rsidP="00CE3DDC">
      <w:pPr>
        <w:spacing w:line="360" w:lineRule="auto"/>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t xml:space="preserve">   </w:t>
      </w:r>
      <m:oMath>
        <m:r>
          <w:rPr>
            <w:rFonts w:ascii="Cambria Math" w:eastAsia="宋体" w:hAnsi="Cambria Math" w:cs="Times New Roman"/>
            <w:color w:val="000000" w:themeColor="text1"/>
            <w:sz w:val="28"/>
            <w:szCs w:val="28"/>
          </w:rPr>
          <m:t>(0.776)</m:t>
        </m:r>
      </m:oMath>
      <w:r w:rsidRPr="00D96225">
        <w:rPr>
          <w:rFonts w:ascii="Times New Roman" w:eastAsia="宋体" w:hAnsi="Times New Roman" w:cs="Times New Roman"/>
          <w:color w:val="000000" w:themeColor="text1"/>
          <w:sz w:val="28"/>
          <w:szCs w:val="28"/>
        </w:rPr>
        <w:tab/>
      </w:r>
      <w:r w:rsidRPr="00D96225">
        <w:rPr>
          <w:rFonts w:ascii="Times New Roman" w:eastAsia="宋体" w:hAnsi="Times New Roman" w:cs="Times New Roman"/>
          <w:color w:val="000000" w:themeColor="text1"/>
          <w:sz w:val="28"/>
          <w:szCs w:val="28"/>
        </w:rPr>
        <w:tab/>
        <w:t xml:space="preserve">  </w:t>
      </w:r>
      <m:oMath>
        <m:r>
          <w:rPr>
            <w:rFonts w:ascii="Cambria Math" w:eastAsia="宋体" w:hAnsi="Cambria Math" w:cs="Times New Roman"/>
            <w:color w:val="000000" w:themeColor="text1"/>
            <w:sz w:val="28"/>
            <w:szCs w:val="28"/>
          </w:rPr>
          <m:t>(0.064)</m:t>
        </m:r>
      </m:oMath>
    </w:p>
    <w:p w14:paraId="16B52B8C" w14:textId="093B106E" w:rsidR="00CE3DDC" w:rsidRPr="00D96225" w:rsidRDefault="00CE3DDC" w:rsidP="00CE3DDC">
      <w:pPr>
        <w:spacing w:line="360" w:lineRule="auto"/>
        <w:ind w:left="850" w:firstLine="2"/>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进行</w:t>
      </w:r>
      <w:r w:rsidRPr="00D96225">
        <w:rPr>
          <w:rFonts w:ascii="Times New Roman" w:eastAsia="宋体" w:hAnsi="Times New Roman" w:cs="Times New Roman"/>
          <w:color w:val="000000" w:themeColor="text1"/>
          <w:sz w:val="24"/>
          <w:szCs w:val="24"/>
        </w:rPr>
        <w:t>t</w:t>
      </w:r>
      <w:r w:rsidRPr="00D96225">
        <w:rPr>
          <w:rFonts w:ascii="Times New Roman" w:eastAsia="宋体" w:hAnsi="Times New Roman" w:cs="Times New Roman"/>
          <w:color w:val="000000" w:themeColor="text1"/>
          <w:sz w:val="24"/>
          <w:szCs w:val="24"/>
        </w:rPr>
        <w:t>检验后得到</w:t>
      </w:r>
      <w:r w:rsidRPr="00D96225">
        <w:rPr>
          <w:rFonts w:ascii="Times New Roman" w:eastAsia="宋体" w:hAnsi="Times New Roman" w:cs="Times New Roman"/>
          <w:color w:val="000000" w:themeColor="text1"/>
          <w:sz w:val="24"/>
          <w:szCs w:val="24"/>
        </w:rPr>
        <w:t>p-value = 0.793</w:t>
      </w:r>
      <w:r w:rsidRPr="00D96225">
        <w:rPr>
          <w:rFonts w:ascii="Times New Roman" w:eastAsia="宋体" w:hAnsi="Times New Roman" w:cs="Times New Roman"/>
          <w:color w:val="000000" w:themeColor="text1"/>
          <w:sz w:val="24"/>
          <w:szCs w:val="24"/>
        </w:rPr>
        <w:t>，得到有</w:t>
      </w:r>
      <w:r w:rsidRPr="00D96225">
        <w:rPr>
          <w:rFonts w:ascii="Times New Roman" w:eastAsia="宋体" w:hAnsi="Times New Roman" w:cs="Times New Roman"/>
          <w:color w:val="000000" w:themeColor="text1"/>
          <w:sz w:val="24"/>
          <w:szCs w:val="24"/>
        </w:rPr>
        <w:t>79.3%</w:t>
      </w:r>
      <w:r w:rsidRPr="00D96225">
        <w:rPr>
          <w:rFonts w:ascii="Times New Roman" w:eastAsia="宋体" w:hAnsi="Times New Roman" w:cs="Times New Roman"/>
          <w:color w:val="000000" w:themeColor="text1"/>
          <w:sz w:val="24"/>
          <w:szCs w:val="24"/>
        </w:rPr>
        <w:t>的可能</w:t>
      </w:r>
      <w:r w:rsidRPr="00D96225">
        <w:rPr>
          <w:rFonts w:ascii="Times New Roman" w:eastAsia="宋体" w:hAnsi="Times New Roman" w:cs="Times New Roman"/>
          <w:color w:val="000000" w:themeColor="text1"/>
          <w:sz w:val="24"/>
          <w:szCs w:val="24"/>
        </w:rPr>
        <w:t>ret</w:t>
      </w:r>
      <w:r w:rsidRPr="00D96225">
        <w:rPr>
          <w:rFonts w:ascii="Times New Roman" w:eastAsia="宋体" w:hAnsi="Times New Roman" w:cs="Times New Roman"/>
          <w:color w:val="000000" w:themeColor="text1"/>
          <w:sz w:val="24"/>
          <w:szCs w:val="24"/>
        </w:rPr>
        <w:t>的系数为</w:t>
      </w:r>
      <w:r w:rsidRPr="00D96225">
        <w:rPr>
          <w:rFonts w:ascii="Times New Roman" w:eastAsia="宋体" w:hAnsi="Times New Roman" w:cs="Times New Roman"/>
          <w:color w:val="000000" w:themeColor="text1"/>
          <w:sz w:val="24"/>
          <w:szCs w:val="24"/>
        </w:rPr>
        <w:t>0</w:t>
      </w:r>
      <w:r w:rsidRPr="00D96225">
        <w:rPr>
          <w:rFonts w:ascii="Times New Roman" w:eastAsia="宋体" w:hAnsi="Times New Roman" w:cs="Times New Roman"/>
          <w:color w:val="000000" w:themeColor="text1"/>
          <w:sz w:val="24"/>
          <w:szCs w:val="24"/>
        </w:rPr>
        <w:t>。故该变量统计性不显著。</w:t>
      </w:r>
    </w:p>
    <w:p w14:paraId="39F1FF10" w14:textId="77777777" w:rsidR="00EA6B52" w:rsidRPr="00D96225" w:rsidRDefault="00EA6B52" w:rsidP="00CE3DDC">
      <w:pPr>
        <w:spacing w:line="360" w:lineRule="auto"/>
        <w:ind w:left="850" w:firstLine="2"/>
        <w:jc w:val="left"/>
        <w:rPr>
          <w:rFonts w:ascii="Times New Roman" w:eastAsia="宋体" w:hAnsi="Times New Roman" w:cs="Times New Roman"/>
          <w:color w:val="000000" w:themeColor="text1"/>
          <w:sz w:val="24"/>
          <w:szCs w:val="24"/>
        </w:rPr>
      </w:pPr>
    </w:p>
    <w:p w14:paraId="3F545607" w14:textId="3C399CA4" w:rsidR="00CE3DDC" w:rsidRPr="00D96225" w:rsidRDefault="00EA6B52" w:rsidP="00CE3DDC">
      <w:pPr>
        <w:spacing w:line="360" w:lineRule="auto"/>
        <w:jc w:val="left"/>
        <w:rPr>
          <w:rFonts w:ascii="Times New Roman" w:eastAsia="宋体" w:hAnsi="Times New Roman" w:cs="Times New Roman"/>
          <w:b/>
          <w:bCs/>
          <w:color w:val="000000" w:themeColor="text1"/>
          <w:kern w:val="0"/>
          <w:sz w:val="28"/>
          <w:szCs w:val="28"/>
        </w:rPr>
      </w:pPr>
      <w:r w:rsidRPr="00D96225">
        <w:rPr>
          <w:rFonts w:ascii="Times New Roman" w:eastAsia="宋体" w:hAnsi="Times New Roman" w:cs="Times New Roman"/>
          <w:b/>
          <w:bCs/>
          <w:color w:val="000000" w:themeColor="text1"/>
          <w:kern w:val="0"/>
          <w:sz w:val="28"/>
          <w:szCs w:val="28"/>
        </w:rPr>
        <w:t>二、</w:t>
      </w:r>
      <w:r w:rsidR="00CE3DDC" w:rsidRPr="00D96225">
        <w:rPr>
          <w:rFonts w:ascii="Times New Roman" w:eastAsia="宋体" w:hAnsi="Times New Roman" w:cs="Times New Roman"/>
          <w:b/>
          <w:bCs/>
          <w:color w:val="000000" w:themeColor="text1"/>
          <w:kern w:val="0"/>
          <w:sz w:val="28"/>
          <w:szCs w:val="28"/>
        </w:rPr>
        <w:t>统计结果分析</w:t>
      </w:r>
    </w:p>
    <w:p w14:paraId="21751EEA" w14:textId="4B41446A" w:rsidR="00CE3DDC" w:rsidRPr="00D96225" w:rsidRDefault="00CE3DDC" w:rsidP="00EA6B52">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由前文结果可得，</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主要有两个影响因素：</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和</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。在</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基本公式推导中，公司的回报率也是一个因素，但由于本题要求数据量过大，从</w:t>
      </w:r>
      <w:r w:rsidRPr="00D96225">
        <w:rPr>
          <w:rFonts w:ascii="Times New Roman" w:eastAsia="宋体" w:hAnsi="Times New Roman" w:cs="Times New Roman"/>
          <w:color w:val="000000" w:themeColor="text1"/>
          <w:sz w:val="24"/>
          <w:szCs w:val="24"/>
        </w:rPr>
        <w:t>CSMAR</w:t>
      </w:r>
      <w:r w:rsidRPr="00D96225">
        <w:rPr>
          <w:rFonts w:ascii="Times New Roman" w:eastAsia="宋体" w:hAnsi="Times New Roman" w:cs="Times New Roman"/>
          <w:color w:val="000000" w:themeColor="text1"/>
          <w:sz w:val="24"/>
          <w:szCs w:val="24"/>
        </w:rPr>
        <w:t>数据库中取得的回报率是平均回报率，不能很好的反映各个公司本身的</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值，故在统计性检验中没有通过。下面分析</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和</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对</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的影响：</w:t>
      </w:r>
    </w:p>
    <w:p w14:paraId="4DB97E39" w14:textId="77777777" w:rsidR="00EA6B52" w:rsidRPr="00D96225" w:rsidRDefault="00CE3DDC" w:rsidP="00CC39EC">
      <w:pPr>
        <w:spacing w:line="360" w:lineRule="auto"/>
        <w:ind w:left="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 xml:space="preserve">1. </w:t>
      </w:r>
      <w:r w:rsidRPr="00D96225">
        <w:rPr>
          <w:rFonts w:ascii="Times New Roman" w:eastAsia="宋体" w:hAnsi="Times New Roman" w:cs="Times New Roman"/>
          <w:color w:val="000000" w:themeColor="text1"/>
          <w:sz w:val="24"/>
          <w:szCs w:val="24"/>
        </w:rPr>
        <w:t>对于</w:t>
      </w:r>
      <w:r w:rsidRPr="00D96225">
        <w:rPr>
          <w:rFonts w:ascii="Times New Roman" w:eastAsia="宋体" w:hAnsi="Times New Roman" w:cs="Times New Roman"/>
          <w:color w:val="000000" w:themeColor="text1"/>
          <w:sz w:val="24"/>
          <w:szCs w:val="24"/>
        </w:rPr>
        <w:t>PB &amp; ROE</w:t>
      </w:r>
      <w:r w:rsidRPr="00D96225">
        <w:rPr>
          <w:rFonts w:ascii="Times New Roman" w:eastAsia="宋体" w:hAnsi="Times New Roman" w:cs="Times New Roman"/>
          <w:color w:val="000000" w:themeColor="text1"/>
          <w:sz w:val="24"/>
          <w:szCs w:val="24"/>
        </w:rPr>
        <w:t>：</w:t>
      </w:r>
    </w:p>
    <w:p w14:paraId="252FBEB7" w14:textId="5050FAFC" w:rsidR="00CE3DDC" w:rsidRPr="00D96225" w:rsidRDefault="00CE3DDC" w:rsidP="00EA6B52">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由两者定义可以推导得到</w:t>
      </w:r>
    </w:p>
    <w:p w14:paraId="33B445CD" w14:textId="77777777" w:rsidR="00CE3DDC" w:rsidRPr="00D96225" w:rsidRDefault="00CE3DDC" w:rsidP="00CE3DDC">
      <w:pPr>
        <w:spacing w:line="360" w:lineRule="auto"/>
        <w:ind w:left="420"/>
        <w:jc w:val="left"/>
        <w:rPr>
          <w:rFonts w:ascii="Times New Roman" w:eastAsia="宋体" w:hAnsi="Times New Roman" w:cs="Times New Roman"/>
          <w:color w:val="000000" w:themeColor="text1"/>
          <w:sz w:val="28"/>
          <w:szCs w:val="28"/>
        </w:rPr>
      </w:pPr>
      <w:r w:rsidRPr="00D96225">
        <w:rPr>
          <w:rFonts w:ascii="Times New Roman" w:eastAsia="宋体" w:hAnsi="Times New Roman" w:cs="Times New Roman"/>
          <w:color w:val="000000" w:themeColor="text1"/>
          <w:sz w:val="24"/>
          <w:szCs w:val="24"/>
        </w:rPr>
        <w:tab/>
      </w:r>
      <w:r w:rsidRPr="00D96225">
        <w:rPr>
          <w:rFonts w:ascii="Times New Roman" w:eastAsia="宋体" w:hAnsi="Times New Roman" w:cs="Times New Roman"/>
          <w:color w:val="000000" w:themeColor="text1"/>
          <w:sz w:val="24"/>
          <w:szCs w:val="24"/>
        </w:rPr>
        <w:tab/>
      </w:r>
      <m:oMath>
        <m:r>
          <w:rPr>
            <w:rFonts w:ascii="Cambria Math" w:eastAsia="宋体" w:hAnsi="Cambria Math" w:cs="Times New Roman"/>
            <w:color w:val="000000" w:themeColor="text1"/>
            <w:sz w:val="28"/>
            <w:szCs w:val="28"/>
          </w:rPr>
          <m:t xml:space="preserve">PB = ROE × </m:t>
        </m:r>
        <m:f>
          <m:fPr>
            <m:ctrlPr>
              <w:rPr>
                <w:rFonts w:ascii="Cambria Math" w:eastAsia="宋体" w:hAnsi="Cambria Math" w:cs="Times New Roman"/>
                <w:i/>
                <w:color w:val="000000" w:themeColor="text1"/>
                <w:sz w:val="28"/>
                <w:szCs w:val="28"/>
              </w:rPr>
            </m:ctrlPr>
          </m:fPr>
          <m:num>
            <m:r>
              <w:rPr>
                <w:rFonts w:ascii="Cambria Math" w:eastAsia="宋体" w:hAnsi="Cambria Math" w:cs="Times New Roman"/>
                <w:color w:val="000000" w:themeColor="text1"/>
                <w:sz w:val="28"/>
                <w:szCs w:val="28"/>
              </w:rPr>
              <m:t>Price Per Share</m:t>
            </m:r>
          </m:num>
          <m:den>
            <m:r>
              <w:rPr>
                <w:rFonts w:ascii="Cambria Math" w:eastAsia="宋体" w:hAnsi="Cambria Math" w:cs="Times New Roman"/>
                <w:color w:val="000000" w:themeColor="text1"/>
                <w:sz w:val="28"/>
                <w:szCs w:val="28"/>
              </w:rPr>
              <m:t>EPS</m:t>
            </m:r>
          </m:den>
        </m:f>
      </m:oMath>
    </w:p>
    <w:p w14:paraId="25E6A2B7" w14:textId="0E259C4E" w:rsidR="00CE3DDC" w:rsidRPr="00D96225" w:rsidRDefault="00CE3DDC" w:rsidP="003561EA">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而前文中</w:t>
      </w:r>
      <w:r w:rsidRPr="00D96225">
        <w:rPr>
          <w:rFonts w:ascii="Times New Roman" w:eastAsia="宋体" w:hAnsi="Times New Roman" w:cs="Times New Roman"/>
          <w:color w:val="000000" w:themeColor="text1"/>
          <w:sz w:val="24"/>
          <w:szCs w:val="24"/>
        </w:rPr>
        <w:t>ROE</w:t>
      </w:r>
      <w:r w:rsidRPr="00D96225">
        <w:rPr>
          <w:rFonts w:ascii="Times New Roman" w:eastAsia="宋体" w:hAnsi="Times New Roman" w:cs="Times New Roman"/>
          <w:color w:val="000000" w:themeColor="text1"/>
          <w:sz w:val="24"/>
          <w:szCs w:val="24"/>
        </w:rPr>
        <w:t>系数为正，故我们可以得到上市公司股票的价格与该公司净利润状况呈正相关。引申得到当公司营业状况较好时该公司股票价格会呈上涨趋势。</w:t>
      </w:r>
    </w:p>
    <w:p w14:paraId="7377A710" w14:textId="77777777" w:rsidR="00EA6B52" w:rsidRPr="00D96225" w:rsidRDefault="00CE3DDC" w:rsidP="003561EA">
      <w:pPr>
        <w:spacing w:before="240" w:line="360" w:lineRule="auto"/>
        <w:ind w:left="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lastRenderedPageBreak/>
        <w:t xml:space="preserve">2. </w:t>
      </w:r>
      <w:r w:rsidRPr="00D96225">
        <w:rPr>
          <w:rFonts w:ascii="Times New Roman" w:eastAsia="宋体" w:hAnsi="Times New Roman" w:cs="Times New Roman"/>
          <w:color w:val="000000" w:themeColor="text1"/>
          <w:sz w:val="24"/>
          <w:szCs w:val="24"/>
        </w:rPr>
        <w:t>对于</w:t>
      </w:r>
      <w:r w:rsidRPr="00D96225">
        <w:rPr>
          <w:rFonts w:ascii="Times New Roman" w:eastAsia="宋体" w:hAnsi="Times New Roman" w:cs="Times New Roman"/>
          <w:color w:val="000000" w:themeColor="text1"/>
          <w:sz w:val="24"/>
          <w:szCs w:val="24"/>
        </w:rPr>
        <w:t>PB &amp; DPR</w:t>
      </w:r>
      <w:r w:rsidRPr="00D96225">
        <w:rPr>
          <w:rFonts w:ascii="Times New Roman" w:eastAsia="宋体" w:hAnsi="Times New Roman" w:cs="Times New Roman"/>
          <w:color w:val="000000" w:themeColor="text1"/>
          <w:sz w:val="24"/>
          <w:szCs w:val="24"/>
        </w:rPr>
        <w:t>：</w:t>
      </w:r>
    </w:p>
    <w:p w14:paraId="3A4E180F" w14:textId="1FD53B6C" w:rsidR="00CE3DDC" w:rsidRPr="00D96225" w:rsidRDefault="00CE3DDC" w:rsidP="00EA6B52">
      <w:pPr>
        <w:spacing w:line="360" w:lineRule="auto"/>
        <w:ind w:left="420" w:firstLine="420"/>
        <w:jc w:val="left"/>
        <w:rPr>
          <w:rFonts w:ascii="Times New Roman" w:eastAsia="宋体" w:hAnsi="Times New Roman" w:cs="Times New Roman"/>
          <w:color w:val="000000" w:themeColor="text1"/>
          <w:sz w:val="24"/>
          <w:szCs w:val="24"/>
        </w:rPr>
      </w:pPr>
      <w:r w:rsidRPr="00D96225">
        <w:rPr>
          <w:rFonts w:ascii="Times New Roman" w:eastAsia="宋体" w:hAnsi="Times New Roman" w:cs="Times New Roman"/>
          <w:color w:val="000000" w:themeColor="text1"/>
          <w:sz w:val="24"/>
          <w:szCs w:val="24"/>
        </w:rPr>
        <w:t>由两者定义可以推导得到</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与</w:t>
      </w:r>
      <w:r w:rsidRPr="00D96225">
        <w:rPr>
          <w:rFonts w:ascii="Times New Roman" w:eastAsia="宋体" w:hAnsi="Times New Roman" w:cs="Times New Roman"/>
          <w:color w:val="000000" w:themeColor="text1"/>
          <w:sz w:val="24"/>
          <w:szCs w:val="24"/>
        </w:rPr>
        <w:t>EPS</w:t>
      </w:r>
      <w:r w:rsidRPr="00D96225">
        <w:rPr>
          <w:rFonts w:ascii="Times New Roman" w:eastAsia="宋体" w:hAnsi="Times New Roman" w:cs="Times New Roman"/>
          <w:color w:val="000000" w:themeColor="text1"/>
          <w:sz w:val="24"/>
          <w:szCs w:val="24"/>
        </w:rPr>
        <w:t>呈反比，</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与</w:t>
      </w:r>
      <w:r w:rsidRPr="00D96225">
        <w:rPr>
          <w:rFonts w:ascii="Times New Roman" w:eastAsia="宋体" w:hAnsi="Times New Roman" w:cs="Times New Roman"/>
          <w:color w:val="000000" w:themeColor="text1"/>
          <w:sz w:val="24"/>
          <w:szCs w:val="24"/>
        </w:rPr>
        <w:t>EPS</w:t>
      </w:r>
      <w:r w:rsidRPr="00D96225">
        <w:rPr>
          <w:rFonts w:ascii="Times New Roman" w:eastAsia="宋体" w:hAnsi="Times New Roman" w:cs="Times New Roman"/>
          <w:color w:val="000000" w:themeColor="text1"/>
          <w:sz w:val="24"/>
          <w:szCs w:val="24"/>
        </w:rPr>
        <w:t>成正比。而前文中</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系数为负，</w:t>
      </w:r>
      <w:proofErr w:type="gramStart"/>
      <w:r w:rsidRPr="00D96225">
        <w:rPr>
          <w:rFonts w:ascii="Times New Roman" w:eastAsia="宋体" w:hAnsi="Times New Roman" w:cs="Times New Roman"/>
          <w:color w:val="000000" w:themeColor="text1"/>
          <w:sz w:val="24"/>
          <w:szCs w:val="24"/>
        </w:rPr>
        <w:t>故证明</w:t>
      </w:r>
      <w:proofErr w:type="gramEnd"/>
      <w:r w:rsidRPr="00D96225">
        <w:rPr>
          <w:rFonts w:ascii="Times New Roman" w:eastAsia="宋体" w:hAnsi="Times New Roman" w:cs="Times New Roman"/>
          <w:color w:val="000000" w:themeColor="text1"/>
          <w:sz w:val="24"/>
          <w:szCs w:val="24"/>
        </w:rPr>
        <w:t>了</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与</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成负相关。引申得到若</w:t>
      </w:r>
      <w:r w:rsidRPr="00D96225">
        <w:rPr>
          <w:rFonts w:ascii="Times New Roman" w:eastAsia="宋体" w:hAnsi="Times New Roman" w:cs="Times New Roman"/>
          <w:color w:val="000000" w:themeColor="text1"/>
          <w:sz w:val="24"/>
          <w:szCs w:val="24"/>
        </w:rPr>
        <w:t>DPR</w:t>
      </w:r>
      <w:r w:rsidRPr="00D96225">
        <w:rPr>
          <w:rFonts w:ascii="Times New Roman" w:eastAsia="宋体" w:hAnsi="Times New Roman" w:cs="Times New Roman"/>
          <w:color w:val="000000" w:themeColor="text1"/>
          <w:sz w:val="24"/>
          <w:szCs w:val="24"/>
        </w:rPr>
        <w:t>越高，则股市对于该公司</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的态度消极，得到的</w:t>
      </w:r>
      <w:r w:rsidRPr="00D96225">
        <w:rPr>
          <w:rFonts w:ascii="Times New Roman" w:eastAsia="宋体" w:hAnsi="Times New Roman" w:cs="Times New Roman"/>
          <w:color w:val="000000" w:themeColor="text1"/>
          <w:sz w:val="24"/>
          <w:szCs w:val="24"/>
        </w:rPr>
        <w:t>PB</w:t>
      </w:r>
      <w:r w:rsidRPr="00D96225">
        <w:rPr>
          <w:rFonts w:ascii="Times New Roman" w:eastAsia="宋体" w:hAnsi="Times New Roman" w:cs="Times New Roman"/>
          <w:color w:val="000000" w:themeColor="text1"/>
          <w:sz w:val="24"/>
          <w:szCs w:val="24"/>
        </w:rPr>
        <w:t>呈下降态势。</w:t>
      </w:r>
    </w:p>
    <w:p w14:paraId="6E7C301C" w14:textId="21EA7DFC" w:rsidR="00CE3DDC" w:rsidRPr="00D96225" w:rsidRDefault="00CE3DDC" w:rsidP="001524D6">
      <w:pPr>
        <w:pStyle w:val="Default"/>
        <w:spacing w:line="360" w:lineRule="auto"/>
        <w:rPr>
          <w:rFonts w:eastAsia="宋体"/>
          <w:color w:val="000000" w:themeColor="text1"/>
          <w:sz w:val="36"/>
          <w:szCs w:val="36"/>
        </w:rPr>
      </w:pPr>
    </w:p>
    <w:p w14:paraId="4C432FC7" w14:textId="77777777" w:rsidR="003561EA" w:rsidRPr="00D96225" w:rsidRDefault="003561EA">
      <w:pPr>
        <w:widowControl/>
        <w:jc w:val="left"/>
        <w:rPr>
          <w:rFonts w:ascii="Times New Roman" w:eastAsia="华文中宋" w:hAnsi="Times New Roman" w:cs="Times New Roman"/>
          <w:b/>
          <w:bCs/>
          <w:color w:val="000000" w:themeColor="text1"/>
          <w:kern w:val="0"/>
          <w:sz w:val="28"/>
          <w:szCs w:val="28"/>
        </w:rPr>
      </w:pPr>
      <w:r w:rsidRPr="00D96225">
        <w:rPr>
          <w:rFonts w:eastAsia="华文中宋"/>
          <w:b/>
          <w:bCs/>
          <w:color w:val="000000" w:themeColor="text1"/>
          <w:sz w:val="28"/>
          <w:szCs w:val="28"/>
        </w:rPr>
        <w:br w:type="page"/>
      </w:r>
    </w:p>
    <w:p w14:paraId="3BF00078" w14:textId="370B6C36" w:rsidR="00CE3DDC" w:rsidRPr="00D96225" w:rsidRDefault="00CE3DDC" w:rsidP="00CE3DDC">
      <w:pPr>
        <w:pStyle w:val="Default"/>
        <w:spacing w:line="360" w:lineRule="auto"/>
        <w:jc w:val="center"/>
        <w:rPr>
          <w:rFonts w:eastAsia="华文中宋"/>
          <w:b/>
          <w:bCs/>
          <w:color w:val="000000" w:themeColor="text1"/>
          <w:sz w:val="28"/>
          <w:szCs w:val="28"/>
        </w:rPr>
      </w:pPr>
      <w:r w:rsidRPr="00D96225">
        <w:rPr>
          <w:rFonts w:eastAsia="华文中宋"/>
          <w:b/>
          <w:bCs/>
          <w:color w:val="000000" w:themeColor="text1"/>
          <w:sz w:val="28"/>
          <w:szCs w:val="28"/>
        </w:rPr>
        <w:lastRenderedPageBreak/>
        <w:t>问题三</w:t>
      </w:r>
    </w:p>
    <w:p w14:paraId="62A31FD6" w14:textId="77777777" w:rsidR="003137DA" w:rsidRPr="0004738A" w:rsidRDefault="003137DA" w:rsidP="003137DA">
      <w:pPr>
        <w:pStyle w:val="Default"/>
        <w:spacing w:line="360" w:lineRule="auto"/>
        <w:rPr>
          <w:rFonts w:eastAsia="宋体"/>
          <w:b/>
          <w:bCs/>
          <w:sz w:val="28"/>
          <w:szCs w:val="28"/>
        </w:rPr>
      </w:pPr>
      <w:r w:rsidRPr="0004738A">
        <w:rPr>
          <w:rFonts w:eastAsia="宋体"/>
          <w:b/>
          <w:bCs/>
          <w:sz w:val="28"/>
          <w:szCs w:val="28"/>
        </w:rPr>
        <w:t>一、研究方法</w:t>
      </w:r>
    </w:p>
    <w:p w14:paraId="2709509A" w14:textId="77777777" w:rsidR="003137DA" w:rsidRPr="0004738A" w:rsidRDefault="003137DA" w:rsidP="003137DA">
      <w:pPr>
        <w:pStyle w:val="Default"/>
        <w:spacing w:line="360" w:lineRule="auto"/>
        <w:rPr>
          <w:rFonts w:eastAsia="宋体"/>
          <w:b/>
          <w:bCs/>
        </w:rPr>
      </w:pPr>
      <w:r w:rsidRPr="0004738A">
        <w:rPr>
          <w:rFonts w:eastAsia="宋体"/>
          <w:b/>
          <w:bCs/>
        </w:rPr>
        <w:t>（一）数据处理</w:t>
      </w:r>
    </w:p>
    <w:p w14:paraId="2B65E117" w14:textId="2D2E36B6" w:rsidR="003137DA" w:rsidRPr="0004738A" w:rsidRDefault="003137DA" w:rsidP="00460158">
      <w:pPr>
        <w:pStyle w:val="Default"/>
        <w:spacing w:line="360" w:lineRule="auto"/>
        <w:ind w:firstLine="420"/>
        <w:rPr>
          <w:rStyle w:val="db-title"/>
          <w:rFonts w:eastAsia="宋体"/>
        </w:rPr>
      </w:pPr>
      <w:r w:rsidRPr="0004738A">
        <w:rPr>
          <w:rStyle w:val="db-title"/>
          <w:rFonts w:eastAsia="宋体"/>
        </w:rPr>
        <w:t xml:space="preserve">1. </w:t>
      </w:r>
      <w:r>
        <w:rPr>
          <w:rStyle w:val="db-title"/>
          <w:rFonts w:eastAsia="宋体" w:hint="eastAsia"/>
        </w:rPr>
        <w:t>数据来源</w:t>
      </w:r>
    </w:p>
    <w:p w14:paraId="7E78EB38" w14:textId="74BDDA90" w:rsidR="003137DA" w:rsidRPr="0004738A" w:rsidRDefault="003137DA" w:rsidP="00460158">
      <w:pPr>
        <w:pStyle w:val="Default"/>
        <w:spacing w:line="360" w:lineRule="auto"/>
        <w:ind w:left="420" w:firstLine="420"/>
        <w:rPr>
          <w:rStyle w:val="top-title"/>
          <w:rFonts w:eastAsia="宋体"/>
        </w:rPr>
      </w:pPr>
      <w:r>
        <w:rPr>
          <w:rStyle w:val="top-title"/>
          <w:rFonts w:eastAsia="宋体" w:hint="eastAsia"/>
        </w:rPr>
        <w:t>选取</w:t>
      </w:r>
      <w:r>
        <w:rPr>
          <w:rStyle w:val="top-title"/>
          <w:rFonts w:eastAsia="宋体" w:hint="eastAsia"/>
        </w:rPr>
        <w:t>2</w:t>
      </w:r>
      <w:r>
        <w:rPr>
          <w:rStyle w:val="top-title"/>
          <w:rFonts w:eastAsia="宋体"/>
        </w:rPr>
        <w:t>000</w:t>
      </w:r>
      <w:r>
        <w:rPr>
          <w:rStyle w:val="top-title"/>
          <w:rFonts w:eastAsia="宋体" w:hint="eastAsia"/>
        </w:rPr>
        <w:t>年</w:t>
      </w:r>
      <w:r>
        <w:rPr>
          <w:rStyle w:val="top-title"/>
          <w:rFonts w:eastAsia="宋体" w:hint="eastAsia"/>
        </w:rPr>
        <w:t>1</w:t>
      </w:r>
      <w:r>
        <w:rPr>
          <w:rStyle w:val="top-title"/>
          <w:rFonts w:eastAsia="宋体" w:hint="eastAsia"/>
        </w:rPr>
        <w:t>月至今的等权平均法和流通市值加权平均法计算的考虑现金红利再投资的</w:t>
      </w:r>
      <w:proofErr w:type="gramStart"/>
      <w:r>
        <w:rPr>
          <w:rStyle w:val="top-title"/>
          <w:rFonts w:eastAsia="宋体" w:hint="eastAsia"/>
        </w:rPr>
        <w:t>月市场</w:t>
      </w:r>
      <w:proofErr w:type="gramEnd"/>
      <w:r>
        <w:rPr>
          <w:rStyle w:val="top-title"/>
          <w:rFonts w:eastAsia="宋体" w:hint="eastAsia"/>
        </w:rPr>
        <w:t>回报率</w:t>
      </w:r>
      <w:r>
        <w:rPr>
          <w:rStyle w:val="top-title"/>
          <w:rFonts w:eastAsia="宋体" w:hint="eastAsia"/>
        </w:rPr>
        <w:t>作为本题研究</w:t>
      </w:r>
      <w:r w:rsidR="00B12B4C">
        <w:rPr>
          <w:rStyle w:val="top-title"/>
          <w:rFonts w:eastAsia="宋体" w:hint="eastAsia"/>
        </w:rPr>
        <w:t>的</w:t>
      </w:r>
      <w:r>
        <w:rPr>
          <w:rStyle w:val="top-title"/>
          <w:rFonts w:eastAsia="宋体" w:hint="eastAsia"/>
        </w:rPr>
        <w:t>原始数据</w:t>
      </w:r>
      <w:r>
        <w:rPr>
          <w:rStyle w:val="top-title"/>
          <w:rFonts w:eastAsia="宋体" w:hint="eastAsia"/>
        </w:rPr>
        <w:t>。</w:t>
      </w:r>
    </w:p>
    <w:p w14:paraId="7FE4C890" w14:textId="77777777" w:rsidR="003137DA" w:rsidRPr="0004738A" w:rsidRDefault="003137DA" w:rsidP="00460158">
      <w:pPr>
        <w:pStyle w:val="Default"/>
        <w:spacing w:line="360" w:lineRule="auto"/>
        <w:ind w:firstLine="420"/>
        <w:rPr>
          <w:rFonts w:eastAsia="宋体"/>
        </w:rPr>
      </w:pPr>
      <w:r w:rsidRPr="0004738A">
        <w:rPr>
          <w:rFonts w:eastAsia="宋体"/>
        </w:rPr>
        <w:t xml:space="preserve">2. </w:t>
      </w:r>
      <w:r w:rsidRPr="0004738A">
        <w:rPr>
          <w:rFonts w:eastAsia="宋体"/>
        </w:rPr>
        <w:t>数据处理</w:t>
      </w:r>
    </w:p>
    <w:p w14:paraId="04571E93" w14:textId="07FF2E6C" w:rsidR="003137DA" w:rsidRDefault="003137DA" w:rsidP="00460158">
      <w:pPr>
        <w:pStyle w:val="Default"/>
        <w:spacing w:line="360" w:lineRule="auto"/>
        <w:ind w:left="420" w:firstLine="420"/>
        <w:rPr>
          <w:rFonts w:eastAsia="宋体"/>
        </w:rPr>
      </w:pPr>
      <w:r w:rsidRPr="0004738A">
        <w:rPr>
          <w:rFonts w:eastAsia="宋体"/>
        </w:rPr>
        <w:t>使用</w:t>
      </w:r>
      <w:r w:rsidRPr="0004738A">
        <w:rPr>
          <w:rFonts w:eastAsia="宋体"/>
        </w:rPr>
        <w:t>R</w:t>
      </w:r>
      <w:r w:rsidRPr="0004738A">
        <w:rPr>
          <w:rFonts w:eastAsia="宋体"/>
        </w:rPr>
        <w:t>的</w:t>
      </w:r>
      <w:proofErr w:type="spellStart"/>
      <w:r w:rsidRPr="0004738A">
        <w:rPr>
          <w:rFonts w:eastAsia="宋体"/>
        </w:rPr>
        <w:t>tidyverse</w:t>
      </w:r>
      <w:proofErr w:type="spellEnd"/>
      <w:r w:rsidRPr="0004738A">
        <w:rPr>
          <w:rFonts w:eastAsia="宋体"/>
        </w:rPr>
        <w:t>包和</w:t>
      </w:r>
      <w:proofErr w:type="spellStart"/>
      <w:r w:rsidRPr="0004738A">
        <w:rPr>
          <w:rFonts w:eastAsia="宋体"/>
        </w:rPr>
        <w:t>lubridate</w:t>
      </w:r>
      <w:proofErr w:type="spellEnd"/>
      <w:r w:rsidRPr="0004738A">
        <w:rPr>
          <w:rFonts w:eastAsia="宋体"/>
        </w:rPr>
        <w:t>包</w:t>
      </w:r>
      <w:r>
        <w:rPr>
          <w:rFonts w:eastAsia="宋体" w:hint="eastAsia"/>
        </w:rPr>
        <w:t>对原始数据</w:t>
      </w:r>
      <w:r w:rsidRPr="0004738A">
        <w:rPr>
          <w:rFonts w:eastAsia="宋体"/>
        </w:rPr>
        <w:t>进行处理。</w:t>
      </w:r>
      <w:r w:rsidR="00B12B4C">
        <w:rPr>
          <w:rFonts w:eastAsia="宋体" w:hint="eastAsia"/>
        </w:rPr>
        <w:t>对数据中的缺失值，均予以整行清除，防止后续计算结果出现</w:t>
      </w:r>
      <w:r w:rsidR="00B12B4C">
        <w:rPr>
          <w:rFonts w:eastAsia="宋体" w:hint="eastAsia"/>
        </w:rPr>
        <w:t>N</w:t>
      </w:r>
      <w:r w:rsidR="00B12B4C">
        <w:rPr>
          <w:rFonts w:eastAsia="宋体"/>
        </w:rPr>
        <w:t>A</w:t>
      </w:r>
      <w:r w:rsidR="00B12B4C">
        <w:rPr>
          <w:rFonts w:eastAsia="宋体" w:hint="eastAsia"/>
        </w:rPr>
        <w:t>。</w:t>
      </w:r>
      <w:r w:rsidR="00BB584E">
        <w:rPr>
          <w:rFonts w:eastAsia="宋体" w:hint="eastAsia"/>
        </w:rPr>
        <w:t>将日期列转化为</w:t>
      </w:r>
      <w:r w:rsidR="00BB584E">
        <w:rPr>
          <w:rFonts w:eastAsia="宋体" w:hint="eastAsia"/>
        </w:rPr>
        <w:t>R</w:t>
      </w:r>
      <w:r w:rsidR="00BB584E">
        <w:rPr>
          <w:rFonts w:eastAsia="宋体" w:hint="eastAsia"/>
        </w:rPr>
        <w:t>的</w:t>
      </w:r>
      <w:r w:rsidR="00BB584E">
        <w:rPr>
          <w:rFonts w:eastAsia="宋体" w:hint="eastAsia"/>
        </w:rPr>
        <w:t>date</w:t>
      </w:r>
      <w:r w:rsidR="00BB584E">
        <w:rPr>
          <w:rFonts w:eastAsia="宋体" w:hint="eastAsia"/>
        </w:rPr>
        <w:t>对象以便后续</w:t>
      </w:r>
      <w:r w:rsidR="00BB584E">
        <w:rPr>
          <w:rFonts w:eastAsia="宋体" w:hint="eastAsia"/>
        </w:rPr>
        <w:t>操作</w:t>
      </w:r>
      <w:r w:rsidR="00BB584E">
        <w:rPr>
          <w:rFonts w:eastAsia="宋体" w:hint="eastAsia"/>
        </w:rPr>
        <w:t>。</w:t>
      </w:r>
      <w:r w:rsidR="00BB584E">
        <w:rPr>
          <w:rFonts w:eastAsia="宋体" w:hint="eastAsia"/>
        </w:rPr>
        <w:t>由于主板中小板包含了市场类型为</w:t>
      </w:r>
      <w:r w:rsidR="00BB584E">
        <w:rPr>
          <w:rFonts w:eastAsia="宋体" w:hint="eastAsia"/>
        </w:rPr>
        <w:t>1</w:t>
      </w:r>
      <w:r w:rsidR="00BB584E">
        <w:rPr>
          <w:rFonts w:eastAsia="宋体" w:hint="eastAsia"/>
        </w:rPr>
        <w:t>和</w:t>
      </w:r>
      <w:r w:rsidR="00BB584E">
        <w:rPr>
          <w:rFonts w:eastAsia="宋体" w:hint="eastAsia"/>
        </w:rPr>
        <w:t>4</w:t>
      </w:r>
      <w:r w:rsidR="00BB584E">
        <w:rPr>
          <w:rFonts w:eastAsia="宋体" w:hint="eastAsia"/>
        </w:rPr>
        <w:t>的数据，即每个月有两个月收益率的值，因此对其按月份</w:t>
      </w:r>
      <w:proofErr w:type="spellStart"/>
      <w:r w:rsidR="00BB584E">
        <w:rPr>
          <w:rFonts w:eastAsia="宋体" w:hint="eastAsia"/>
        </w:rPr>
        <w:t>groupby</w:t>
      </w:r>
      <w:proofErr w:type="spellEnd"/>
      <w:r w:rsidR="00BB584E">
        <w:rPr>
          <w:rFonts w:eastAsia="宋体" w:hint="eastAsia"/>
        </w:rPr>
        <w:t>，然后取两个月收益率的平均值作为代表。得到两个板块的月收益率后，使用</w:t>
      </w:r>
      <w:proofErr w:type="gramStart"/>
      <w:r w:rsidR="00BB584E">
        <w:rPr>
          <w:rFonts w:eastAsia="宋体" w:hint="eastAsia"/>
        </w:rPr>
        <w:t>累乘计算</w:t>
      </w:r>
      <w:proofErr w:type="gramEnd"/>
      <w:r w:rsidR="00BB584E">
        <w:rPr>
          <w:rFonts w:eastAsia="宋体" w:hint="eastAsia"/>
        </w:rPr>
        <w:t>累计月回报率</w:t>
      </w:r>
      <w:r w:rsidR="00E83252">
        <w:rPr>
          <w:rFonts w:eastAsia="宋体" w:hint="eastAsia"/>
        </w:rPr>
        <w:t>（具体使用的公式已在名词解释部分说明）</w:t>
      </w:r>
      <w:r w:rsidR="00BB584E">
        <w:rPr>
          <w:rFonts w:eastAsia="宋体" w:hint="eastAsia"/>
        </w:rPr>
        <w:t>放入已经设置包含了相应日期的数据框，至此数据处理完成。</w:t>
      </w:r>
      <w:r>
        <w:rPr>
          <w:rFonts w:eastAsia="宋体" w:hint="eastAsia"/>
        </w:rPr>
        <w:t>详细代码</w:t>
      </w:r>
      <w:r>
        <w:rPr>
          <w:rFonts w:eastAsia="宋体" w:hint="eastAsia"/>
        </w:rPr>
        <w:t>与注释</w:t>
      </w:r>
      <w:r>
        <w:rPr>
          <w:rFonts w:eastAsia="宋体" w:hint="eastAsia"/>
        </w:rPr>
        <w:t>请见</w:t>
      </w:r>
      <w:proofErr w:type="spellStart"/>
      <w:r>
        <w:rPr>
          <w:rFonts w:eastAsia="宋体"/>
        </w:rPr>
        <w:t>C</w:t>
      </w:r>
      <w:r>
        <w:rPr>
          <w:rFonts w:eastAsia="宋体" w:hint="eastAsia"/>
        </w:rPr>
        <w:t>umulative</w:t>
      </w:r>
      <w:r>
        <w:rPr>
          <w:rFonts w:eastAsia="宋体"/>
        </w:rPr>
        <w:t>M</w:t>
      </w:r>
      <w:r>
        <w:rPr>
          <w:rFonts w:eastAsia="宋体" w:hint="eastAsia"/>
        </w:rPr>
        <w:t>onthly</w:t>
      </w:r>
      <w:r>
        <w:rPr>
          <w:rFonts w:eastAsia="宋体"/>
        </w:rPr>
        <w:t>R</w:t>
      </w:r>
      <w:r>
        <w:rPr>
          <w:rFonts w:eastAsia="宋体" w:hint="eastAsia"/>
        </w:rPr>
        <w:t>eturn</w:t>
      </w:r>
      <w:r>
        <w:rPr>
          <w:rFonts w:eastAsia="宋体"/>
        </w:rPr>
        <w:t>.R</w:t>
      </w:r>
      <w:proofErr w:type="spellEnd"/>
      <w:r>
        <w:rPr>
          <w:rFonts w:eastAsia="宋体" w:hint="eastAsia"/>
        </w:rPr>
        <w:t>。</w:t>
      </w:r>
    </w:p>
    <w:p w14:paraId="22C5212E" w14:textId="495E1A25" w:rsidR="00B12B4C" w:rsidRPr="00460158" w:rsidRDefault="00B12B4C" w:rsidP="00460158">
      <w:pPr>
        <w:pStyle w:val="Default"/>
        <w:spacing w:before="240" w:line="360" w:lineRule="auto"/>
        <w:rPr>
          <w:rFonts w:eastAsia="宋体"/>
          <w:b/>
          <w:bCs/>
        </w:rPr>
      </w:pPr>
      <w:r w:rsidRPr="00460158">
        <w:rPr>
          <w:rFonts w:eastAsia="宋体" w:hint="eastAsia"/>
          <w:b/>
          <w:bCs/>
        </w:rPr>
        <w:t>（二）图像绘制</w:t>
      </w:r>
    </w:p>
    <w:p w14:paraId="3A1DDC27" w14:textId="68DE5BF2" w:rsidR="00B12B4C" w:rsidRDefault="00460158" w:rsidP="00460158">
      <w:pPr>
        <w:pStyle w:val="Default"/>
        <w:spacing w:line="360" w:lineRule="auto"/>
        <w:ind w:firstLine="420"/>
        <w:rPr>
          <w:rFonts w:eastAsia="宋体" w:hint="eastAsia"/>
        </w:rPr>
      </w:pPr>
      <w:r>
        <w:rPr>
          <w:rFonts w:eastAsia="宋体" w:hint="eastAsia"/>
        </w:rPr>
        <w:t>对上述处理完的数据</w:t>
      </w:r>
      <w:r>
        <w:rPr>
          <w:rFonts w:eastAsia="宋体" w:hint="eastAsia"/>
        </w:rPr>
        <w:t>使用</w:t>
      </w:r>
      <w:proofErr w:type="spellStart"/>
      <w:r>
        <w:rPr>
          <w:rFonts w:eastAsia="宋体" w:hint="eastAsia"/>
        </w:rPr>
        <w:t>ggplot</w:t>
      </w:r>
      <w:proofErr w:type="spellEnd"/>
      <w:r>
        <w:rPr>
          <w:rFonts w:eastAsia="宋体" w:hint="eastAsia"/>
        </w:rPr>
        <w:t>进行绘图，以时间为</w:t>
      </w:r>
      <w:r>
        <w:rPr>
          <w:rFonts w:eastAsia="宋体" w:hint="eastAsia"/>
        </w:rPr>
        <w:t>x</w:t>
      </w:r>
      <w:r>
        <w:rPr>
          <w:rFonts w:eastAsia="宋体" w:hint="eastAsia"/>
        </w:rPr>
        <w:t>轴，累计月收益率为</w:t>
      </w:r>
      <w:r>
        <w:rPr>
          <w:rFonts w:eastAsia="宋体" w:hint="eastAsia"/>
        </w:rPr>
        <w:t>y</w:t>
      </w:r>
      <w:r>
        <w:rPr>
          <w:rFonts w:eastAsia="宋体" w:hint="eastAsia"/>
        </w:rPr>
        <w:t>轴，分主板、中小板与创业板分别绘图，并添加</w:t>
      </w:r>
      <w:r>
        <w:rPr>
          <w:rFonts w:eastAsia="宋体" w:hint="eastAsia"/>
        </w:rPr>
        <w:t>y</w:t>
      </w:r>
      <w:r>
        <w:rPr>
          <w:rFonts w:eastAsia="宋体"/>
        </w:rPr>
        <w:t>=1</w:t>
      </w:r>
      <w:r>
        <w:rPr>
          <w:rFonts w:eastAsia="宋体" w:hint="eastAsia"/>
        </w:rPr>
        <w:t>（累计收益率</w:t>
      </w:r>
      <w:r>
        <w:rPr>
          <w:rFonts w:eastAsia="宋体" w:hint="eastAsia"/>
        </w:rPr>
        <w:t>=</w:t>
      </w:r>
      <w:r>
        <w:rPr>
          <w:rFonts w:eastAsia="宋体"/>
        </w:rPr>
        <w:t>100%</w:t>
      </w:r>
      <w:r>
        <w:rPr>
          <w:rFonts w:eastAsia="宋体" w:hint="eastAsia"/>
        </w:rPr>
        <w:t>）</w:t>
      </w:r>
      <w:r>
        <w:rPr>
          <w:rFonts w:eastAsia="宋体" w:hint="eastAsia"/>
        </w:rPr>
        <w:t>的辅助指示线，使回报率盈亏更清晰。</w:t>
      </w:r>
    </w:p>
    <w:p w14:paraId="06722C1F" w14:textId="603724AC" w:rsidR="00CE3DDC" w:rsidRDefault="00CE3DDC" w:rsidP="001524D6">
      <w:pPr>
        <w:pStyle w:val="Default"/>
        <w:spacing w:line="360" w:lineRule="auto"/>
        <w:rPr>
          <w:rFonts w:eastAsia="宋体"/>
          <w:color w:val="000000" w:themeColor="text1"/>
          <w:sz w:val="36"/>
          <w:szCs w:val="36"/>
        </w:rPr>
      </w:pPr>
    </w:p>
    <w:p w14:paraId="13A59218" w14:textId="77777777" w:rsidR="00460158" w:rsidRDefault="00460158">
      <w:pPr>
        <w:widowControl/>
        <w:jc w:val="left"/>
        <w:rPr>
          <w:rFonts w:ascii="Times New Roman" w:eastAsia="宋体" w:hAnsi="Times New Roman" w:cs="Times New Roman"/>
          <w:b/>
          <w:bCs/>
          <w:color w:val="000000"/>
          <w:kern w:val="0"/>
          <w:sz w:val="28"/>
          <w:szCs w:val="28"/>
        </w:rPr>
      </w:pPr>
      <w:r>
        <w:rPr>
          <w:rFonts w:eastAsia="宋体"/>
          <w:b/>
          <w:bCs/>
          <w:sz w:val="28"/>
          <w:szCs w:val="28"/>
        </w:rPr>
        <w:br w:type="page"/>
      </w:r>
    </w:p>
    <w:p w14:paraId="349CC2A6" w14:textId="61BC6618" w:rsidR="00460158" w:rsidRPr="00460158" w:rsidRDefault="003137DA" w:rsidP="001524D6">
      <w:pPr>
        <w:pStyle w:val="Default"/>
        <w:spacing w:line="360" w:lineRule="auto"/>
        <w:rPr>
          <w:rFonts w:eastAsia="宋体" w:hint="eastAsia"/>
          <w:b/>
          <w:bCs/>
          <w:sz w:val="28"/>
          <w:szCs w:val="28"/>
        </w:rPr>
      </w:pPr>
      <w:r w:rsidRPr="00460158">
        <w:rPr>
          <w:rFonts w:eastAsia="宋体" w:hint="eastAsia"/>
          <w:b/>
          <w:bCs/>
          <w:sz w:val="28"/>
          <w:szCs w:val="28"/>
        </w:rPr>
        <w:lastRenderedPageBreak/>
        <w:t>二、问题探究</w:t>
      </w:r>
    </w:p>
    <w:p w14:paraId="6AA91AE0" w14:textId="11230892" w:rsidR="003137DA" w:rsidRDefault="00BB584E" w:rsidP="001524D6">
      <w:pPr>
        <w:pStyle w:val="Default"/>
        <w:spacing w:line="360" w:lineRule="auto"/>
        <w:rPr>
          <w:rFonts w:eastAsia="宋体"/>
          <w:color w:val="000000" w:themeColor="text1"/>
          <w:sz w:val="36"/>
          <w:szCs w:val="36"/>
        </w:rPr>
      </w:pPr>
      <w:r>
        <w:rPr>
          <w:rFonts w:eastAsia="宋体" w:hint="eastAsia"/>
          <w:noProof/>
          <w:color w:val="000000" w:themeColor="text1"/>
          <w:sz w:val="36"/>
          <w:szCs w:val="36"/>
        </w:rPr>
        <w:drawing>
          <wp:inline distT="0" distB="0" distL="0" distR="0" wp14:anchorId="6CD8DD97" wp14:editId="61A1A425">
            <wp:extent cx="5756910" cy="367347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5565F869" w14:textId="5D0D815A" w:rsidR="00B12B4C" w:rsidRDefault="00B12B4C" w:rsidP="00B12B4C">
      <w:pPr>
        <w:pStyle w:val="Default"/>
        <w:spacing w:line="360" w:lineRule="auto"/>
        <w:jc w:val="center"/>
        <w:rPr>
          <w:rFonts w:eastAsia="宋体"/>
          <w:i/>
          <w:iCs/>
          <w:color w:val="000000" w:themeColor="text1"/>
          <w:kern w:val="2"/>
        </w:rPr>
      </w:pPr>
      <w:r w:rsidRPr="00B12B4C">
        <w:rPr>
          <w:rFonts w:eastAsia="宋体" w:hint="eastAsia"/>
          <w:i/>
          <w:iCs/>
          <w:color w:val="000000" w:themeColor="text1"/>
          <w:kern w:val="2"/>
        </w:rPr>
        <w:t>图</w:t>
      </w:r>
      <w:r w:rsidRPr="00B12B4C">
        <w:rPr>
          <w:rFonts w:eastAsia="宋体" w:hint="eastAsia"/>
          <w:i/>
          <w:iCs/>
          <w:color w:val="000000" w:themeColor="text1"/>
          <w:kern w:val="2"/>
        </w:rPr>
        <w:t>3</w:t>
      </w:r>
      <w:r w:rsidRPr="00B12B4C">
        <w:rPr>
          <w:rFonts w:eastAsia="宋体" w:hint="eastAsia"/>
          <w:i/>
          <w:iCs/>
          <w:color w:val="000000" w:themeColor="text1"/>
          <w:kern w:val="2"/>
        </w:rPr>
        <w:t>：</w:t>
      </w:r>
      <w:r>
        <w:rPr>
          <w:rFonts w:eastAsia="宋体" w:hint="eastAsia"/>
          <w:i/>
          <w:iCs/>
          <w:color w:val="000000" w:themeColor="text1"/>
          <w:kern w:val="2"/>
        </w:rPr>
        <w:t>主板、中小板累计月回报率（</w:t>
      </w:r>
      <w:r w:rsidR="00460158">
        <w:rPr>
          <w:rFonts w:eastAsia="宋体" w:hint="eastAsia"/>
          <w:i/>
          <w:iCs/>
          <w:color w:val="000000" w:themeColor="text1"/>
          <w:kern w:val="2"/>
        </w:rPr>
        <w:t>考虑</w:t>
      </w:r>
      <w:r>
        <w:rPr>
          <w:rFonts w:eastAsia="宋体" w:hint="eastAsia"/>
          <w:i/>
          <w:iCs/>
          <w:color w:val="000000" w:themeColor="text1"/>
          <w:kern w:val="2"/>
        </w:rPr>
        <w:t>现金红利再投资）</w:t>
      </w:r>
    </w:p>
    <w:p w14:paraId="106D922A" w14:textId="4DA969F3" w:rsidR="00B12B4C" w:rsidRDefault="00B12B4C" w:rsidP="00B12B4C">
      <w:pPr>
        <w:pStyle w:val="Default"/>
        <w:spacing w:line="360" w:lineRule="auto"/>
        <w:jc w:val="center"/>
        <w:rPr>
          <w:rFonts w:eastAsia="宋体"/>
          <w:i/>
          <w:iCs/>
          <w:color w:val="000000" w:themeColor="text1"/>
          <w:kern w:val="2"/>
        </w:rPr>
      </w:pPr>
      <w:r>
        <w:rPr>
          <w:rFonts w:eastAsia="宋体"/>
          <w:i/>
          <w:iCs/>
          <w:noProof/>
          <w:color w:val="000000" w:themeColor="text1"/>
          <w:kern w:val="2"/>
        </w:rPr>
        <w:drawing>
          <wp:inline distT="0" distB="0" distL="0" distR="0" wp14:anchorId="5844C0E5" wp14:editId="18829CAE">
            <wp:extent cx="5756910" cy="36734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77525F13" w14:textId="1B9590F3" w:rsidR="00B12B4C" w:rsidRDefault="00B12B4C" w:rsidP="00B12B4C">
      <w:pPr>
        <w:pStyle w:val="Default"/>
        <w:spacing w:line="360" w:lineRule="auto"/>
        <w:jc w:val="center"/>
        <w:rPr>
          <w:rFonts w:eastAsia="宋体" w:hint="eastAsia"/>
          <w:i/>
          <w:iCs/>
          <w:color w:val="000000" w:themeColor="text1"/>
          <w:kern w:val="2"/>
        </w:rPr>
      </w:pPr>
      <w:r>
        <w:rPr>
          <w:rFonts w:eastAsia="宋体" w:hint="eastAsia"/>
          <w:i/>
          <w:iCs/>
          <w:color w:val="000000" w:themeColor="text1"/>
          <w:kern w:val="2"/>
        </w:rPr>
        <w:t>图</w:t>
      </w:r>
      <w:r>
        <w:rPr>
          <w:rFonts w:eastAsia="宋体" w:hint="eastAsia"/>
          <w:i/>
          <w:iCs/>
          <w:color w:val="000000" w:themeColor="text1"/>
          <w:kern w:val="2"/>
        </w:rPr>
        <w:t>4</w:t>
      </w:r>
      <w:r>
        <w:rPr>
          <w:rFonts w:eastAsia="宋体" w:hint="eastAsia"/>
          <w:i/>
          <w:iCs/>
          <w:color w:val="000000" w:themeColor="text1"/>
          <w:kern w:val="2"/>
        </w:rPr>
        <w:t>：创业板</w:t>
      </w:r>
      <w:r>
        <w:rPr>
          <w:rFonts w:eastAsia="宋体" w:hint="eastAsia"/>
          <w:i/>
          <w:iCs/>
          <w:color w:val="000000" w:themeColor="text1"/>
          <w:kern w:val="2"/>
        </w:rPr>
        <w:t>累计月回报率（</w:t>
      </w:r>
      <w:r w:rsidR="00460158">
        <w:rPr>
          <w:rFonts w:eastAsia="宋体" w:hint="eastAsia"/>
          <w:i/>
          <w:iCs/>
          <w:color w:val="000000" w:themeColor="text1"/>
          <w:kern w:val="2"/>
        </w:rPr>
        <w:t>考虑</w:t>
      </w:r>
      <w:r>
        <w:rPr>
          <w:rFonts w:eastAsia="宋体" w:hint="eastAsia"/>
          <w:i/>
          <w:iCs/>
          <w:color w:val="000000" w:themeColor="text1"/>
          <w:kern w:val="2"/>
        </w:rPr>
        <w:t>现金红利再投资）</w:t>
      </w:r>
    </w:p>
    <w:p w14:paraId="68FD72A9" w14:textId="77777777" w:rsidR="00AD7469" w:rsidRDefault="00AD7469">
      <w:pPr>
        <w:widowControl/>
        <w:jc w:val="left"/>
        <w:rPr>
          <w:rFonts w:ascii="宋体" w:eastAsia="宋体" w:hAnsi="宋体" w:cs="Times New Roman"/>
          <w:b/>
          <w:bCs/>
          <w:color w:val="000000"/>
          <w:kern w:val="0"/>
          <w:sz w:val="24"/>
          <w:szCs w:val="24"/>
        </w:rPr>
      </w:pPr>
      <w:r>
        <w:rPr>
          <w:rFonts w:ascii="宋体" w:eastAsia="宋体" w:hAnsi="宋体"/>
          <w:b/>
          <w:bCs/>
        </w:rPr>
        <w:br w:type="page"/>
      </w:r>
    </w:p>
    <w:p w14:paraId="6D22BD51" w14:textId="3AF87717" w:rsidR="00E83252" w:rsidRDefault="00E83252" w:rsidP="001524D6">
      <w:pPr>
        <w:pStyle w:val="Default"/>
        <w:spacing w:line="360" w:lineRule="auto"/>
        <w:rPr>
          <w:rFonts w:ascii="宋体" w:eastAsia="宋体" w:hAnsi="宋体"/>
          <w:b/>
          <w:bCs/>
        </w:rPr>
      </w:pPr>
      <w:r>
        <w:rPr>
          <w:rFonts w:ascii="宋体" w:eastAsia="宋体" w:hAnsi="宋体" w:hint="eastAsia"/>
          <w:b/>
          <w:bCs/>
        </w:rPr>
        <w:lastRenderedPageBreak/>
        <w:t>（一）图像解读</w:t>
      </w:r>
    </w:p>
    <w:p w14:paraId="31E362B8" w14:textId="3E757439" w:rsidR="00E83252" w:rsidRPr="00E83252" w:rsidRDefault="00E83252" w:rsidP="001524D6">
      <w:pPr>
        <w:pStyle w:val="Default"/>
        <w:spacing w:line="360" w:lineRule="auto"/>
        <w:rPr>
          <w:rFonts w:ascii="宋体" w:eastAsia="宋体" w:hAnsi="宋体" w:hint="eastAsia"/>
        </w:rPr>
      </w:pPr>
      <w:r>
        <w:rPr>
          <w:rFonts w:ascii="宋体" w:eastAsia="宋体" w:hAnsi="宋体"/>
        </w:rPr>
        <w:tab/>
      </w:r>
      <w:r w:rsidR="0088385B">
        <w:rPr>
          <w:rFonts w:ascii="宋体" w:eastAsia="宋体" w:hAnsi="宋体" w:hint="eastAsia"/>
        </w:rPr>
        <w:t>两种方法计算的</w:t>
      </w:r>
      <w:r>
        <w:rPr>
          <w:rFonts w:ascii="宋体" w:eastAsia="宋体" w:hAnsi="宋体" w:hint="eastAsia"/>
        </w:rPr>
        <w:t>主板、中小板的股票累计月回报率</w:t>
      </w:r>
      <w:r w:rsidR="0088385B">
        <w:rPr>
          <w:rFonts w:ascii="宋体" w:eastAsia="宋体" w:hAnsi="宋体" w:hint="eastAsia"/>
        </w:rPr>
        <w:t>走势类似。</w:t>
      </w:r>
      <w:r>
        <w:rPr>
          <w:rFonts w:ascii="宋体" w:eastAsia="宋体" w:hAnsi="宋体" w:hint="eastAsia"/>
        </w:rPr>
        <w:t>在股票市场建立初期保持</w:t>
      </w:r>
      <w:r w:rsidR="0088385B">
        <w:rPr>
          <w:rFonts w:ascii="宋体" w:eastAsia="宋体" w:hAnsi="宋体" w:hint="eastAsia"/>
        </w:rPr>
        <w:t>平稳增长，在2</w:t>
      </w:r>
      <w:r w:rsidR="0088385B">
        <w:rPr>
          <w:rFonts w:ascii="宋体" w:eastAsia="宋体" w:hAnsi="宋体"/>
        </w:rPr>
        <w:t>0</w:t>
      </w:r>
      <w:r w:rsidR="0088385B">
        <w:rPr>
          <w:rFonts w:ascii="宋体" w:eastAsia="宋体" w:hAnsi="宋体" w:hint="eastAsia"/>
        </w:rPr>
        <w:t>0</w:t>
      </w:r>
      <w:r w:rsidR="0088385B">
        <w:rPr>
          <w:rFonts w:ascii="宋体" w:eastAsia="宋体" w:hAnsi="宋体"/>
        </w:rPr>
        <w:t>5</w:t>
      </w:r>
      <w:r w:rsidR="0088385B">
        <w:rPr>
          <w:rFonts w:ascii="宋体" w:eastAsia="宋体" w:hAnsi="宋体" w:hint="eastAsia"/>
        </w:rPr>
        <w:t>年左右一度下滑</w:t>
      </w:r>
      <w:r w:rsidR="0088385B">
        <w:rPr>
          <w:rFonts w:ascii="Segoe UI Symbol" w:eastAsia="宋体" w:hAnsi="Segoe UI Symbol" w:cs="Segoe UI Symbol" w:hint="eastAsia"/>
        </w:rPr>
        <w:t>至亏损的累计月回报率</w:t>
      </w:r>
      <w:r w:rsidR="0088385B">
        <w:rPr>
          <w:rFonts w:ascii="宋体" w:eastAsia="宋体" w:hAnsi="宋体" w:hint="eastAsia"/>
        </w:rPr>
        <w:t>；而在2</w:t>
      </w:r>
      <w:r w:rsidR="0088385B">
        <w:rPr>
          <w:rFonts w:ascii="宋体" w:eastAsia="宋体" w:hAnsi="宋体"/>
        </w:rPr>
        <w:t>008</w:t>
      </w:r>
      <w:r w:rsidR="0088385B">
        <w:rPr>
          <w:rFonts w:ascii="宋体" w:eastAsia="宋体" w:hAnsi="宋体" w:hint="eastAsia"/>
        </w:rPr>
        <w:t>年附近先快速增长，再快速消退；随后保持了一段时期的小幅波动后，在2</w:t>
      </w:r>
      <w:r w:rsidR="0088385B">
        <w:rPr>
          <w:rFonts w:ascii="宋体" w:eastAsia="宋体" w:hAnsi="宋体"/>
        </w:rPr>
        <w:t>015</w:t>
      </w:r>
      <w:r w:rsidR="0088385B">
        <w:rPr>
          <w:rFonts w:ascii="宋体" w:eastAsia="宋体" w:hAnsi="宋体" w:hint="eastAsia"/>
        </w:rPr>
        <w:t>年大幅增长，又于2</w:t>
      </w:r>
      <w:r w:rsidR="0088385B">
        <w:rPr>
          <w:rFonts w:ascii="宋体" w:eastAsia="宋体" w:hAnsi="宋体"/>
        </w:rPr>
        <w:t>019-2020</w:t>
      </w:r>
      <w:r w:rsidR="0088385B">
        <w:rPr>
          <w:rFonts w:ascii="宋体" w:eastAsia="宋体" w:hAnsi="宋体" w:hint="eastAsia"/>
        </w:rPr>
        <w:t>年下滑，2</w:t>
      </w:r>
      <w:r w:rsidR="0088385B">
        <w:rPr>
          <w:rFonts w:ascii="宋体" w:eastAsia="宋体" w:hAnsi="宋体"/>
        </w:rPr>
        <w:t>020</w:t>
      </w:r>
      <w:r w:rsidR="0088385B">
        <w:rPr>
          <w:rFonts w:ascii="宋体" w:eastAsia="宋体" w:hAnsi="宋体" w:hint="eastAsia"/>
        </w:rPr>
        <w:t>年后继续保持增长。创业板的两条线</w:t>
      </w:r>
      <w:r w:rsidR="00AD7469">
        <w:rPr>
          <w:rFonts w:ascii="宋体" w:eastAsia="宋体" w:hAnsi="宋体" w:hint="eastAsia"/>
        </w:rPr>
        <w:t>初期波动幅度较大，特别是2</w:t>
      </w:r>
      <w:r w:rsidR="00AD7469">
        <w:rPr>
          <w:rFonts w:ascii="宋体" w:eastAsia="宋体" w:hAnsi="宋体"/>
        </w:rPr>
        <w:t>011-2013</w:t>
      </w:r>
      <w:r w:rsidR="00AD7469">
        <w:rPr>
          <w:rFonts w:ascii="宋体" w:eastAsia="宋体" w:hAnsi="宋体" w:hint="eastAsia"/>
        </w:rPr>
        <w:t>年时期都是小于1的状态，2</w:t>
      </w:r>
      <w:r w:rsidR="00AD7469">
        <w:rPr>
          <w:rFonts w:ascii="宋体" w:eastAsia="宋体" w:hAnsi="宋体"/>
        </w:rPr>
        <w:t>015</w:t>
      </w:r>
      <w:r w:rsidR="00AD7469">
        <w:rPr>
          <w:rFonts w:ascii="宋体" w:eastAsia="宋体" w:hAnsi="宋体" w:hint="eastAsia"/>
        </w:rPr>
        <w:t>年后的</w:t>
      </w:r>
      <w:r w:rsidR="0088385B">
        <w:rPr>
          <w:rFonts w:ascii="宋体" w:eastAsia="宋体" w:hAnsi="宋体" w:hint="eastAsia"/>
        </w:rPr>
        <w:t>变化</w:t>
      </w:r>
      <w:r w:rsidR="00AD7469">
        <w:rPr>
          <w:rFonts w:ascii="宋体" w:eastAsia="宋体" w:hAnsi="宋体" w:hint="eastAsia"/>
        </w:rPr>
        <w:t>则</w:t>
      </w:r>
      <w:r w:rsidR="0088385B">
        <w:rPr>
          <w:rFonts w:ascii="宋体" w:eastAsia="宋体" w:hAnsi="宋体" w:hint="eastAsia"/>
        </w:rPr>
        <w:t>类似主板、中小板</w:t>
      </w:r>
      <w:r w:rsidR="00AD7469">
        <w:rPr>
          <w:rFonts w:ascii="宋体" w:eastAsia="宋体" w:hAnsi="宋体" w:hint="eastAsia"/>
        </w:rPr>
        <w:t>的变化趋势。对两个板块而言，都是等权平均法计算的比流通市值加权平均法计算的</w:t>
      </w:r>
      <w:r w:rsidR="00AD7469">
        <w:rPr>
          <w:rFonts w:ascii="宋体" w:eastAsia="宋体" w:hAnsi="宋体" w:hint="eastAsia"/>
        </w:rPr>
        <w:t>累计月回报率</w:t>
      </w:r>
      <w:proofErr w:type="gramStart"/>
      <w:r w:rsidR="00AD7469">
        <w:rPr>
          <w:rFonts w:ascii="宋体" w:eastAsia="宋体" w:hAnsi="宋体" w:hint="eastAsia"/>
        </w:rPr>
        <w:t>高非常</w:t>
      </w:r>
      <w:proofErr w:type="gramEnd"/>
      <w:r w:rsidR="00AD7469">
        <w:rPr>
          <w:rFonts w:ascii="宋体" w:eastAsia="宋体" w:hAnsi="宋体" w:hint="eastAsia"/>
        </w:rPr>
        <w:t>多，且波动幅度也相对较大，时间累计越久则越明显。</w:t>
      </w:r>
    </w:p>
    <w:p w14:paraId="18B8BAC8" w14:textId="02A0C7EF" w:rsidR="006D5941" w:rsidRPr="006D5941" w:rsidRDefault="006D5941" w:rsidP="00AD7469">
      <w:pPr>
        <w:pStyle w:val="Default"/>
        <w:spacing w:before="240" w:line="360" w:lineRule="auto"/>
        <w:rPr>
          <w:rFonts w:ascii="宋体" w:eastAsia="宋体" w:hAnsi="宋体" w:hint="eastAsia"/>
          <w:b/>
          <w:bCs/>
        </w:rPr>
      </w:pPr>
      <w:r w:rsidRPr="006D5941">
        <w:rPr>
          <w:rFonts w:ascii="宋体" w:eastAsia="宋体" w:hAnsi="宋体" w:hint="eastAsia"/>
          <w:b/>
          <w:bCs/>
        </w:rPr>
        <w:t>（</w:t>
      </w:r>
      <w:r w:rsidR="00E83252">
        <w:rPr>
          <w:rFonts w:ascii="宋体" w:eastAsia="宋体" w:hAnsi="宋体" w:hint="eastAsia"/>
          <w:b/>
          <w:bCs/>
        </w:rPr>
        <w:t>二</w:t>
      </w:r>
      <w:r w:rsidRPr="006D5941">
        <w:rPr>
          <w:rFonts w:ascii="宋体" w:eastAsia="宋体" w:hAnsi="宋体" w:hint="eastAsia"/>
          <w:b/>
          <w:bCs/>
        </w:rPr>
        <w:t>）考虑</w:t>
      </w:r>
      <w:r w:rsidRPr="006D5941">
        <w:rPr>
          <w:rFonts w:eastAsia="宋体" w:hint="eastAsia"/>
          <w:b/>
          <w:bCs/>
          <w:color w:val="000000" w:themeColor="text1"/>
          <w:kern w:val="2"/>
        </w:rPr>
        <w:t>现金红利再投资</w:t>
      </w:r>
      <w:r w:rsidRPr="006D5941">
        <w:rPr>
          <w:rFonts w:eastAsia="宋体" w:hint="eastAsia"/>
          <w:b/>
          <w:bCs/>
          <w:color w:val="000000" w:themeColor="text1"/>
          <w:kern w:val="2"/>
        </w:rPr>
        <w:t>与否对累计月回报率的影响</w:t>
      </w:r>
    </w:p>
    <w:p w14:paraId="4F3BDDE8" w14:textId="6A4DA6B5" w:rsidR="006D5941" w:rsidRDefault="006009CB" w:rsidP="001524D6">
      <w:pPr>
        <w:pStyle w:val="Default"/>
        <w:spacing w:line="360" w:lineRule="auto"/>
        <w:rPr>
          <w:rFonts w:ascii="宋体" w:eastAsia="宋体" w:hAnsi="宋体" w:hint="eastAsia"/>
        </w:rPr>
      </w:pPr>
      <w:r>
        <w:rPr>
          <w:rFonts w:ascii="宋体" w:eastAsia="宋体" w:hAnsi="宋体"/>
        </w:rPr>
        <w:tab/>
      </w:r>
      <w:r w:rsidR="00E83252">
        <w:rPr>
          <w:rFonts w:ascii="宋体" w:eastAsia="宋体" w:hAnsi="宋体" w:hint="eastAsia"/>
        </w:rPr>
        <w:t>由于考虑现金红利再投资，本应作为dividend散发出去的回报重新作为股本投资，因此会使个股回报率上升。</w:t>
      </w:r>
      <w:proofErr w:type="gramStart"/>
      <w:r w:rsidR="00E83252">
        <w:rPr>
          <w:rFonts w:ascii="宋体" w:eastAsia="宋体" w:hAnsi="宋体" w:hint="eastAsia"/>
        </w:rPr>
        <w:t>且类似</w:t>
      </w:r>
      <w:proofErr w:type="gramEnd"/>
      <w:r w:rsidR="00E83252">
        <w:rPr>
          <w:rFonts w:ascii="宋体" w:eastAsia="宋体" w:hAnsi="宋体" w:hint="eastAsia"/>
        </w:rPr>
        <w:t>复利的影响，</w:t>
      </w:r>
      <w:r w:rsidR="00E83252">
        <w:rPr>
          <w:rFonts w:ascii="宋体" w:eastAsia="宋体" w:hAnsi="宋体" w:hint="eastAsia"/>
        </w:rPr>
        <w:t>考虑现金红利再投资</w:t>
      </w:r>
      <w:r w:rsidR="00E83252">
        <w:rPr>
          <w:rFonts w:ascii="宋体" w:eastAsia="宋体" w:hAnsi="宋体" w:hint="eastAsia"/>
        </w:rPr>
        <w:t>的累计回报率雪球会越滚越大。</w:t>
      </w:r>
    </w:p>
    <w:p w14:paraId="2D3A727C" w14:textId="0DDD6CBA" w:rsidR="006D5941" w:rsidRPr="006D5941" w:rsidRDefault="006D5941" w:rsidP="00AD7469">
      <w:pPr>
        <w:pStyle w:val="Default"/>
        <w:spacing w:before="240" w:line="360" w:lineRule="auto"/>
        <w:rPr>
          <w:rFonts w:ascii="宋体" w:eastAsia="宋体" w:hAnsi="宋体"/>
          <w:b/>
          <w:bCs/>
        </w:rPr>
      </w:pPr>
      <w:r w:rsidRPr="006D5941">
        <w:rPr>
          <w:rFonts w:ascii="宋体" w:eastAsia="宋体" w:hAnsi="宋体" w:hint="eastAsia"/>
          <w:b/>
          <w:bCs/>
        </w:rPr>
        <w:t>（</w:t>
      </w:r>
      <w:r w:rsidR="00E83252">
        <w:rPr>
          <w:rFonts w:ascii="宋体" w:eastAsia="宋体" w:hAnsi="宋体" w:hint="eastAsia"/>
          <w:b/>
          <w:bCs/>
        </w:rPr>
        <w:t>三</w:t>
      </w:r>
      <w:r w:rsidRPr="006D5941">
        <w:rPr>
          <w:rFonts w:ascii="宋体" w:eastAsia="宋体" w:hAnsi="宋体" w:hint="eastAsia"/>
          <w:b/>
          <w:bCs/>
        </w:rPr>
        <w:t>）等权平均法与流通市值加权平均法计算的月回报率的区别</w:t>
      </w:r>
    </w:p>
    <w:p w14:paraId="60304014" w14:textId="13DB44FA" w:rsidR="00B12B4C" w:rsidRDefault="006D5941" w:rsidP="006009CB">
      <w:pPr>
        <w:pStyle w:val="Default"/>
        <w:spacing w:line="360" w:lineRule="auto"/>
        <w:ind w:firstLine="420"/>
        <w:rPr>
          <w:rFonts w:ascii="宋体" w:eastAsia="宋体" w:hAnsi="宋体"/>
        </w:rPr>
      </w:pPr>
      <w:r w:rsidRPr="006D5941">
        <w:rPr>
          <w:rFonts w:ascii="宋体" w:eastAsia="宋体" w:hAnsi="宋体"/>
        </w:rPr>
        <w:t>等权</w:t>
      </w:r>
      <w:r>
        <w:rPr>
          <w:rFonts w:ascii="宋体" w:eastAsia="宋体" w:hAnsi="宋体" w:hint="eastAsia"/>
        </w:rPr>
        <w:t>平均法计算的回报率</w:t>
      </w:r>
      <w:r w:rsidRPr="006D5941">
        <w:rPr>
          <w:rFonts w:ascii="宋体" w:eastAsia="宋体" w:hAnsi="宋体"/>
        </w:rPr>
        <w:t>在不同股票股价百分比变动相</w:t>
      </w:r>
      <w:r w:rsidR="006009CB">
        <w:rPr>
          <w:rFonts w:ascii="宋体" w:eastAsia="宋体" w:hAnsi="宋体" w:hint="eastAsia"/>
        </w:rPr>
        <w:t>似的情况下</w:t>
      </w:r>
      <w:r w:rsidRPr="006D5941">
        <w:rPr>
          <w:rFonts w:ascii="宋体" w:eastAsia="宋体" w:hAnsi="宋体"/>
        </w:rPr>
        <w:t>，</w:t>
      </w:r>
      <w:r w:rsidR="006009CB">
        <w:rPr>
          <w:rFonts w:ascii="宋体" w:eastAsia="宋体" w:hAnsi="宋体" w:hint="eastAsia"/>
        </w:rPr>
        <w:t>等权平均法计算回报率</w:t>
      </w:r>
      <w:r w:rsidRPr="006D5941">
        <w:rPr>
          <w:rFonts w:ascii="宋体" w:eastAsia="宋体" w:hAnsi="宋体"/>
        </w:rPr>
        <w:t>会</w:t>
      </w:r>
      <w:r w:rsidR="006009CB">
        <w:rPr>
          <w:rFonts w:ascii="宋体" w:eastAsia="宋体" w:hAnsi="宋体" w:hint="eastAsia"/>
        </w:rPr>
        <w:t>较</w:t>
      </w:r>
      <w:r w:rsidRPr="006D5941">
        <w:rPr>
          <w:rFonts w:ascii="宋体" w:eastAsia="宋体" w:hAnsi="宋体"/>
        </w:rPr>
        <w:t>好地反映出这一变化，而不受股价绝对水平的影响。</w:t>
      </w:r>
      <w:r w:rsidR="006009CB">
        <w:rPr>
          <w:rFonts w:ascii="宋体" w:eastAsia="宋体" w:hAnsi="宋体" w:hint="eastAsia"/>
        </w:rPr>
        <w:t>其缺点是，在这一算法中，</w:t>
      </w:r>
      <w:r w:rsidRPr="006D5941">
        <w:rPr>
          <w:rFonts w:ascii="宋体" w:eastAsia="宋体" w:hAnsi="宋体"/>
        </w:rPr>
        <w:t>不同规模公司的股价变化</w:t>
      </w:r>
      <w:r w:rsidRPr="006D5941">
        <w:rPr>
          <w:rFonts w:ascii="宋体" w:eastAsia="宋体" w:hAnsi="宋体" w:hint="eastAsia"/>
        </w:rPr>
        <w:t>幅度</w:t>
      </w:r>
      <w:r w:rsidRPr="006D5941">
        <w:rPr>
          <w:rFonts w:ascii="宋体" w:eastAsia="宋体" w:hAnsi="宋体"/>
        </w:rPr>
        <w:t>对</w:t>
      </w:r>
      <w:r w:rsidR="006009CB">
        <w:rPr>
          <w:rFonts w:ascii="宋体" w:eastAsia="宋体" w:hAnsi="宋体" w:hint="eastAsia"/>
        </w:rPr>
        <w:t>结果</w:t>
      </w:r>
      <w:r w:rsidRPr="006D5941">
        <w:rPr>
          <w:rFonts w:ascii="宋体" w:eastAsia="宋体" w:hAnsi="宋体"/>
        </w:rPr>
        <w:t>带来的影响相同</w:t>
      </w:r>
      <w:r w:rsidR="006009CB">
        <w:rPr>
          <w:rFonts w:ascii="宋体" w:eastAsia="宋体" w:hAnsi="宋体" w:hint="eastAsia"/>
        </w:rPr>
        <w:t>，很多市值较小的公司对市场回报率有着比较大的影响，因此</w:t>
      </w:r>
      <w:r w:rsidRPr="006D5941">
        <w:rPr>
          <w:rFonts w:ascii="宋体" w:eastAsia="宋体" w:hAnsi="宋体"/>
        </w:rPr>
        <w:t>不能很好地反映出对市场的</w:t>
      </w:r>
      <w:r w:rsidR="006009CB">
        <w:rPr>
          <w:rFonts w:ascii="宋体" w:eastAsia="宋体" w:hAnsi="宋体" w:hint="eastAsia"/>
        </w:rPr>
        <w:t>调性</w:t>
      </w:r>
      <w:r w:rsidRPr="006D5941">
        <w:rPr>
          <w:rFonts w:ascii="宋体" w:eastAsia="宋体" w:hAnsi="宋体"/>
        </w:rPr>
        <w:t>。</w:t>
      </w:r>
      <w:r w:rsidR="006009CB">
        <w:rPr>
          <w:rFonts w:ascii="宋体" w:eastAsia="宋体" w:hAnsi="宋体" w:hint="eastAsia"/>
        </w:rPr>
        <w:t>流通市值加权平均法计算的回报率则避免了上述缺点：对股票按流通市值进行加权，可以使市场回报率更好地反映整个股票市场的情况</w:t>
      </w:r>
      <w:r w:rsidR="00E83252">
        <w:rPr>
          <w:rFonts w:ascii="宋体" w:eastAsia="宋体" w:hAnsi="宋体" w:hint="eastAsia"/>
        </w:rPr>
        <w:t>。</w:t>
      </w:r>
    </w:p>
    <w:p w14:paraId="5DF1E7E3" w14:textId="31542F49" w:rsidR="00AD7469" w:rsidRDefault="00AD7469" w:rsidP="006009CB">
      <w:pPr>
        <w:pStyle w:val="Default"/>
        <w:spacing w:line="360" w:lineRule="auto"/>
        <w:ind w:firstLine="420"/>
        <w:rPr>
          <w:rFonts w:ascii="宋体" w:eastAsia="宋体" w:hAnsi="宋体"/>
        </w:rPr>
      </w:pPr>
      <w:r>
        <w:rPr>
          <w:rFonts w:ascii="宋体" w:eastAsia="宋体" w:hAnsi="宋体" w:hint="eastAsia"/>
        </w:rPr>
        <w:t>因此，在本研究中，</w:t>
      </w:r>
      <w:r w:rsidR="00F87032">
        <w:rPr>
          <w:rFonts w:ascii="宋体" w:eastAsia="宋体" w:hAnsi="宋体" w:hint="eastAsia"/>
        </w:rPr>
        <w:t>等权平均法计算的比流通市值加权平均法计算的累计月回报率高且波动幅度大</w:t>
      </w:r>
      <w:r w:rsidR="00F87032">
        <w:rPr>
          <w:rFonts w:ascii="宋体" w:eastAsia="宋体" w:hAnsi="宋体" w:hint="eastAsia"/>
        </w:rPr>
        <w:t>的原因就是等</w:t>
      </w:r>
      <w:proofErr w:type="gramStart"/>
      <w:r w:rsidR="00F87032">
        <w:rPr>
          <w:rFonts w:ascii="宋体" w:eastAsia="宋体" w:hAnsi="宋体" w:hint="eastAsia"/>
        </w:rPr>
        <w:t>权平均</w:t>
      </w:r>
      <w:proofErr w:type="gramEnd"/>
      <w:r w:rsidR="00F87032">
        <w:rPr>
          <w:rFonts w:ascii="宋体" w:eastAsia="宋体" w:hAnsi="宋体" w:hint="eastAsia"/>
        </w:rPr>
        <w:t>计算时，把对市场影响较小的公司的影响力扩大了。</w:t>
      </w:r>
    </w:p>
    <w:p w14:paraId="05D1D112" w14:textId="017397DE" w:rsidR="00AD7469" w:rsidRDefault="00AD7469" w:rsidP="00F87032">
      <w:pPr>
        <w:pStyle w:val="Default"/>
        <w:spacing w:before="240" w:line="360" w:lineRule="auto"/>
        <w:rPr>
          <w:rFonts w:ascii="宋体" w:eastAsia="宋体" w:hAnsi="宋体"/>
          <w:b/>
          <w:bCs/>
        </w:rPr>
      </w:pPr>
      <w:r w:rsidRPr="00AD7469">
        <w:rPr>
          <w:rFonts w:ascii="宋体" w:eastAsia="宋体" w:hAnsi="宋体" w:hint="eastAsia"/>
          <w:b/>
          <w:bCs/>
        </w:rPr>
        <w:t>（四）宏观经济对累计月回报率的影响</w:t>
      </w:r>
    </w:p>
    <w:p w14:paraId="4A95DED0" w14:textId="7D3EB437" w:rsidR="00AD7469" w:rsidRPr="00AD7469" w:rsidRDefault="00AD7469" w:rsidP="00F87032">
      <w:pPr>
        <w:pStyle w:val="Default"/>
        <w:spacing w:line="360" w:lineRule="auto"/>
        <w:ind w:firstLine="420"/>
        <w:rPr>
          <w:rFonts w:ascii="宋体" w:eastAsia="宋体" w:hAnsi="宋体" w:hint="eastAsia"/>
          <w:color w:val="000000" w:themeColor="text1"/>
          <w:kern w:val="2"/>
        </w:rPr>
      </w:pPr>
      <w:r>
        <w:rPr>
          <w:rFonts w:ascii="宋体" w:eastAsia="宋体" w:hAnsi="宋体" w:hint="eastAsia"/>
        </w:rPr>
        <w:t>在图像解读中分析的数据变化趋势，均与当时的大背景</w:t>
      </w:r>
      <w:r w:rsidR="00F87032">
        <w:rPr>
          <w:rFonts w:ascii="宋体" w:eastAsia="宋体" w:hAnsi="宋体" w:hint="eastAsia"/>
        </w:rPr>
        <w:t>相一致</w:t>
      </w:r>
      <w:r>
        <w:rPr>
          <w:rFonts w:ascii="宋体" w:eastAsia="宋体" w:hAnsi="宋体" w:hint="eastAsia"/>
        </w:rPr>
        <w:t>。如2</w:t>
      </w:r>
      <w:r>
        <w:rPr>
          <w:rFonts w:ascii="宋体" w:eastAsia="宋体" w:hAnsi="宋体"/>
        </w:rPr>
        <w:t>008</w:t>
      </w:r>
      <w:r>
        <w:rPr>
          <w:rFonts w:ascii="宋体" w:eastAsia="宋体" w:hAnsi="宋体" w:hint="eastAsia"/>
        </w:rPr>
        <w:t>年的金融危机，2</w:t>
      </w:r>
      <w:r>
        <w:rPr>
          <w:rFonts w:ascii="宋体" w:eastAsia="宋体" w:hAnsi="宋体"/>
        </w:rPr>
        <w:t>015</w:t>
      </w:r>
      <w:r>
        <w:rPr>
          <w:rFonts w:ascii="宋体" w:eastAsia="宋体" w:hAnsi="宋体" w:hint="eastAsia"/>
        </w:rPr>
        <w:t>年中国牛市，</w:t>
      </w:r>
      <w:r w:rsidR="00F87032">
        <w:rPr>
          <w:rFonts w:ascii="宋体" w:eastAsia="宋体" w:hAnsi="宋体" w:hint="eastAsia"/>
        </w:rPr>
        <w:t>此部分在问题</w:t>
      </w:r>
      <w:proofErr w:type="gramStart"/>
      <w:r w:rsidR="00F87032">
        <w:rPr>
          <w:rFonts w:ascii="宋体" w:eastAsia="宋体" w:hAnsi="宋体" w:hint="eastAsia"/>
        </w:rPr>
        <w:t>一</w:t>
      </w:r>
      <w:proofErr w:type="gramEnd"/>
      <w:r w:rsidR="00F87032">
        <w:rPr>
          <w:rFonts w:ascii="宋体" w:eastAsia="宋体" w:hAnsi="宋体" w:hint="eastAsia"/>
        </w:rPr>
        <w:t>的探究中已经阐述，在此不再赘述；</w:t>
      </w:r>
      <w:r>
        <w:rPr>
          <w:rFonts w:ascii="宋体" w:eastAsia="宋体" w:hAnsi="宋体" w:hint="eastAsia"/>
        </w:rPr>
        <w:t>2</w:t>
      </w:r>
      <w:r>
        <w:rPr>
          <w:rFonts w:ascii="宋体" w:eastAsia="宋体" w:hAnsi="宋体"/>
        </w:rPr>
        <w:t>019-2020</w:t>
      </w:r>
      <w:r>
        <w:rPr>
          <w:rFonts w:ascii="宋体" w:eastAsia="宋体" w:hAnsi="宋体" w:hint="eastAsia"/>
        </w:rPr>
        <w:t>年</w:t>
      </w:r>
      <w:r w:rsidR="00F87032">
        <w:rPr>
          <w:rFonts w:ascii="宋体" w:eastAsia="宋体" w:hAnsi="宋体" w:hint="eastAsia"/>
        </w:rPr>
        <w:t>新冠疫情爆发使许多经济体一度停摆，因此</w:t>
      </w:r>
      <w:proofErr w:type="gramStart"/>
      <w:r w:rsidR="00F87032">
        <w:rPr>
          <w:rFonts w:ascii="宋体" w:eastAsia="宋体" w:hAnsi="宋体" w:hint="eastAsia"/>
        </w:rPr>
        <w:t>股票月</w:t>
      </w:r>
      <w:proofErr w:type="gramEnd"/>
      <w:r w:rsidR="00F87032">
        <w:rPr>
          <w:rFonts w:ascii="宋体" w:eastAsia="宋体" w:hAnsi="宋体" w:hint="eastAsia"/>
        </w:rPr>
        <w:t>回报率大幅度下跌，导致累计回报下降；2</w:t>
      </w:r>
      <w:r w:rsidR="00F87032">
        <w:rPr>
          <w:rFonts w:ascii="宋体" w:eastAsia="宋体" w:hAnsi="宋体"/>
        </w:rPr>
        <w:t>021</w:t>
      </w:r>
      <w:r w:rsidR="00F87032">
        <w:rPr>
          <w:rFonts w:ascii="宋体" w:eastAsia="宋体" w:hAnsi="宋体" w:hint="eastAsia"/>
        </w:rPr>
        <w:t>开始的后疫情时代，全球经济开始复苏，股票收益再次提升。</w:t>
      </w:r>
    </w:p>
    <w:sectPr w:rsidR="00AD7469" w:rsidRPr="00AD7469" w:rsidSect="00F50C54">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0B7A" w14:textId="77777777" w:rsidR="00250716" w:rsidRDefault="00250716" w:rsidP="00D64FE1">
      <w:r>
        <w:separator/>
      </w:r>
    </w:p>
  </w:endnote>
  <w:endnote w:type="continuationSeparator" w:id="0">
    <w:p w14:paraId="7852222D" w14:textId="77777777" w:rsidR="00250716" w:rsidRDefault="00250716" w:rsidP="00D6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9F92" w14:textId="77777777" w:rsidR="00250716" w:rsidRDefault="00250716" w:rsidP="00D64FE1">
      <w:r>
        <w:separator/>
      </w:r>
    </w:p>
  </w:footnote>
  <w:footnote w:type="continuationSeparator" w:id="0">
    <w:p w14:paraId="126F0431" w14:textId="77777777" w:rsidR="00250716" w:rsidRDefault="00250716" w:rsidP="00D64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BDC"/>
    <w:multiLevelType w:val="multilevel"/>
    <w:tmpl w:val="F59C0D7E"/>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 w15:restartNumberingAfterBreak="0">
    <w:nsid w:val="1DCF36C3"/>
    <w:multiLevelType w:val="hybridMultilevel"/>
    <w:tmpl w:val="3FDEA060"/>
    <w:lvl w:ilvl="0" w:tplc="04090019">
      <w:start w:val="1"/>
      <w:numFmt w:val="lowerLetter"/>
      <w:lvlText w:val="%1)"/>
      <w:lvlJc w:val="left"/>
      <w:pPr>
        <w:ind w:left="1269" w:hanging="420"/>
      </w:pPr>
    </w:lvl>
    <w:lvl w:ilvl="1" w:tplc="04090019" w:tentative="1">
      <w:start w:val="1"/>
      <w:numFmt w:val="lowerLetter"/>
      <w:lvlText w:val="%2)"/>
      <w:lvlJc w:val="left"/>
      <w:pPr>
        <w:ind w:left="1689" w:hanging="420"/>
      </w:pPr>
    </w:lvl>
    <w:lvl w:ilvl="2" w:tplc="0409001B" w:tentative="1">
      <w:start w:val="1"/>
      <w:numFmt w:val="lowerRoman"/>
      <w:lvlText w:val="%3."/>
      <w:lvlJc w:val="right"/>
      <w:pPr>
        <w:ind w:left="2109" w:hanging="420"/>
      </w:pPr>
    </w:lvl>
    <w:lvl w:ilvl="3" w:tplc="0409000F" w:tentative="1">
      <w:start w:val="1"/>
      <w:numFmt w:val="decimal"/>
      <w:lvlText w:val="%4."/>
      <w:lvlJc w:val="left"/>
      <w:pPr>
        <w:ind w:left="2529" w:hanging="420"/>
      </w:pPr>
    </w:lvl>
    <w:lvl w:ilvl="4" w:tplc="04090019" w:tentative="1">
      <w:start w:val="1"/>
      <w:numFmt w:val="lowerLetter"/>
      <w:lvlText w:val="%5)"/>
      <w:lvlJc w:val="left"/>
      <w:pPr>
        <w:ind w:left="2949" w:hanging="420"/>
      </w:pPr>
    </w:lvl>
    <w:lvl w:ilvl="5" w:tplc="0409001B" w:tentative="1">
      <w:start w:val="1"/>
      <w:numFmt w:val="lowerRoman"/>
      <w:lvlText w:val="%6."/>
      <w:lvlJc w:val="right"/>
      <w:pPr>
        <w:ind w:left="3369" w:hanging="420"/>
      </w:pPr>
    </w:lvl>
    <w:lvl w:ilvl="6" w:tplc="0409000F" w:tentative="1">
      <w:start w:val="1"/>
      <w:numFmt w:val="decimal"/>
      <w:lvlText w:val="%7."/>
      <w:lvlJc w:val="left"/>
      <w:pPr>
        <w:ind w:left="3789" w:hanging="420"/>
      </w:pPr>
    </w:lvl>
    <w:lvl w:ilvl="7" w:tplc="04090019" w:tentative="1">
      <w:start w:val="1"/>
      <w:numFmt w:val="lowerLetter"/>
      <w:lvlText w:val="%8)"/>
      <w:lvlJc w:val="left"/>
      <w:pPr>
        <w:ind w:left="4209" w:hanging="420"/>
      </w:pPr>
    </w:lvl>
    <w:lvl w:ilvl="8" w:tplc="0409001B" w:tentative="1">
      <w:start w:val="1"/>
      <w:numFmt w:val="lowerRoman"/>
      <w:lvlText w:val="%9."/>
      <w:lvlJc w:val="right"/>
      <w:pPr>
        <w:ind w:left="4629" w:hanging="420"/>
      </w:pPr>
    </w:lvl>
  </w:abstractNum>
  <w:abstractNum w:abstractNumId="2" w15:restartNumberingAfterBreak="0">
    <w:nsid w:val="2DB10C26"/>
    <w:multiLevelType w:val="multilevel"/>
    <w:tmpl w:val="6FE057D0"/>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62326810"/>
    <w:multiLevelType w:val="hybridMultilevel"/>
    <w:tmpl w:val="7C623A26"/>
    <w:lvl w:ilvl="0" w:tplc="2BAE1F0E">
      <w:start w:val="1"/>
      <w:numFmt w:val="decimal"/>
      <w:lvlText w:val="%1."/>
      <w:lvlJc w:val="left"/>
      <w:pPr>
        <w:ind w:left="-31" w:hanging="360"/>
      </w:pPr>
      <w:rPr>
        <w:rFonts w:ascii="Times New Roman" w:hAnsi="Times New Roman" w:cs="Times New Roman" w:hint="default"/>
      </w:rPr>
    </w:lvl>
    <w:lvl w:ilvl="1" w:tplc="04090019">
      <w:start w:val="1"/>
      <w:numFmt w:val="lowerLetter"/>
      <w:lvlText w:val="%2)"/>
      <w:lvlJc w:val="left"/>
      <w:pPr>
        <w:ind w:left="645" w:hanging="420"/>
      </w:pPr>
    </w:lvl>
    <w:lvl w:ilvl="2" w:tplc="0409001B" w:tentative="1">
      <w:start w:val="1"/>
      <w:numFmt w:val="lowerRoman"/>
      <w:lvlText w:val="%3."/>
      <w:lvlJc w:val="right"/>
      <w:pPr>
        <w:ind w:left="1065" w:hanging="420"/>
      </w:pPr>
    </w:lvl>
    <w:lvl w:ilvl="3" w:tplc="0409000F" w:tentative="1">
      <w:start w:val="1"/>
      <w:numFmt w:val="decimal"/>
      <w:lvlText w:val="%4."/>
      <w:lvlJc w:val="left"/>
      <w:pPr>
        <w:ind w:left="1485" w:hanging="420"/>
      </w:pPr>
    </w:lvl>
    <w:lvl w:ilvl="4" w:tplc="04090019" w:tentative="1">
      <w:start w:val="1"/>
      <w:numFmt w:val="lowerLetter"/>
      <w:lvlText w:val="%5)"/>
      <w:lvlJc w:val="left"/>
      <w:pPr>
        <w:ind w:left="1905" w:hanging="420"/>
      </w:pPr>
    </w:lvl>
    <w:lvl w:ilvl="5" w:tplc="0409001B" w:tentative="1">
      <w:start w:val="1"/>
      <w:numFmt w:val="lowerRoman"/>
      <w:lvlText w:val="%6."/>
      <w:lvlJc w:val="right"/>
      <w:pPr>
        <w:ind w:left="2325" w:hanging="420"/>
      </w:pPr>
    </w:lvl>
    <w:lvl w:ilvl="6" w:tplc="0409000F" w:tentative="1">
      <w:start w:val="1"/>
      <w:numFmt w:val="decimal"/>
      <w:lvlText w:val="%7."/>
      <w:lvlJc w:val="left"/>
      <w:pPr>
        <w:ind w:left="2745" w:hanging="420"/>
      </w:pPr>
    </w:lvl>
    <w:lvl w:ilvl="7" w:tplc="04090019" w:tentative="1">
      <w:start w:val="1"/>
      <w:numFmt w:val="lowerLetter"/>
      <w:lvlText w:val="%8)"/>
      <w:lvlJc w:val="left"/>
      <w:pPr>
        <w:ind w:left="3165" w:hanging="420"/>
      </w:pPr>
    </w:lvl>
    <w:lvl w:ilvl="8" w:tplc="0409001B" w:tentative="1">
      <w:start w:val="1"/>
      <w:numFmt w:val="lowerRoman"/>
      <w:lvlText w:val="%9."/>
      <w:lvlJc w:val="right"/>
      <w:pPr>
        <w:ind w:left="3585" w:hanging="420"/>
      </w:pPr>
    </w:lvl>
  </w:abstractNum>
  <w:abstractNum w:abstractNumId="4" w15:restartNumberingAfterBreak="0">
    <w:nsid w:val="6A3D6A12"/>
    <w:multiLevelType w:val="multilevel"/>
    <w:tmpl w:val="06625D28"/>
    <w:lvl w:ilvl="0">
      <w:start w:val="1"/>
      <w:numFmt w:val="decimal"/>
      <w:lvlText w:val="%1."/>
      <w:lvlJc w:val="left"/>
      <w:pPr>
        <w:ind w:left="840" w:hanging="360"/>
      </w:pPr>
      <w:rPr>
        <w:rFonts w:ascii="Times New Roman" w:hAnsi="Times New Roman" w:cs="Times New Roman" w:hint="default"/>
        <w:b/>
        <w:bCs/>
      </w:rPr>
    </w:lvl>
    <w:lvl w:ilvl="1">
      <w:start w:val="2"/>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76B72C82"/>
    <w:multiLevelType w:val="multilevel"/>
    <w:tmpl w:val="4B00BB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MzKxBGILY1MjYyUdpeDU4uLM/DyQAqNaAGaxkqwsAAAA"/>
  </w:docVars>
  <w:rsids>
    <w:rsidRoot w:val="00CA67B4"/>
    <w:rsid w:val="000A1292"/>
    <w:rsid w:val="001524D6"/>
    <w:rsid w:val="00183722"/>
    <w:rsid w:val="001F5ACB"/>
    <w:rsid w:val="00250716"/>
    <w:rsid w:val="003137DA"/>
    <w:rsid w:val="00344674"/>
    <w:rsid w:val="003561EA"/>
    <w:rsid w:val="00380578"/>
    <w:rsid w:val="0041469A"/>
    <w:rsid w:val="00460158"/>
    <w:rsid w:val="00464D41"/>
    <w:rsid w:val="00566891"/>
    <w:rsid w:val="005A6912"/>
    <w:rsid w:val="006009CB"/>
    <w:rsid w:val="00670423"/>
    <w:rsid w:val="006D36DC"/>
    <w:rsid w:val="006D5941"/>
    <w:rsid w:val="00770817"/>
    <w:rsid w:val="007773AA"/>
    <w:rsid w:val="007E5633"/>
    <w:rsid w:val="007F0B7C"/>
    <w:rsid w:val="0088385B"/>
    <w:rsid w:val="008B04AE"/>
    <w:rsid w:val="00950F10"/>
    <w:rsid w:val="009A637C"/>
    <w:rsid w:val="00A314C6"/>
    <w:rsid w:val="00A61057"/>
    <w:rsid w:val="00AA5B72"/>
    <w:rsid w:val="00AB2C11"/>
    <w:rsid w:val="00AD2A7C"/>
    <w:rsid w:val="00AD7469"/>
    <w:rsid w:val="00B12B4C"/>
    <w:rsid w:val="00B9371D"/>
    <w:rsid w:val="00BB584E"/>
    <w:rsid w:val="00BD39CA"/>
    <w:rsid w:val="00BE3AEC"/>
    <w:rsid w:val="00C54447"/>
    <w:rsid w:val="00C83FD5"/>
    <w:rsid w:val="00C93D98"/>
    <w:rsid w:val="00CA67B4"/>
    <w:rsid w:val="00CC39EC"/>
    <w:rsid w:val="00CC3A92"/>
    <w:rsid w:val="00CE3DDC"/>
    <w:rsid w:val="00D47742"/>
    <w:rsid w:val="00D64FE1"/>
    <w:rsid w:val="00D96225"/>
    <w:rsid w:val="00E83252"/>
    <w:rsid w:val="00EA6B52"/>
    <w:rsid w:val="00F17B45"/>
    <w:rsid w:val="00F50C54"/>
    <w:rsid w:val="00F64724"/>
    <w:rsid w:val="00F87032"/>
    <w:rsid w:val="00FB7F93"/>
    <w:rsid w:val="00FC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5913E"/>
  <w15:chartTrackingRefBased/>
  <w15:docId w15:val="{D28B301B-B48C-4497-BC33-3B3396F0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64D41"/>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464D41"/>
    <w:pPr>
      <w:ind w:firstLineChars="200" w:firstLine="420"/>
    </w:pPr>
  </w:style>
  <w:style w:type="character" w:styleId="a4">
    <w:name w:val="Hyperlink"/>
    <w:basedOn w:val="a0"/>
    <w:uiPriority w:val="99"/>
    <w:unhideWhenUsed/>
    <w:rsid w:val="00464D41"/>
    <w:rPr>
      <w:color w:val="0563C1" w:themeColor="hyperlink"/>
      <w:u w:val="single"/>
    </w:rPr>
  </w:style>
  <w:style w:type="character" w:styleId="a5">
    <w:name w:val="Placeholder Text"/>
    <w:basedOn w:val="a0"/>
    <w:uiPriority w:val="99"/>
    <w:semiHidden/>
    <w:rsid w:val="00D47742"/>
    <w:rPr>
      <w:color w:val="808080"/>
    </w:rPr>
  </w:style>
  <w:style w:type="paragraph" w:styleId="a6">
    <w:name w:val="header"/>
    <w:basedOn w:val="a"/>
    <w:link w:val="a7"/>
    <w:uiPriority w:val="99"/>
    <w:unhideWhenUsed/>
    <w:rsid w:val="00D64F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64FE1"/>
    <w:rPr>
      <w:sz w:val="18"/>
      <w:szCs w:val="18"/>
    </w:rPr>
  </w:style>
  <w:style w:type="paragraph" w:styleId="a8">
    <w:name w:val="footer"/>
    <w:basedOn w:val="a"/>
    <w:link w:val="a9"/>
    <w:uiPriority w:val="99"/>
    <w:unhideWhenUsed/>
    <w:rsid w:val="00D64FE1"/>
    <w:pPr>
      <w:tabs>
        <w:tab w:val="center" w:pos="4153"/>
        <w:tab w:val="right" w:pos="8306"/>
      </w:tabs>
      <w:snapToGrid w:val="0"/>
      <w:jc w:val="left"/>
    </w:pPr>
    <w:rPr>
      <w:sz w:val="18"/>
      <w:szCs w:val="18"/>
    </w:rPr>
  </w:style>
  <w:style w:type="character" w:customStyle="1" w:styleId="a9">
    <w:name w:val="页脚 字符"/>
    <w:basedOn w:val="a0"/>
    <w:link w:val="a8"/>
    <w:uiPriority w:val="99"/>
    <w:rsid w:val="00D64FE1"/>
    <w:rPr>
      <w:sz w:val="18"/>
      <w:szCs w:val="18"/>
    </w:rPr>
  </w:style>
  <w:style w:type="character" w:customStyle="1" w:styleId="db-title">
    <w:name w:val="db-title"/>
    <w:basedOn w:val="a0"/>
    <w:rsid w:val="003137DA"/>
  </w:style>
  <w:style w:type="character" w:customStyle="1" w:styleId="top-title">
    <w:name w:val="top-title"/>
    <w:basedOn w:val="a0"/>
    <w:rsid w:val="0031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631E-B8BB-44D2-931D-5A07206E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励嘉</dc:creator>
  <cp:keywords/>
  <dc:description/>
  <cp:lastModifiedBy>李 励嘉</cp:lastModifiedBy>
  <cp:revision>4</cp:revision>
  <dcterms:created xsi:type="dcterms:W3CDTF">2022-03-14T04:29:00Z</dcterms:created>
  <dcterms:modified xsi:type="dcterms:W3CDTF">2022-03-14T13:17:00Z</dcterms:modified>
</cp:coreProperties>
</file>