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7CDF" w14:textId="77777777" w:rsidR="00147F04" w:rsidRDefault="00147F04" w:rsidP="00147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20090651 </w:t>
      </w:r>
      <w:r>
        <w:rPr>
          <w:rFonts w:ascii="Times New Roman" w:hAnsi="Times New Roman" w:cs="Times New Roman" w:hint="eastAsia"/>
          <w:sz w:val="24"/>
          <w:szCs w:val="24"/>
        </w:rPr>
        <w:t>马可轩</w:t>
      </w:r>
    </w:p>
    <w:p w14:paraId="0E426C0E" w14:textId="5213AD3E" w:rsidR="00147F04" w:rsidRDefault="00147F04" w:rsidP="00147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Assignment 2</w:t>
      </w:r>
    </w:p>
    <w:p w14:paraId="2B276037" w14:textId="10A70528" w:rsidR="00A225BF" w:rsidRDefault="006269F4"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PERMNO, PERMCO, and GVKEY for those firms from WRDS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134"/>
        <w:gridCol w:w="1276"/>
        <w:gridCol w:w="1276"/>
        <w:gridCol w:w="1213"/>
      </w:tblGrid>
      <w:tr w:rsidR="00147F04" w14:paraId="359D3B44" w14:textId="77777777" w:rsidTr="00B322E4">
        <w:tc>
          <w:tcPr>
            <w:tcW w:w="562" w:type="dxa"/>
          </w:tcPr>
          <w:p w14:paraId="267E73B0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28DBE9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ompany Name</w:t>
            </w:r>
          </w:p>
        </w:tc>
        <w:tc>
          <w:tcPr>
            <w:tcW w:w="1134" w:type="dxa"/>
          </w:tcPr>
          <w:p w14:paraId="26896398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1276" w:type="dxa"/>
          </w:tcPr>
          <w:p w14:paraId="7FBE91E9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ERMNO</w:t>
            </w:r>
          </w:p>
        </w:tc>
        <w:tc>
          <w:tcPr>
            <w:tcW w:w="1276" w:type="dxa"/>
          </w:tcPr>
          <w:p w14:paraId="4CF093BA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ERMCO</w:t>
            </w:r>
          </w:p>
        </w:tc>
        <w:tc>
          <w:tcPr>
            <w:tcW w:w="1213" w:type="dxa"/>
          </w:tcPr>
          <w:p w14:paraId="4460189E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VKEY</w:t>
            </w:r>
          </w:p>
        </w:tc>
      </w:tr>
      <w:tr w:rsidR="00147F04" w14:paraId="1F9B637D" w14:textId="77777777" w:rsidTr="00B322E4">
        <w:tc>
          <w:tcPr>
            <w:tcW w:w="562" w:type="dxa"/>
          </w:tcPr>
          <w:p w14:paraId="6BF77FAF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0EA5091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etflix, Inc.</w:t>
            </w:r>
          </w:p>
        </w:tc>
        <w:tc>
          <w:tcPr>
            <w:tcW w:w="1134" w:type="dxa"/>
          </w:tcPr>
          <w:p w14:paraId="0821850C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1276" w:type="dxa"/>
          </w:tcPr>
          <w:p w14:paraId="08F9E3F2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9393</w:t>
            </w:r>
          </w:p>
        </w:tc>
        <w:tc>
          <w:tcPr>
            <w:tcW w:w="1276" w:type="dxa"/>
          </w:tcPr>
          <w:p w14:paraId="75AA726F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1213" w:type="dxa"/>
          </w:tcPr>
          <w:p w14:paraId="26F4FD05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47579</w:t>
            </w:r>
          </w:p>
        </w:tc>
      </w:tr>
      <w:tr w:rsidR="00147F04" w14:paraId="318ABD2D" w14:textId="77777777" w:rsidTr="00B322E4">
        <w:tc>
          <w:tcPr>
            <w:tcW w:w="562" w:type="dxa"/>
          </w:tcPr>
          <w:p w14:paraId="27446E81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7501845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94F">
              <w:rPr>
                <w:rFonts w:ascii="Times New Roman" w:hAnsi="Times New Roman" w:cs="Times New Roman"/>
                <w:sz w:val="24"/>
                <w:szCs w:val="24"/>
              </w:rPr>
              <w:t>General Mills, Inc.</w:t>
            </w:r>
          </w:p>
        </w:tc>
        <w:tc>
          <w:tcPr>
            <w:tcW w:w="1134" w:type="dxa"/>
          </w:tcPr>
          <w:p w14:paraId="26BFB488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76" w:type="dxa"/>
          </w:tcPr>
          <w:p w14:paraId="237D985B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7144</w:t>
            </w:r>
          </w:p>
        </w:tc>
        <w:tc>
          <w:tcPr>
            <w:tcW w:w="1276" w:type="dxa"/>
          </w:tcPr>
          <w:p w14:paraId="244A9175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0798</w:t>
            </w:r>
          </w:p>
        </w:tc>
        <w:tc>
          <w:tcPr>
            <w:tcW w:w="1213" w:type="dxa"/>
          </w:tcPr>
          <w:p w14:paraId="5BBB0A65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05071</w:t>
            </w:r>
          </w:p>
        </w:tc>
      </w:tr>
      <w:tr w:rsidR="00147F04" w14:paraId="29466C43" w14:textId="77777777" w:rsidTr="00B322E4">
        <w:tc>
          <w:tcPr>
            <w:tcW w:w="562" w:type="dxa"/>
          </w:tcPr>
          <w:p w14:paraId="3288442F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0AC9AF0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Domino's Pizza, Inc.</w:t>
            </w:r>
          </w:p>
        </w:tc>
        <w:tc>
          <w:tcPr>
            <w:tcW w:w="1134" w:type="dxa"/>
          </w:tcPr>
          <w:p w14:paraId="68C0B730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1276" w:type="dxa"/>
          </w:tcPr>
          <w:p w14:paraId="444089A6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0248</w:t>
            </w:r>
          </w:p>
        </w:tc>
        <w:tc>
          <w:tcPr>
            <w:tcW w:w="1276" w:type="dxa"/>
          </w:tcPr>
          <w:p w14:paraId="7AED7DA4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5379</w:t>
            </w:r>
          </w:p>
        </w:tc>
        <w:tc>
          <w:tcPr>
            <w:tcW w:w="1213" w:type="dxa"/>
          </w:tcPr>
          <w:p w14:paraId="03FA02B4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60211</w:t>
            </w:r>
          </w:p>
        </w:tc>
      </w:tr>
      <w:tr w:rsidR="00147F04" w14:paraId="0FDDC229" w14:textId="77777777" w:rsidTr="00B322E4">
        <w:tc>
          <w:tcPr>
            <w:tcW w:w="562" w:type="dxa"/>
          </w:tcPr>
          <w:p w14:paraId="0DB41B03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517CFF4E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First Solar, Inc.</w:t>
            </w:r>
          </w:p>
        </w:tc>
        <w:tc>
          <w:tcPr>
            <w:tcW w:w="1134" w:type="dxa"/>
          </w:tcPr>
          <w:p w14:paraId="435B3C89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1276" w:type="dxa"/>
          </w:tcPr>
          <w:p w14:paraId="1E2E2E83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1276" w:type="dxa"/>
          </w:tcPr>
          <w:p w14:paraId="6CBB09CA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1213" w:type="dxa"/>
          </w:tcPr>
          <w:p w14:paraId="5E737F0B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75404</w:t>
            </w:r>
          </w:p>
        </w:tc>
      </w:tr>
      <w:tr w:rsidR="00147F04" w14:paraId="3B3D56B6" w14:textId="77777777" w:rsidTr="00B322E4">
        <w:tc>
          <w:tcPr>
            <w:tcW w:w="562" w:type="dxa"/>
          </w:tcPr>
          <w:p w14:paraId="496E475B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26B44B32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Woodward, Inc.</w:t>
            </w:r>
          </w:p>
        </w:tc>
        <w:tc>
          <w:tcPr>
            <w:tcW w:w="1134" w:type="dxa"/>
          </w:tcPr>
          <w:p w14:paraId="6DB58E89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1276" w:type="dxa"/>
          </w:tcPr>
          <w:p w14:paraId="692A01A6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4403</w:t>
            </w:r>
          </w:p>
        </w:tc>
        <w:tc>
          <w:tcPr>
            <w:tcW w:w="1276" w:type="dxa"/>
          </w:tcPr>
          <w:p w14:paraId="0B8E1C18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7497</w:t>
            </w:r>
          </w:p>
        </w:tc>
        <w:tc>
          <w:tcPr>
            <w:tcW w:w="1213" w:type="dxa"/>
          </w:tcPr>
          <w:p w14:paraId="65D86F93" w14:textId="77777777" w:rsidR="00147F04" w:rsidRDefault="00147F04" w:rsidP="00B3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11580</w:t>
            </w:r>
          </w:p>
        </w:tc>
      </w:tr>
    </w:tbl>
    <w:p w14:paraId="3B3444B5" w14:textId="77777777" w:rsidR="00147F04" w:rsidRDefault="00147F04" w:rsidP="00147F04">
      <w:pPr>
        <w:rPr>
          <w:rFonts w:ascii="Times New Roman" w:hAnsi="Times New Roman" w:cs="Times New Roman"/>
          <w:sz w:val="24"/>
          <w:szCs w:val="24"/>
        </w:rPr>
      </w:pPr>
    </w:p>
    <w:p w14:paraId="48925479" w14:textId="39C97DB4" w:rsidR="00147F04" w:rsidRDefault="00626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orecast for market reaction to each announcement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3402"/>
        <w:gridCol w:w="1418"/>
        <w:gridCol w:w="3940"/>
      </w:tblGrid>
      <w:tr w:rsidR="006269F4" w14:paraId="507259E7" w14:textId="77777777" w:rsidTr="00584BBB">
        <w:tc>
          <w:tcPr>
            <w:tcW w:w="562" w:type="dxa"/>
          </w:tcPr>
          <w:p w14:paraId="37C05C69" w14:textId="77777777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60893" w14:textId="20A0D7EF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3402" w:type="dxa"/>
          </w:tcPr>
          <w:p w14:paraId="21A3E6D7" w14:textId="2B34BEA4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nnouncement Type</w:t>
            </w:r>
          </w:p>
        </w:tc>
        <w:tc>
          <w:tcPr>
            <w:tcW w:w="1418" w:type="dxa"/>
          </w:tcPr>
          <w:p w14:paraId="27DB8E1D" w14:textId="63C88F66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xpectation</w:t>
            </w:r>
          </w:p>
        </w:tc>
        <w:tc>
          <w:tcPr>
            <w:tcW w:w="3940" w:type="dxa"/>
          </w:tcPr>
          <w:p w14:paraId="2CE7B75E" w14:textId="00651BEA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ustification</w:t>
            </w:r>
          </w:p>
        </w:tc>
      </w:tr>
      <w:tr w:rsidR="006269F4" w14:paraId="10E2E7BD" w14:textId="77777777" w:rsidTr="00584BBB">
        <w:tc>
          <w:tcPr>
            <w:tcW w:w="562" w:type="dxa"/>
          </w:tcPr>
          <w:p w14:paraId="4DEFDB11" w14:textId="798088CE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5B40773" w14:textId="720FB603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3402" w:type="dxa"/>
          </w:tcPr>
          <w:p w14:paraId="668E8C4F" w14:textId="2E753534" w:rsidR="006269F4" w:rsidRDefault="00584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BBB">
              <w:rPr>
                <w:rFonts w:ascii="Times New Roman" w:hAnsi="Times New Roman" w:cs="Times New Roman"/>
                <w:sz w:val="24"/>
                <w:szCs w:val="24"/>
              </w:rPr>
              <w:t>Seeking to Sell/Divest</w:t>
            </w:r>
          </w:p>
        </w:tc>
        <w:tc>
          <w:tcPr>
            <w:tcW w:w="1418" w:type="dxa"/>
          </w:tcPr>
          <w:p w14:paraId="05A9A21F" w14:textId="62BC135B" w:rsidR="006269F4" w:rsidRDefault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3940" w:type="dxa"/>
          </w:tcPr>
          <w:p w14:paraId="57BD368F" w14:textId="5AC46D07" w:rsidR="006269F4" w:rsidRDefault="00490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Regard possible sale as a positive signal that someone wants to buy the stock of Netflix since they think the company is good.</w:t>
            </w:r>
          </w:p>
        </w:tc>
      </w:tr>
      <w:tr w:rsidR="006269F4" w14:paraId="0A096D45" w14:textId="77777777" w:rsidTr="00584BBB">
        <w:tc>
          <w:tcPr>
            <w:tcW w:w="562" w:type="dxa"/>
          </w:tcPr>
          <w:p w14:paraId="6BE104B1" w14:textId="530D2FF6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27DDBA2" w14:textId="0F8A7798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3402" w:type="dxa"/>
          </w:tcPr>
          <w:p w14:paraId="215FADE5" w14:textId="0D703C65" w:rsidR="006269F4" w:rsidRDefault="00584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BBB">
              <w:rPr>
                <w:rFonts w:ascii="Times New Roman" w:hAnsi="Times New Roman" w:cs="Times New Roman"/>
                <w:sz w:val="24"/>
                <w:szCs w:val="24"/>
              </w:rPr>
              <w:t>Seeking to Sell/Divest</w:t>
            </w:r>
          </w:p>
        </w:tc>
        <w:tc>
          <w:tcPr>
            <w:tcW w:w="1418" w:type="dxa"/>
          </w:tcPr>
          <w:p w14:paraId="6E9EEE13" w14:textId="643F74E8" w:rsidR="006269F4" w:rsidRDefault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3940" w:type="dxa"/>
          </w:tcPr>
          <w:p w14:paraId="62203E78" w14:textId="69EDACE8" w:rsidR="006269F4" w:rsidRDefault="00DE3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sought disposals maybe because it do not have much energy to generate profit. So the stock price may go down.</w:t>
            </w:r>
          </w:p>
        </w:tc>
      </w:tr>
      <w:tr w:rsidR="006269F4" w14:paraId="22FFAAB8" w14:textId="77777777" w:rsidTr="00584BBB">
        <w:tc>
          <w:tcPr>
            <w:tcW w:w="562" w:type="dxa"/>
          </w:tcPr>
          <w:p w14:paraId="26B1A438" w14:textId="3BF5C436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7F5BC02" w14:textId="7403D9BC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3402" w:type="dxa"/>
          </w:tcPr>
          <w:p w14:paraId="793A4D06" w14:textId="25C9B26E" w:rsidR="006269F4" w:rsidRDefault="00584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BBB">
              <w:rPr>
                <w:rFonts w:ascii="Times New Roman" w:hAnsi="Times New Roman" w:cs="Times New Roman"/>
                <w:sz w:val="24"/>
                <w:szCs w:val="24"/>
              </w:rPr>
              <w:t>Seeking to Sell/Divest</w:t>
            </w:r>
          </w:p>
        </w:tc>
        <w:tc>
          <w:tcPr>
            <w:tcW w:w="1418" w:type="dxa"/>
          </w:tcPr>
          <w:p w14:paraId="4CA9D724" w14:textId="6621B448" w:rsidR="006269F4" w:rsidRDefault="008D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3940" w:type="dxa"/>
          </w:tcPr>
          <w:p w14:paraId="2AAF5293" w14:textId="7619E796" w:rsidR="006269F4" w:rsidRDefault="00DE3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sought buyers to grab a slice of business </w:t>
            </w:r>
            <w:r w:rsidR="008D1457">
              <w:rPr>
                <w:rFonts w:ascii="Times New Roman" w:hAnsi="Times New Roman" w:cs="Times New Roman"/>
                <w:sz w:val="24"/>
                <w:szCs w:val="24"/>
              </w:rPr>
              <w:t xml:space="preserve">because it wanted to get more exposed </w:t>
            </w:r>
            <w:r w:rsidR="009F4F84">
              <w:rPr>
                <w:rFonts w:ascii="Times New Roman" w:hAnsi="Times New Roman" w:cs="Times New Roman"/>
                <w:sz w:val="24"/>
                <w:szCs w:val="24"/>
              </w:rPr>
              <w:t>to the</w:t>
            </w:r>
            <w:r w:rsidR="008D1457">
              <w:rPr>
                <w:rFonts w:ascii="Times New Roman" w:hAnsi="Times New Roman" w:cs="Times New Roman"/>
                <w:sz w:val="24"/>
                <w:szCs w:val="24"/>
              </w:rPr>
              <w:t xml:space="preserve"> pizza market.</w:t>
            </w:r>
          </w:p>
        </w:tc>
      </w:tr>
      <w:tr w:rsidR="006269F4" w14:paraId="5391E038" w14:textId="77777777" w:rsidTr="00584BBB">
        <w:tc>
          <w:tcPr>
            <w:tcW w:w="562" w:type="dxa"/>
          </w:tcPr>
          <w:p w14:paraId="45451C1A" w14:textId="5E752F45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753E153" w14:textId="3A3CD09B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3402" w:type="dxa"/>
          </w:tcPr>
          <w:p w14:paraId="37F7D264" w14:textId="45CEE13B" w:rsidR="006269F4" w:rsidRDefault="00584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BBB">
              <w:rPr>
                <w:rFonts w:ascii="Times New Roman" w:hAnsi="Times New Roman" w:cs="Times New Roman"/>
                <w:sz w:val="24"/>
                <w:szCs w:val="24"/>
              </w:rPr>
              <w:t>Seeking to Sell/Divest</w:t>
            </w:r>
          </w:p>
        </w:tc>
        <w:tc>
          <w:tcPr>
            <w:tcW w:w="1418" w:type="dxa"/>
          </w:tcPr>
          <w:p w14:paraId="394F2ABC" w14:textId="0FC6C0BD" w:rsidR="006269F4" w:rsidRDefault="008D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3940" w:type="dxa"/>
          </w:tcPr>
          <w:p w14:paraId="2D27310F" w14:textId="085960E0" w:rsidR="006269F4" w:rsidRDefault="001A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pdate on sale of First Solar’s premises, </w:t>
            </w:r>
            <w:r w:rsidR="009F4F84">
              <w:rPr>
                <w:rFonts w:ascii="Times New Roman" w:hAnsi="Times New Roman" w:cs="Times New Roman"/>
                <w:sz w:val="24"/>
                <w:szCs w:val="24"/>
              </w:rPr>
              <w:t>maybe it cannot handle the whole business well, then the price went down.</w:t>
            </w:r>
          </w:p>
        </w:tc>
      </w:tr>
      <w:tr w:rsidR="006269F4" w14:paraId="0B0FD8F7" w14:textId="77777777" w:rsidTr="00584BBB">
        <w:tc>
          <w:tcPr>
            <w:tcW w:w="562" w:type="dxa"/>
          </w:tcPr>
          <w:p w14:paraId="1E53A108" w14:textId="50A35A3C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9557DD6" w14:textId="12D55B08" w:rsidR="006269F4" w:rsidRDefault="0062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3402" w:type="dxa"/>
          </w:tcPr>
          <w:p w14:paraId="2FC92A9F" w14:textId="41DB0C0A" w:rsidR="006269F4" w:rsidRDefault="00584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BBB">
              <w:rPr>
                <w:rFonts w:ascii="Times New Roman" w:hAnsi="Times New Roman" w:cs="Times New Roman"/>
                <w:sz w:val="24"/>
                <w:szCs w:val="24"/>
              </w:rPr>
              <w:t>M&amp;A Transaction Cancellations</w:t>
            </w:r>
          </w:p>
        </w:tc>
        <w:tc>
          <w:tcPr>
            <w:tcW w:w="1418" w:type="dxa"/>
          </w:tcPr>
          <w:p w14:paraId="5374F239" w14:textId="3869ACB2" w:rsidR="006269F4" w:rsidRDefault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3940" w:type="dxa"/>
          </w:tcPr>
          <w:p w14:paraId="487D5417" w14:textId="24538D9A" w:rsidR="006269F4" w:rsidRDefault="001A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lmost all the M&amp;A can drag up the stock price, so the cancellation of it may cause the price to go down.</w:t>
            </w:r>
          </w:p>
        </w:tc>
      </w:tr>
    </w:tbl>
    <w:p w14:paraId="01E8430D" w14:textId="49130CC5" w:rsidR="006269F4" w:rsidRDefault="006269F4">
      <w:pPr>
        <w:rPr>
          <w:rFonts w:ascii="Times New Roman" w:hAnsi="Times New Roman" w:cs="Times New Roman"/>
          <w:sz w:val="24"/>
          <w:szCs w:val="24"/>
        </w:rPr>
      </w:pPr>
    </w:p>
    <w:p w14:paraId="7ADDAED0" w14:textId="72535DFE" w:rsidR="00725F68" w:rsidRDefault="00725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return between the two sides of the window (-2,2)</w:t>
      </w:r>
    </w:p>
    <w:tbl>
      <w:tblPr>
        <w:tblStyle w:val="a7"/>
        <w:tblW w:w="10768" w:type="dxa"/>
        <w:tblLook w:val="04A0" w:firstRow="1" w:lastRow="0" w:firstColumn="1" w:lastColumn="0" w:noHBand="0" w:noVBand="1"/>
      </w:tblPr>
      <w:tblGrid>
        <w:gridCol w:w="506"/>
        <w:gridCol w:w="956"/>
        <w:gridCol w:w="2219"/>
        <w:gridCol w:w="2551"/>
        <w:gridCol w:w="2552"/>
        <w:gridCol w:w="1984"/>
      </w:tblGrid>
      <w:tr w:rsidR="00725F68" w14:paraId="1025268D" w14:textId="499E7C31" w:rsidTr="00DE75EB">
        <w:tc>
          <w:tcPr>
            <w:tcW w:w="506" w:type="dxa"/>
          </w:tcPr>
          <w:p w14:paraId="73E8EC8D" w14:textId="77777777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9C7C9A5" w14:textId="3F1B9C6B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2219" w:type="dxa"/>
          </w:tcPr>
          <w:p w14:paraId="108F927D" w14:textId="3B397D12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nnouncement Date</w:t>
            </w:r>
          </w:p>
        </w:tc>
        <w:tc>
          <w:tcPr>
            <w:tcW w:w="2551" w:type="dxa"/>
          </w:tcPr>
          <w:p w14:paraId="6EF38D30" w14:textId="3ED1874B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tock Price at t=-2</w:t>
            </w:r>
          </w:p>
        </w:tc>
        <w:tc>
          <w:tcPr>
            <w:tcW w:w="2552" w:type="dxa"/>
          </w:tcPr>
          <w:p w14:paraId="107C6B18" w14:textId="5EEDC330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tock Price at t=2</w:t>
            </w:r>
          </w:p>
        </w:tc>
        <w:tc>
          <w:tcPr>
            <w:tcW w:w="1984" w:type="dxa"/>
          </w:tcPr>
          <w:p w14:paraId="600F3A6B" w14:textId="73467FD4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 (-2,2)</w:t>
            </w:r>
          </w:p>
        </w:tc>
      </w:tr>
      <w:tr w:rsidR="00725F68" w14:paraId="5E1310A5" w14:textId="4340F3D0" w:rsidTr="00DE75EB">
        <w:tc>
          <w:tcPr>
            <w:tcW w:w="506" w:type="dxa"/>
          </w:tcPr>
          <w:p w14:paraId="7C44B6DA" w14:textId="4E2F9333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7327BBE8" w14:textId="79A6B8F1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2219" w:type="dxa"/>
          </w:tcPr>
          <w:p w14:paraId="5660B714" w14:textId="2B934FDA" w:rsidR="00725F68" w:rsidRDefault="00DE75EB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0121031</w:t>
            </w:r>
          </w:p>
        </w:tc>
        <w:tc>
          <w:tcPr>
            <w:tcW w:w="2551" w:type="dxa"/>
          </w:tcPr>
          <w:p w14:paraId="575C6796" w14:textId="2E06D136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61.50999832</w:t>
            </w:r>
          </w:p>
        </w:tc>
        <w:tc>
          <w:tcPr>
            <w:tcW w:w="2552" w:type="dxa"/>
          </w:tcPr>
          <w:p w14:paraId="0EFEBFDC" w14:textId="7224AC83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76.90000153</w:t>
            </w:r>
          </w:p>
        </w:tc>
        <w:tc>
          <w:tcPr>
            <w:tcW w:w="1984" w:type="dxa"/>
          </w:tcPr>
          <w:p w14:paraId="2DD63D58" w14:textId="42186230" w:rsidR="00725F68" w:rsidRDefault="00456A39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.250203278</w:t>
            </w:r>
          </w:p>
        </w:tc>
      </w:tr>
      <w:tr w:rsidR="00725F68" w14:paraId="635BA8C5" w14:textId="0EFC1716" w:rsidTr="00DE75EB">
        <w:tc>
          <w:tcPr>
            <w:tcW w:w="506" w:type="dxa"/>
          </w:tcPr>
          <w:p w14:paraId="1C726CD9" w14:textId="122ED7BC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6CC691AD" w14:textId="0C11DF6E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2219" w:type="dxa"/>
          </w:tcPr>
          <w:p w14:paraId="18CF99AE" w14:textId="102D7E60" w:rsidR="00725F68" w:rsidRDefault="00DE75EB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0180222</w:t>
            </w:r>
          </w:p>
        </w:tc>
        <w:tc>
          <w:tcPr>
            <w:tcW w:w="2551" w:type="dxa"/>
          </w:tcPr>
          <w:p w14:paraId="6F475730" w14:textId="3791519F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55.95000076</w:t>
            </w:r>
          </w:p>
        </w:tc>
        <w:tc>
          <w:tcPr>
            <w:tcW w:w="2552" w:type="dxa"/>
          </w:tcPr>
          <w:p w14:paraId="1EE8C85F" w14:textId="6AF3CF03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51.41999817</w:t>
            </w:r>
          </w:p>
        </w:tc>
        <w:tc>
          <w:tcPr>
            <w:tcW w:w="1984" w:type="dxa"/>
          </w:tcPr>
          <w:p w14:paraId="780E70B8" w14:textId="6956B23E" w:rsidR="00725F68" w:rsidRDefault="00456A39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0.080965193</w:t>
            </w:r>
          </w:p>
        </w:tc>
      </w:tr>
      <w:tr w:rsidR="00725F68" w14:paraId="0FDB928E" w14:textId="5D0738DB" w:rsidTr="00DE75EB">
        <w:tc>
          <w:tcPr>
            <w:tcW w:w="506" w:type="dxa"/>
          </w:tcPr>
          <w:p w14:paraId="4E66799D" w14:textId="2A16F05C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4C545307" w14:textId="24B52567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2219" w:type="dxa"/>
          </w:tcPr>
          <w:p w14:paraId="5A0208F6" w14:textId="46277A87" w:rsidR="00725F68" w:rsidRDefault="00DE75EB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0200306</w:t>
            </w:r>
          </w:p>
        </w:tc>
        <w:tc>
          <w:tcPr>
            <w:tcW w:w="2551" w:type="dxa"/>
          </w:tcPr>
          <w:p w14:paraId="1B1EA1E8" w14:textId="03F88246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341.8900146</w:t>
            </w:r>
          </w:p>
        </w:tc>
        <w:tc>
          <w:tcPr>
            <w:tcW w:w="2552" w:type="dxa"/>
          </w:tcPr>
          <w:p w14:paraId="01360146" w14:textId="5858095D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343.9500122</w:t>
            </w:r>
          </w:p>
        </w:tc>
        <w:tc>
          <w:tcPr>
            <w:tcW w:w="1984" w:type="dxa"/>
          </w:tcPr>
          <w:p w14:paraId="791D06B1" w14:textId="76F02FD2" w:rsidR="00725F68" w:rsidRDefault="00456A39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.006025323</w:t>
            </w:r>
          </w:p>
        </w:tc>
      </w:tr>
      <w:tr w:rsidR="00725F68" w14:paraId="30C8F2D1" w14:textId="6996AC09" w:rsidTr="00DE75EB">
        <w:tc>
          <w:tcPr>
            <w:tcW w:w="506" w:type="dxa"/>
          </w:tcPr>
          <w:p w14:paraId="759206EF" w14:textId="4D0FC194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14:paraId="7E20F0C0" w14:textId="54689ADC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2219" w:type="dxa"/>
          </w:tcPr>
          <w:p w14:paraId="50C0E9F7" w14:textId="55A2C2CA" w:rsidR="00725F68" w:rsidRDefault="00DE75EB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0120829</w:t>
            </w:r>
          </w:p>
        </w:tc>
        <w:tc>
          <w:tcPr>
            <w:tcW w:w="2551" w:type="dxa"/>
          </w:tcPr>
          <w:p w14:paraId="13DC7815" w14:textId="57776604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25.54000092</w:t>
            </w:r>
          </w:p>
        </w:tc>
        <w:tc>
          <w:tcPr>
            <w:tcW w:w="2552" w:type="dxa"/>
          </w:tcPr>
          <w:p w14:paraId="0BF77ED2" w14:textId="762C8A42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19.98999977</w:t>
            </w:r>
          </w:p>
        </w:tc>
        <w:tc>
          <w:tcPr>
            <w:tcW w:w="1984" w:type="dxa"/>
          </w:tcPr>
          <w:p w14:paraId="5452B94C" w14:textId="453765CF" w:rsidR="00725F68" w:rsidRDefault="00456A39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0.217306224</w:t>
            </w:r>
          </w:p>
        </w:tc>
      </w:tr>
      <w:tr w:rsidR="00725F68" w14:paraId="39D8668D" w14:textId="049B8542" w:rsidTr="00DE75EB">
        <w:tc>
          <w:tcPr>
            <w:tcW w:w="506" w:type="dxa"/>
          </w:tcPr>
          <w:p w14:paraId="2817FC11" w14:textId="70822188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14:paraId="3B2DDE3C" w14:textId="4C09DDD6" w:rsidR="00725F68" w:rsidRDefault="00725F6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2219" w:type="dxa"/>
          </w:tcPr>
          <w:p w14:paraId="69B37744" w14:textId="2EA10E0B" w:rsidR="00725F68" w:rsidRDefault="00DE75EB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0200405</w:t>
            </w:r>
          </w:p>
        </w:tc>
        <w:tc>
          <w:tcPr>
            <w:tcW w:w="2551" w:type="dxa"/>
          </w:tcPr>
          <w:p w14:paraId="24F352E2" w14:textId="7AAA7D7F" w:rsidR="00725F68" w:rsidRDefault="00207F08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08">
              <w:rPr>
                <w:rFonts w:ascii="Times New Roman" w:hAnsi="Times New Roman" w:cs="Times New Roman"/>
                <w:sz w:val="24"/>
                <w:szCs w:val="24"/>
              </w:rPr>
              <w:t>53.09999847</w:t>
            </w:r>
          </w:p>
        </w:tc>
        <w:tc>
          <w:tcPr>
            <w:tcW w:w="2552" w:type="dxa"/>
          </w:tcPr>
          <w:p w14:paraId="25BF6026" w14:textId="6A01C817" w:rsidR="00725F68" w:rsidRDefault="00456A39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A39">
              <w:rPr>
                <w:rFonts w:ascii="Times New Roman" w:hAnsi="Times New Roman" w:cs="Times New Roman"/>
                <w:sz w:val="24"/>
                <w:szCs w:val="24"/>
              </w:rPr>
              <w:t>60.79000092</w:t>
            </w:r>
          </w:p>
        </w:tc>
        <w:tc>
          <w:tcPr>
            <w:tcW w:w="1984" w:type="dxa"/>
          </w:tcPr>
          <w:p w14:paraId="5D53F6FD" w14:textId="32C07F39" w:rsidR="00725F68" w:rsidRDefault="00456A39" w:rsidP="00725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.144821143</w:t>
            </w:r>
          </w:p>
        </w:tc>
      </w:tr>
    </w:tbl>
    <w:p w14:paraId="0349D6B5" w14:textId="283FBC18" w:rsidR="00725F68" w:rsidRDefault="00725F68">
      <w:pPr>
        <w:rPr>
          <w:rFonts w:ascii="Times New Roman" w:hAnsi="Times New Roman" w:cs="Times New Roman"/>
          <w:sz w:val="24"/>
          <w:szCs w:val="24"/>
        </w:rPr>
      </w:pPr>
    </w:p>
    <w:p w14:paraId="301FBA70" w14:textId="18276BBA" w:rsidR="009967FD" w:rsidRDefault="009967F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Fama-French 3 factor model to get CAR</w:t>
      </w:r>
      <w:r w:rsidR="0042372E">
        <w:rPr>
          <w:rFonts w:ascii="Times New Roman" w:hAnsi="Times New Roman" w:cs="Times New Roman"/>
          <w:sz w:val="24"/>
          <w:szCs w:val="24"/>
        </w:rPr>
        <w:t>s</w:t>
      </w:r>
      <w:r w:rsidR="004837F2">
        <w:rPr>
          <w:rFonts w:ascii="Times New Roman" w:hAnsi="Times New Roman" w:cs="Times New Roman"/>
          <w:sz w:val="24"/>
          <w:szCs w:val="24"/>
        </w:rPr>
        <w:t xml:space="preserve"> </w:t>
      </w:r>
      <w:r w:rsidR="004837F2">
        <w:rPr>
          <w:rFonts w:ascii="Times New Roman" w:hAnsi="Times New Roman" w:cs="Times New Roman" w:hint="eastAsia"/>
          <w:sz w:val="24"/>
          <w:szCs w:val="24"/>
        </w:rPr>
        <w:t>(</w:t>
      </w:r>
      <w:r w:rsidR="004837F2">
        <w:rPr>
          <w:rFonts w:ascii="Times New Roman" w:hAnsi="Times New Roman" w:cs="Times New Roman"/>
          <w:sz w:val="24"/>
          <w:szCs w:val="24"/>
        </w:rPr>
        <w:t>Estimation window:100d, Minimum number of valid returns: 70, Gap: 50d)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268"/>
        <w:gridCol w:w="2268"/>
        <w:gridCol w:w="2126"/>
        <w:gridCol w:w="2239"/>
      </w:tblGrid>
      <w:tr w:rsidR="009967FD" w14:paraId="289685B8" w14:textId="77777777" w:rsidTr="009967FD">
        <w:tc>
          <w:tcPr>
            <w:tcW w:w="562" w:type="dxa"/>
          </w:tcPr>
          <w:p w14:paraId="08E49B5F" w14:textId="77777777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5293B64" w14:textId="199454C0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2268" w:type="dxa"/>
          </w:tcPr>
          <w:p w14:paraId="59D847CA" w14:textId="0B515737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nnouncement Date</w:t>
            </w:r>
          </w:p>
        </w:tc>
        <w:tc>
          <w:tcPr>
            <w:tcW w:w="2268" w:type="dxa"/>
          </w:tcPr>
          <w:p w14:paraId="5946EFC4" w14:textId="053B332D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AR(-1,1)</w:t>
            </w:r>
          </w:p>
        </w:tc>
        <w:tc>
          <w:tcPr>
            <w:tcW w:w="2126" w:type="dxa"/>
          </w:tcPr>
          <w:p w14:paraId="116914D0" w14:textId="7041C87B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AR(-2,2)</w:t>
            </w:r>
          </w:p>
        </w:tc>
        <w:tc>
          <w:tcPr>
            <w:tcW w:w="2239" w:type="dxa"/>
          </w:tcPr>
          <w:p w14:paraId="0750248A" w14:textId="7919F4FB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AR(0,2)</w:t>
            </w:r>
          </w:p>
        </w:tc>
      </w:tr>
      <w:tr w:rsidR="009967FD" w14:paraId="70C0118A" w14:textId="77777777" w:rsidTr="009967FD">
        <w:tc>
          <w:tcPr>
            <w:tcW w:w="562" w:type="dxa"/>
          </w:tcPr>
          <w:p w14:paraId="3194B78A" w14:textId="1F43F296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151FEDA" w14:textId="1C7F44E9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2268" w:type="dxa"/>
          </w:tcPr>
          <w:p w14:paraId="31AAC33E" w14:textId="6E771BFC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0121031</w:t>
            </w:r>
          </w:p>
        </w:tc>
        <w:tc>
          <w:tcPr>
            <w:tcW w:w="2268" w:type="dxa"/>
          </w:tcPr>
          <w:p w14:paraId="7F10F763" w14:textId="0FE1E642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0.250337694</w:t>
            </w:r>
          </w:p>
        </w:tc>
        <w:tc>
          <w:tcPr>
            <w:tcW w:w="2126" w:type="dxa"/>
          </w:tcPr>
          <w:p w14:paraId="48EF9750" w14:textId="4EABFE95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0.293089182</w:t>
            </w:r>
          </w:p>
        </w:tc>
        <w:tc>
          <w:tcPr>
            <w:tcW w:w="2239" w:type="dxa"/>
          </w:tcPr>
          <w:p w14:paraId="2A8CA5C4" w14:textId="2462E60E" w:rsidR="009967FD" w:rsidRDefault="00136C67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C67">
              <w:rPr>
                <w:rFonts w:ascii="Times New Roman" w:hAnsi="Times New Roman" w:cs="Times New Roman"/>
                <w:sz w:val="24"/>
                <w:szCs w:val="24"/>
              </w:rPr>
              <w:t>0.141670484</w:t>
            </w:r>
          </w:p>
        </w:tc>
      </w:tr>
      <w:tr w:rsidR="009967FD" w14:paraId="1D2606C5" w14:textId="77777777" w:rsidTr="009967FD">
        <w:tc>
          <w:tcPr>
            <w:tcW w:w="562" w:type="dxa"/>
          </w:tcPr>
          <w:p w14:paraId="136DC3F6" w14:textId="0CBE2D8D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5036C56" w14:textId="59835F9B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2268" w:type="dxa"/>
          </w:tcPr>
          <w:p w14:paraId="1F601362" w14:textId="6A798376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0180222</w:t>
            </w:r>
          </w:p>
        </w:tc>
        <w:tc>
          <w:tcPr>
            <w:tcW w:w="2268" w:type="dxa"/>
          </w:tcPr>
          <w:p w14:paraId="43D45F0F" w14:textId="0A0F5AD3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-0.058272891</w:t>
            </w:r>
          </w:p>
        </w:tc>
        <w:tc>
          <w:tcPr>
            <w:tcW w:w="2126" w:type="dxa"/>
          </w:tcPr>
          <w:p w14:paraId="454F8EBA" w14:textId="7B20287B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-0.099610043</w:t>
            </w:r>
          </w:p>
        </w:tc>
        <w:tc>
          <w:tcPr>
            <w:tcW w:w="2239" w:type="dxa"/>
          </w:tcPr>
          <w:p w14:paraId="18234BF7" w14:textId="1260FBFF" w:rsidR="00136C67" w:rsidRDefault="00136C67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C67">
              <w:rPr>
                <w:rFonts w:ascii="Times New Roman" w:hAnsi="Times New Roman" w:cs="Times New Roman"/>
                <w:sz w:val="24"/>
                <w:szCs w:val="24"/>
              </w:rPr>
              <w:t>-0.068953702</w:t>
            </w:r>
          </w:p>
        </w:tc>
      </w:tr>
      <w:tr w:rsidR="009967FD" w14:paraId="591002C2" w14:textId="77777777" w:rsidTr="009967FD">
        <w:tc>
          <w:tcPr>
            <w:tcW w:w="562" w:type="dxa"/>
          </w:tcPr>
          <w:p w14:paraId="56DE6458" w14:textId="76E63184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2CBC6753" w14:textId="1FF7A9A8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2268" w:type="dxa"/>
          </w:tcPr>
          <w:p w14:paraId="52D4AF72" w14:textId="52B53BE1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0200306</w:t>
            </w:r>
          </w:p>
        </w:tc>
        <w:tc>
          <w:tcPr>
            <w:tcW w:w="2268" w:type="dxa"/>
          </w:tcPr>
          <w:p w14:paraId="445B8F84" w14:textId="235409AD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0.059652485</w:t>
            </w:r>
          </w:p>
        </w:tc>
        <w:tc>
          <w:tcPr>
            <w:tcW w:w="2126" w:type="dxa"/>
          </w:tcPr>
          <w:p w14:paraId="079D9266" w14:textId="0AE99F1D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0.038170861</w:t>
            </w:r>
          </w:p>
        </w:tc>
        <w:tc>
          <w:tcPr>
            <w:tcW w:w="2239" w:type="dxa"/>
          </w:tcPr>
          <w:p w14:paraId="4306058E" w14:textId="535ED991" w:rsidR="009967FD" w:rsidRDefault="00136C67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C67">
              <w:rPr>
                <w:rFonts w:ascii="Times New Roman" w:hAnsi="Times New Roman" w:cs="Times New Roman"/>
                <w:sz w:val="24"/>
                <w:szCs w:val="24"/>
              </w:rPr>
              <w:t>0.064498447</w:t>
            </w:r>
          </w:p>
        </w:tc>
      </w:tr>
      <w:tr w:rsidR="009967FD" w14:paraId="318094FE" w14:textId="77777777" w:rsidTr="009967FD">
        <w:tc>
          <w:tcPr>
            <w:tcW w:w="562" w:type="dxa"/>
          </w:tcPr>
          <w:p w14:paraId="5646B513" w14:textId="7806971A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719D899E" w14:textId="7B345E88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2268" w:type="dxa"/>
          </w:tcPr>
          <w:p w14:paraId="43B56BEF" w14:textId="0DC703CD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0120829</w:t>
            </w:r>
          </w:p>
        </w:tc>
        <w:tc>
          <w:tcPr>
            <w:tcW w:w="2268" w:type="dxa"/>
          </w:tcPr>
          <w:p w14:paraId="21FA7B47" w14:textId="189AF690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-0.2048191</w:t>
            </w:r>
          </w:p>
        </w:tc>
        <w:tc>
          <w:tcPr>
            <w:tcW w:w="2126" w:type="dxa"/>
          </w:tcPr>
          <w:p w14:paraId="21582943" w14:textId="36EE97C1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-0.147499643</w:t>
            </w:r>
          </w:p>
        </w:tc>
        <w:tc>
          <w:tcPr>
            <w:tcW w:w="2239" w:type="dxa"/>
          </w:tcPr>
          <w:p w14:paraId="4E33BA58" w14:textId="5D30CBF2" w:rsidR="009967FD" w:rsidRDefault="00136C67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C67">
              <w:rPr>
                <w:rFonts w:ascii="Times New Roman" w:hAnsi="Times New Roman" w:cs="Times New Roman"/>
                <w:sz w:val="24"/>
                <w:szCs w:val="24"/>
              </w:rPr>
              <w:t>-0.198741067</w:t>
            </w:r>
          </w:p>
        </w:tc>
      </w:tr>
      <w:tr w:rsidR="009967FD" w14:paraId="797F5E61" w14:textId="77777777" w:rsidTr="009967FD">
        <w:tc>
          <w:tcPr>
            <w:tcW w:w="562" w:type="dxa"/>
          </w:tcPr>
          <w:p w14:paraId="2CE091A4" w14:textId="2FDFADEB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3E40115A" w14:textId="231B72B5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2268" w:type="dxa"/>
          </w:tcPr>
          <w:p w14:paraId="3AE67C31" w14:textId="26E999E1" w:rsidR="009967FD" w:rsidRDefault="009967FD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0200405</w:t>
            </w:r>
          </w:p>
        </w:tc>
        <w:tc>
          <w:tcPr>
            <w:tcW w:w="2268" w:type="dxa"/>
          </w:tcPr>
          <w:p w14:paraId="37373D1E" w14:textId="0F60F0D9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0.081716639</w:t>
            </w:r>
          </w:p>
        </w:tc>
        <w:tc>
          <w:tcPr>
            <w:tcW w:w="2126" w:type="dxa"/>
          </w:tcPr>
          <w:p w14:paraId="5D306F27" w14:textId="7C687473" w:rsidR="009967FD" w:rsidRDefault="00D64138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138">
              <w:rPr>
                <w:rFonts w:ascii="Times New Roman" w:hAnsi="Times New Roman" w:cs="Times New Roman"/>
                <w:sz w:val="24"/>
                <w:szCs w:val="24"/>
              </w:rPr>
              <w:t>0.081803263</w:t>
            </w:r>
          </w:p>
        </w:tc>
        <w:tc>
          <w:tcPr>
            <w:tcW w:w="2239" w:type="dxa"/>
          </w:tcPr>
          <w:p w14:paraId="26252168" w14:textId="646F1AB3" w:rsidR="009967FD" w:rsidRDefault="00136C67" w:rsidP="0099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C67">
              <w:rPr>
                <w:rFonts w:ascii="Times New Roman" w:hAnsi="Times New Roman" w:cs="Times New Roman"/>
                <w:sz w:val="24"/>
                <w:szCs w:val="24"/>
              </w:rPr>
              <w:t>0.137025967</w:t>
            </w:r>
          </w:p>
        </w:tc>
      </w:tr>
    </w:tbl>
    <w:p w14:paraId="32B8D8E0" w14:textId="09F9D705" w:rsidR="009967FD" w:rsidRPr="009311DA" w:rsidRDefault="009311DA">
      <w:pPr>
        <w:rPr>
          <w:rFonts w:ascii="Times New Roman" w:hAnsi="Times New Roman" w:cs="Times New Roman"/>
          <w:sz w:val="24"/>
          <w:szCs w:val="24"/>
        </w:rPr>
      </w:pPr>
      <w:r w:rsidRPr="009311DA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CAR generated and compared to the return in the above chart, we can see that the CAR has the same </w:t>
      </w:r>
      <w:r>
        <w:rPr>
          <w:rFonts w:ascii="Times New Roman" w:hAnsi="Times New Roman" w:cs="Times New Roman"/>
          <w:sz w:val="24"/>
          <w:szCs w:val="24"/>
        </w:rPr>
        <w:lastRenderedPageBreak/>
        <w:t>sign as the corresponding raw returns in question 2.</w:t>
      </w:r>
    </w:p>
    <w:p w14:paraId="6C190971" w14:textId="77777777" w:rsidR="00D64138" w:rsidRDefault="00D64138">
      <w:pPr>
        <w:rPr>
          <w:rFonts w:ascii="Times New Roman" w:hAnsi="Times New Roman" w:cs="Times New Roman"/>
          <w:sz w:val="24"/>
          <w:szCs w:val="24"/>
        </w:rPr>
      </w:pPr>
    </w:p>
    <w:p w14:paraId="64A3F60F" w14:textId="41B68349" w:rsidR="00D64138" w:rsidRDefault="00D6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Expectation confirmation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701"/>
        <w:gridCol w:w="7059"/>
      </w:tblGrid>
      <w:tr w:rsidR="00D64138" w14:paraId="6A8BED7A" w14:textId="77777777" w:rsidTr="00630513">
        <w:tc>
          <w:tcPr>
            <w:tcW w:w="562" w:type="dxa"/>
          </w:tcPr>
          <w:p w14:paraId="3A0F4143" w14:textId="77777777" w:rsidR="00D64138" w:rsidRDefault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478B84" w14:textId="5AAF0BF0" w:rsidR="00D64138" w:rsidRDefault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1701" w:type="dxa"/>
          </w:tcPr>
          <w:p w14:paraId="31C04189" w14:textId="6FD3404D" w:rsidR="00D64138" w:rsidRDefault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xpectation Confirmation</w:t>
            </w:r>
          </w:p>
        </w:tc>
        <w:tc>
          <w:tcPr>
            <w:tcW w:w="7059" w:type="dxa"/>
          </w:tcPr>
          <w:p w14:paraId="379F04E7" w14:textId="29B8CB03" w:rsidR="00D64138" w:rsidRDefault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pdated Justification</w:t>
            </w:r>
          </w:p>
        </w:tc>
      </w:tr>
      <w:tr w:rsidR="00D64138" w14:paraId="4313B29B" w14:textId="77777777" w:rsidTr="00630513">
        <w:tc>
          <w:tcPr>
            <w:tcW w:w="562" w:type="dxa"/>
          </w:tcPr>
          <w:p w14:paraId="1522602D" w14:textId="6AC73755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2D065AD" w14:textId="12093F94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1701" w:type="dxa"/>
          </w:tcPr>
          <w:p w14:paraId="6FD99B0D" w14:textId="1766E77A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59" w:type="dxa"/>
          </w:tcPr>
          <w:p w14:paraId="0A1E2F92" w14:textId="411AC5B3" w:rsidR="00D64138" w:rsidRDefault="0042099F" w:rsidP="001A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arl Icahn takes 10% stake of Netflix shares, because he got some ideas about how Netflix can lift its stock value. Then, the stock price surged.</w:t>
            </w:r>
          </w:p>
        </w:tc>
      </w:tr>
      <w:tr w:rsidR="00D64138" w14:paraId="2069A85D" w14:textId="77777777" w:rsidTr="00630513">
        <w:tc>
          <w:tcPr>
            <w:tcW w:w="562" w:type="dxa"/>
          </w:tcPr>
          <w:p w14:paraId="65B7B17C" w14:textId="77A2A712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320BF55" w14:textId="07D8DD59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701" w:type="dxa"/>
          </w:tcPr>
          <w:p w14:paraId="2A58FF30" w14:textId="04805358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59" w:type="dxa"/>
          </w:tcPr>
          <w:p w14:paraId="3342B013" w14:textId="31248DCD" w:rsidR="00D64138" w:rsidRDefault="00A626A8" w:rsidP="00420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efore the M&amp;A transaction between General Mills and Blue Buffalo, the stock price of Blue Buffalo was about $34/share, but after the transaction, it went up to $40/share as in the report in SEC, the stock price of GIS went down maybe because it was too expensive for GIS to merge Blue Buffalo at $40/share, so the market thought the transaction was overvalued.</w:t>
            </w:r>
          </w:p>
        </w:tc>
      </w:tr>
      <w:tr w:rsidR="00D64138" w14:paraId="03C4C0E4" w14:textId="77777777" w:rsidTr="00630513">
        <w:tc>
          <w:tcPr>
            <w:tcW w:w="562" w:type="dxa"/>
          </w:tcPr>
          <w:p w14:paraId="106CBB00" w14:textId="35F04CA9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64E9FDB" w14:textId="25B044DF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1701" w:type="dxa"/>
          </w:tcPr>
          <w:p w14:paraId="01575886" w14:textId="2DB3F96E" w:rsidR="00D64138" w:rsidRDefault="008D1457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59" w:type="dxa"/>
          </w:tcPr>
          <w:p w14:paraId="0EEBB67E" w14:textId="23A65A91" w:rsidR="00D64138" w:rsidRDefault="008D1457" w:rsidP="00A62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the news of Domino’s Pizza, its </w:t>
            </w:r>
            <w:r w:rsidRPr="008D1457">
              <w:rPr>
                <w:rFonts w:ascii="Times New Roman" w:hAnsi="Times New Roman" w:cs="Times New Roman"/>
                <w:sz w:val="24"/>
                <w:szCs w:val="24"/>
              </w:rPr>
              <w:t>same-store sales lifted 20.9 percent at U.S. franchises and 22 percent at company-owned stores.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1346">
              <w:rPr>
                <w:rFonts w:ascii="Times New Roman" w:hAnsi="Times New Roman" w:cs="Times New Roman"/>
                <w:sz w:val="24"/>
                <w:szCs w:val="24"/>
              </w:rPr>
              <w:t>Market thought that their business was going well, so the price went up.</w:t>
            </w:r>
          </w:p>
        </w:tc>
      </w:tr>
      <w:tr w:rsidR="00D64138" w14:paraId="55BC2B6E" w14:textId="77777777" w:rsidTr="00630513">
        <w:tc>
          <w:tcPr>
            <w:tcW w:w="562" w:type="dxa"/>
          </w:tcPr>
          <w:p w14:paraId="2E28A3E3" w14:textId="5EB9B141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8240E5F" w14:textId="764EF8EC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1701" w:type="dxa"/>
          </w:tcPr>
          <w:p w14:paraId="4A483EF8" w14:textId="30602E65" w:rsidR="00D64138" w:rsidRDefault="008D1457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59" w:type="dxa"/>
          </w:tcPr>
          <w:p w14:paraId="50A49A31" w14:textId="34326431" w:rsidR="00D64138" w:rsidRDefault="00DE2BAB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sold its $1.2 billion premises because their business maybe don’t need many premises, this may make investors think their business had some problem, so the price went down.</w:t>
            </w:r>
          </w:p>
        </w:tc>
      </w:tr>
      <w:tr w:rsidR="00D64138" w14:paraId="2DB8921B" w14:textId="77777777" w:rsidTr="00630513">
        <w:tc>
          <w:tcPr>
            <w:tcW w:w="562" w:type="dxa"/>
          </w:tcPr>
          <w:p w14:paraId="2EDB0ECD" w14:textId="14D1FDDB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24D3A145" w14:textId="4EB074BD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1701" w:type="dxa"/>
          </w:tcPr>
          <w:p w14:paraId="65DEA2E4" w14:textId="2B8A5C3E" w:rsidR="00D64138" w:rsidRDefault="00D64138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059" w:type="dxa"/>
          </w:tcPr>
          <w:p w14:paraId="291BE1F7" w14:textId="40666C81" w:rsidR="00D64138" w:rsidRDefault="00DE2BAB" w:rsidP="00D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AB">
              <w:rPr>
                <w:rFonts w:ascii="Times New Roman" w:hAnsi="Times New Roman" w:cs="Times New Roman"/>
                <w:sz w:val="24"/>
                <w:szCs w:val="24"/>
              </w:rPr>
              <w:t xml:space="preserve">The pandemic has resulted in a need for </w:t>
            </w:r>
            <w:r w:rsidR="00936664">
              <w:rPr>
                <w:rFonts w:ascii="Times New Roman" w:hAnsi="Times New Roman" w:cs="Times New Roman"/>
                <w:sz w:val="24"/>
                <w:szCs w:val="24"/>
              </w:rPr>
              <w:t xml:space="preserve">Woodward and Hexcel </w:t>
            </w:r>
            <w:r w:rsidRPr="00DE2BAB">
              <w:rPr>
                <w:rFonts w:ascii="Times New Roman" w:hAnsi="Times New Roman" w:cs="Times New Roman"/>
                <w:sz w:val="24"/>
                <w:szCs w:val="24"/>
              </w:rPr>
              <w:t>company to focus on its respective businesses and has impacted the companies’ ability to realize the benefits of the merger during these unprecedented times.</w:t>
            </w:r>
            <w:r w:rsidR="00936664">
              <w:rPr>
                <w:rFonts w:ascii="Times New Roman" w:hAnsi="Times New Roman" w:cs="Times New Roman"/>
                <w:sz w:val="24"/>
                <w:szCs w:val="24"/>
              </w:rPr>
              <w:t xml:space="preserve"> The market thought that this decision conformed to their expectation at that time, so this was a mature decision, then the stock price went up.</w:t>
            </w:r>
          </w:p>
        </w:tc>
      </w:tr>
    </w:tbl>
    <w:p w14:paraId="11D7663B" w14:textId="77777777" w:rsidR="00D64138" w:rsidRPr="00725F68" w:rsidRDefault="00D64138">
      <w:pPr>
        <w:rPr>
          <w:rFonts w:ascii="Times New Roman" w:hAnsi="Times New Roman" w:cs="Times New Roman"/>
          <w:sz w:val="24"/>
          <w:szCs w:val="24"/>
        </w:rPr>
      </w:pPr>
    </w:p>
    <w:sectPr w:rsidR="00D64138" w:rsidRPr="00725F68" w:rsidSect="00147F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AE6C" w14:textId="77777777" w:rsidR="00736A1A" w:rsidRDefault="00736A1A" w:rsidP="00147F04">
      <w:r>
        <w:separator/>
      </w:r>
    </w:p>
  </w:endnote>
  <w:endnote w:type="continuationSeparator" w:id="0">
    <w:p w14:paraId="34637E0E" w14:textId="77777777" w:rsidR="00736A1A" w:rsidRDefault="00736A1A" w:rsidP="0014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5547" w14:textId="77777777" w:rsidR="00736A1A" w:rsidRDefault="00736A1A" w:rsidP="00147F04">
      <w:r>
        <w:separator/>
      </w:r>
    </w:p>
  </w:footnote>
  <w:footnote w:type="continuationSeparator" w:id="0">
    <w:p w14:paraId="27EBE12F" w14:textId="77777777" w:rsidR="00736A1A" w:rsidRDefault="00736A1A" w:rsidP="00147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F"/>
    <w:rsid w:val="00041411"/>
    <w:rsid w:val="00136C67"/>
    <w:rsid w:val="00147F04"/>
    <w:rsid w:val="001A0025"/>
    <w:rsid w:val="00207F08"/>
    <w:rsid w:val="0042099F"/>
    <w:rsid w:val="0042372E"/>
    <w:rsid w:val="00456A39"/>
    <w:rsid w:val="004837F2"/>
    <w:rsid w:val="004903DA"/>
    <w:rsid w:val="00584BBB"/>
    <w:rsid w:val="006269F4"/>
    <w:rsid w:val="00630513"/>
    <w:rsid w:val="00725F68"/>
    <w:rsid w:val="00727844"/>
    <w:rsid w:val="00736A1A"/>
    <w:rsid w:val="007556EC"/>
    <w:rsid w:val="00851346"/>
    <w:rsid w:val="008D1457"/>
    <w:rsid w:val="009311DA"/>
    <w:rsid w:val="00936664"/>
    <w:rsid w:val="009967FD"/>
    <w:rsid w:val="009F4F84"/>
    <w:rsid w:val="00A225BF"/>
    <w:rsid w:val="00A626A8"/>
    <w:rsid w:val="00AD7BCA"/>
    <w:rsid w:val="00AF6C09"/>
    <w:rsid w:val="00D64138"/>
    <w:rsid w:val="00DE2BAB"/>
    <w:rsid w:val="00DE3409"/>
    <w:rsid w:val="00DE75EB"/>
    <w:rsid w:val="00E725B2"/>
    <w:rsid w:val="00F3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7FE13"/>
  <w15:chartTrackingRefBased/>
  <w15:docId w15:val="{69B6F0BF-7CBB-49DA-AD7D-42B9C297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F04"/>
    <w:rPr>
      <w:sz w:val="18"/>
      <w:szCs w:val="18"/>
    </w:rPr>
  </w:style>
  <w:style w:type="table" w:styleId="a7">
    <w:name w:val="Table Grid"/>
    <w:basedOn w:val="a1"/>
    <w:uiPriority w:val="39"/>
    <w:rsid w:val="00147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8</cp:revision>
  <dcterms:created xsi:type="dcterms:W3CDTF">2022-07-04T13:00:00Z</dcterms:created>
  <dcterms:modified xsi:type="dcterms:W3CDTF">2022-07-08T13:53:00Z</dcterms:modified>
</cp:coreProperties>
</file>