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5ED1D" w14:textId="77777777" w:rsidR="00B77597" w:rsidRDefault="00B77597" w:rsidP="00B77597">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 xml:space="preserve">20090651 </w:t>
      </w:r>
      <w:r>
        <w:rPr>
          <w:rFonts w:ascii="Times New Roman" w:hAnsi="Times New Roman" w:cs="Times New Roman" w:hint="eastAsia"/>
          <w:sz w:val="24"/>
          <w:szCs w:val="24"/>
        </w:rPr>
        <w:t>马可轩</w:t>
      </w:r>
    </w:p>
    <w:p w14:paraId="1886223E" w14:textId="40B5F94A" w:rsidR="00B77597" w:rsidRDefault="00B77597" w:rsidP="00B77597">
      <w:pPr>
        <w:rPr>
          <w:rFonts w:ascii="Times New Roman" w:hAnsi="Times New Roman" w:cs="Times New Roman"/>
          <w:sz w:val="24"/>
          <w:szCs w:val="24"/>
        </w:rPr>
      </w:pPr>
      <w:r>
        <w:rPr>
          <w:rFonts w:ascii="Times New Roman" w:hAnsi="Times New Roman" w:cs="Times New Roman" w:hint="eastAsia"/>
          <w:sz w:val="24"/>
          <w:szCs w:val="24"/>
        </w:rPr>
        <w:t>Individual</w:t>
      </w:r>
      <w:r>
        <w:rPr>
          <w:rFonts w:ascii="Times New Roman" w:hAnsi="Times New Roman" w:cs="Times New Roman"/>
          <w:sz w:val="24"/>
          <w:szCs w:val="24"/>
        </w:rPr>
        <w:t xml:space="preserve"> Assignment 4</w:t>
      </w:r>
    </w:p>
    <w:p w14:paraId="7CDF5047" w14:textId="0A4307CE" w:rsidR="00B77597" w:rsidRDefault="00B77597" w:rsidP="00B77597">
      <w:pPr>
        <w:rPr>
          <w:rFonts w:ascii="Times New Roman" w:hAnsi="Times New Roman" w:cs="Times New Roman"/>
          <w:sz w:val="24"/>
          <w:szCs w:val="24"/>
        </w:rPr>
      </w:pPr>
      <w:r w:rsidRPr="00B77597">
        <w:rPr>
          <w:rFonts w:ascii="Times New Roman" w:hAnsi="Times New Roman" w:cs="Times New Roman" w:hint="eastAsia"/>
          <w:sz w:val="24"/>
          <w:szCs w:val="24"/>
        </w:rPr>
        <w:t>1</w:t>
      </w:r>
      <w:r w:rsidRPr="00B77597">
        <w:rPr>
          <w:rFonts w:ascii="Times New Roman" w:hAnsi="Times New Roman" w:cs="Times New Roman"/>
          <w:sz w:val="24"/>
          <w:szCs w:val="24"/>
        </w:rPr>
        <w:t>.</w:t>
      </w:r>
      <w:r>
        <w:rPr>
          <w:rFonts w:ascii="Times New Roman" w:hAnsi="Times New Roman" w:cs="Times New Roman"/>
          <w:sz w:val="24"/>
          <w:szCs w:val="24"/>
        </w:rPr>
        <w:t xml:space="preserve"> </w:t>
      </w:r>
      <w:r w:rsidR="00FC2FDE">
        <w:rPr>
          <w:rFonts w:ascii="Times New Roman" w:hAnsi="Times New Roman" w:cs="Times New Roman"/>
          <w:sz w:val="24"/>
          <w:szCs w:val="24"/>
        </w:rPr>
        <w:t>T</w:t>
      </w:r>
      <w:r w:rsidRPr="00B77597">
        <w:rPr>
          <w:rFonts w:ascii="Times New Roman" w:hAnsi="Times New Roman" w:cs="Times New Roman"/>
          <w:sz w:val="24"/>
          <w:szCs w:val="24"/>
        </w:rPr>
        <w:t>he latest quarter's earning information for the five firms</w:t>
      </w:r>
      <w:r>
        <w:rPr>
          <w:rFonts w:ascii="Times New Roman" w:hAnsi="Times New Roman" w:cs="Times New Roman" w:hint="eastAsia"/>
          <w:sz w:val="24"/>
          <w:szCs w:val="24"/>
        </w:rPr>
        <w:t>:</w:t>
      </w:r>
    </w:p>
    <w:tbl>
      <w:tblPr>
        <w:tblStyle w:val="a4"/>
        <w:tblW w:w="0" w:type="auto"/>
        <w:tblLook w:val="04A0" w:firstRow="1" w:lastRow="0" w:firstColumn="1" w:lastColumn="0" w:noHBand="0" w:noVBand="1"/>
      </w:tblPr>
      <w:tblGrid>
        <w:gridCol w:w="1742"/>
        <w:gridCol w:w="2222"/>
        <w:gridCol w:w="1263"/>
        <w:gridCol w:w="1743"/>
        <w:gridCol w:w="1530"/>
        <w:gridCol w:w="1956"/>
      </w:tblGrid>
      <w:tr w:rsidR="00B77597" w14:paraId="31A4DAE8" w14:textId="77777777" w:rsidTr="00DD2040">
        <w:tc>
          <w:tcPr>
            <w:tcW w:w="1742" w:type="dxa"/>
            <w:vAlign w:val="center"/>
          </w:tcPr>
          <w:p w14:paraId="52B2E297" w14:textId="4ABF2ADE" w:rsidR="00B77597" w:rsidRDefault="00B77597" w:rsidP="00DD2040">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icker Symbol</w:t>
            </w:r>
          </w:p>
        </w:tc>
        <w:tc>
          <w:tcPr>
            <w:tcW w:w="2222" w:type="dxa"/>
            <w:vAlign w:val="center"/>
          </w:tcPr>
          <w:p w14:paraId="33ABA8A0" w14:textId="0D9F5C5C" w:rsidR="00B77597" w:rsidRDefault="00B77597" w:rsidP="00DD2040">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nnouncement Date</w:t>
            </w:r>
          </w:p>
        </w:tc>
        <w:tc>
          <w:tcPr>
            <w:tcW w:w="1263" w:type="dxa"/>
            <w:vAlign w:val="center"/>
          </w:tcPr>
          <w:p w14:paraId="5B70DFEF" w14:textId="7116E6F8" w:rsidR="00B77597" w:rsidRDefault="00B77597" w:rsidP="00DD2040">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treet EPS</w:t>
            </w:r>
          </w:p>
        </w:tc>
        <w:tc>
          <w:tcPr>
            <w:tcW w:w="1743" w:type="dxa"/>
            <w:vAlign w:val="center"/>
          </w:tcPr>
          <w:p w14:paraId="144BBD8D" w14:textId="06DEEA29" w:rsidR="00B77597" w:rsidRDefault="00B77597" w:rsidP="00DD2040">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treet Estimate</w:t>
            </w:r>
          </w:p>
        </w:tc>
        <w:tc>
          <w:tcPr>
            <w:tcW w:w="1530" w:type="dxa"/>
            <w:vAlign w:val="center"/>
          </w:tcPr>
          <w:p w14:paraId="38B38903" w14:textId="412DE481" w:rsidR="00B77597" w:rsidRDefault="00B77597" w:rsidP="00DD2040">
            <w:pPr>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AAP EPS</w:t>
            </w:r>
          </w:p>
        </w:tc>
        <w:tc>
          <w:tcPr>
            <w:tcW w:w="1956" w:type="dxa"/>
            <w:vAlign w:val="center"/>
          </w:tcPr>
          <w:p w14:paraId="5A9C1A2B" w14:textId="64EEAA8D" w:rsidR="00B77597" w:rsidRDefault="00B77597" w:rsidP="00DD2040">
            <w:pPr>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AAP Estimate</w:t>
            </w:r>
          </w:p>
        </w:tc>
      </w:tr>
      <w:tr w:rsidR="00B77597" w14:paraId="1EFB98DE" w14:textId="77777777" w:rsidTr="00DD2040">
        <w:tc>
          <w:tcPr>
            <w:tcW w:w="1742" w:type="dxa"/>
            <w:vAlign w:val="center"/>
          </w:tcPr>
          <w:p w14:paraId="1C6ED6B7" w14:textId="2DE6DED7" w:rsidR="00B77597" w:rsidRDefault="00B77597" w:rsidP="00DD2040">
            <w:pPr>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FLX</w:t>
            </w:r>
          </w:p>
        </w:tc>
        <w:tc>
          <w:tcPr>
            <w:tcW w:w="2222" w:type="dxa"/>
            <w:vAlign w:val="center"/>
          </w:tcPr>
          <w:p w14:paraId="632FFB8D" w14:textId="23AA6A62" w:rsidR="00B77597" w:rsidRDefault="00F9744B"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02207</w:t>
            </w:r>
            <w:r w:rsidR="00BE5A2F">
              <w:rPr>
                <w:rFonts w:ascii="Times New Roman" w:hAnsi="Times New Roman" w:cs="Times New Roman"/>
                <w:sz w:val="24"/>
                <w:szCs w:val="24"/>
              </w:rPr>
              <w:t>19</w:t>
            </w:r>
          </w:p>
        </w:tc>
        <w:tc>
          <w:tcPr>
            <w:tcW w:w="1263" w:type="dxa"/>
            <w:vAlign w:val="center"/>
          </w:tcPr>
          <w:p w14:paraId="42D23E98" w14:textId="6566377B"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.20</w:t>
            </w:r>
          </w:p>
        </w:tc>
        <w:tc>
          <w:tcPr>
            <w:tcW w:w="1743" w:type="dxa"/>
            <w:vAlign w:val="center"/>
          </w:tcPr>
          <w:p w14:paraId="16B8160D" w14:textId="62BB0DF2"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.95</w:t>
            </w:r>
          </w:p>
        </w:tc>
        <w:tc>
          <w:tcPr>
            <w:tcW w:w="1530" w:type="dxa"/>
            <w:vAlign w:val="center"/>
          </w:tcPr>
          <w:p w14:paraId="2F32B97B" w14:textId="59E499C6"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.20</w:t>
            </w:r>
          </w:p>
        </w:tc>
        <w:tc>
          <w:tcPr>
            <w:tcW w:w="1956" w:type="dxa"/>
            <w:vAlign w:val="center"/>
          </w:tcPr>
          <w:p w14:paraId="48026578" w14:textId="0516C0BA"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.93</w:t>
            </w:r>
          </w:p>
        </w:tc>
      </w:tr>
      <w:tr w:rsidR="00B77597" w14:paraId="229EA099" w14:textId="77777777" w:rsidTr="00DD2040">
        <w:tc>
          <w:tcPr>
            <w:tcW w:w="1742" w:type="dxa"/>
            <w:vAlign w:val="center"/>
          </w:tcPr>
          <w:p w14:paraId="3524422F" w14:textId="55AB3A19" w:rsidR="00B77597" w:rsidRDefault="00B77597" w:rsidP="00DD2040">
            <w:pPr>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IS</w:t>
            </w:r>
          </w:p>
        </w:tc>
        <w:tc>
          <w:tcPr>
            <w:tcW w:w="2222" w:type="dxa"/>
            <w:vAlign w:val="center"/>
          </w:tcPr>
          <w:p w14:paraId="4B0BCE21" w14:textId="565A7CC0" w:rsidR="00B77597" w:rsidRDefault="00995F7B"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0220</w:t>
            </w:r>
            <w:r w:rsidR="00BE5A2F">
              <w:rPr>
                <w:rFonts w:ascii="Times New Roman" w:hAnsi="Times New Roman" w:cs="Times New Roman"/>
                <w:sz w:val="24"/>
                <w:szCs w:val="24"/>
              </w:rPr>
              <w:t>629</w:t>
            </w:r>
          </w:p>
        </w:tc>
        <w:tc>
          <w:tcPr>
            <w:tcW w:w="1263" w:type="dxa"/>
            <w:vAlign w:val="center"/>
          </w:tcPr>
          <w:p w14:paraId="1EEFA5A7" w14:textId="61AF2DEE"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.12</w:t>
            </w:r>
          </w:p>
        </w:tc>
        <w:tc>
          <w:tcPr>
            <w:tcW w:w="1743" w:type="dxa"/>
            <w:vAlign w:val="center"/>
          </w:tcPr>
          <w:p w14:paraId="6AB2AD17" w14:textId="7B0F0409"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.01</w:t>
            </w:r>
          </w:p>
        </w:tc>
        <w:tc>
          <w:tcPr>
            <w:tcW w:w="1530" w:type="dxa"/>
            <w:vAlign w:val="center"/>
          </w:tcPr>
          <w:p w14:paraId="63A738C0" w14:textId="1461EA04"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.35</w:t>
            </w:r>
          </w:p>
        </w:tc>
        <w:tc>
          <w:tcPr>
            <w:tcW w:w="1956" w:type="dxa"/>
            <w:vAlign w:val="center"/>
          </w:tcPr>
          <w:p w14:paraId="2138FF16" w14:textId="69397197"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.02</w:t>
            </w:r>
          </w:p>
        </w:tc>
      </w:tr>
      <w:tr w:rsidR="00B77597" w14:paraId="47DAF660" w14:textId="77777777" w:rsidTr="00DD2040">
        <w:tc>
          <w:tcPr>
            <w:tcW w:w="1742" w:type="dxa"/>
            <w:vAlign w:val="center"/>
          </w:tcPr>
          <w:p w14:paraId="3A83CA80" w14:textId="7181B64D" w:rsidR="00B77597" w:rsidRDefault="00B77597" w:rsidP="00DD2040">
            <w:pPr>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PZ</w:t>
            </w:r>
          </w:p>
        </w:tc>
        <w:tc>
          <w:tcPr>
            <w:tcW w:w="2222" w:type="dxa"/>
            <w:vAlign w:val="center"/>
          </w:tcPr>
          <w:p w14:paraId="6CFC5DD3" w14:textId="05E3F7B8" w:rsidR="00B77597" w:rsidRDefault="00995F7B"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0220721</w:t>
            </w:r>
          </w:p>
        </w:tc>
        <w:tc>
          <w:tcPr>
            <w:tcW w:w="1263" w:type="dxa"/>
            <w:vAlign w:val="center"/>
          </w:tcPr>
          <w:p w14:paraId="28A852E0" w14:textId="11055F7B"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.82</w:t>
            </w:r>
          </w:p>
        </w:tc>
        <w:tc>
          <w:tcPr>
            <w:tcW w:w="1743" w:type="dxa"/>
            <w:vAlign w:val="center"/>
          </w:tcPr>
          <w:p w14:paraId="5C803284" w14:textId="530F2EDB"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.90</w:t>
            </w:r>
          </w:p>
        </w:tc>
        <w:tc>
          <w:tcPr>
            <w:tcW w:w="1530" w:type="dxa"/>
            <w:vAlign w:val="center"/>
          </w:tcPr>
          <w:p w14:paraId="3D1ED54F" w14:textId="792BD515"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.82</w:t>
            </w:r>
          </w:p>
        </w:tc>
        <w:tc>
          <w:tcPr>
            <w:tcW w:w="1956" w:type="dxa"/>
            <w:vAlign w:val="center"/>
          </w:tcPr>
          <w:p w14:paraId="62EA0BFE" w14:textId="35026981"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.89</w:t>
            </w:r>
          </w:p>
        </w:tc>
      </w:tr>
      <w:tr w:rsidR="00B77597" w14:paraId="662BCF2C" w14:textId="77777777" w:rsidTr="00DD2040">
        <w:tc>
          <w:tcPr>
            <w:tcW w:w="1742" w:type="dxa"/>
            <w:vAlign w:val="center"/>
          </w:tcPr>
          <w:p w14:paraId="362A9851" w14:textId="5575982F" w:rsidR="00B77597" w:rsidRDefault="00B77597" w:rsidP="00DD2040">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SLR</w:t>
            </w:r>
          </w:p>
        </w:tc>
        <w:tc>
          <w:tcPr>
            <w:tcW w:w="2222" w:type="dxa"/>
            <w:vAlign w:val="center"/>
          </w:tcPr>
          <w:p w14:paraId="1B22344B" w14:textId="7A49C4FA" w:rsidR="00B77597" w:rsidRDefault="00995F7B"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0220428</w:t>
            </w:r>
          </w:p>
        </w:tc>
        <w:tc>
          <w:tcPr>
            <w:tcW w:w="1263" w:type="dxa"/>
            <w:vAlign w:val="center"/>
          </w:tcPr>
          <w:p w14:paraId="0A3CE50F" w14:textId="482551C9"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0.42</w:t>
            </w:r>
          </w:p>
        </w:tc>
        <w:tc>
          <w:tcPr>
            <w:tcW w:w="1743" w:type="dxa"/>
            <w:vAlign w:val="center"/>
          </w:tcPr>
          <w:p w14:paraId="5D2C32AF" w14:textId="5E6FD6F1"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0.44</w:t>
            </w:r>
          </w:p>
        </w:tc>
        <w:tc>
          <w:tcPr>
            <w:tcW w:w="1530" w:type="dxa"/>
            <w:vAlign w:val="center"/>
          </w:tcPr>
          <w:p w14:paraId="03A1534C" w14:textId="34CF4C56"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0.41</w:t>
            </w:r>
          </w:p>
        </w:tc>
        <w:tc>
          <w:tcPr>
            <w:tcW w:w="1956" w:type="dxa"/>
            <w:vAlign w:val="center"/>
          </w:tcPr>
          <w:p w14:paraId="5F05376A" w14:textId="206478F8" w:rsidR="00FC2FDE"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0.43</w:t>
            </w:r>
          </w:p>
        </w:tc>
      </w:tr>
      <w:tr w:rsidR="00B77597" w14:paraId="64137C40" w14:textId="77777777" w:rsidTr="00DD2040">
        <w:tc>
          <w:tcPr>
            <w:tcW w:w="1742" w:type="dxa"/>
            <w:vAlign w:val="center"/>
          </w:tcPr>
          <w:p w14:paraId="39B7B9E1" w14:textId="0A8EC033" w:rsidR="00B77597" w:rsidRDefault="00B77597" w:rsidP="00DD2040">
            <w:pPr>
              <w:jc w:val="cente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WD</w:t>
            </w:r>
          </w:p>
        </w:tc>
        <w:tc>
          <w:tcPr>
            <w:tcW w:w="2222" w:type="dxa"/>
            <w:vAlign w:val="center"/>
          </w:tcPr>
          <w:p w14:paraId="5862BFFC" w14:textId="47AF97CB" w:rsidR="00B77597" w:rsidRDefault="00995F7B"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022050</w:t>
            </w:r>
            <w:r w:rsidR="00BE5A2F">
              <w:rPr>
                <w:rFonts w:ascii="Times New Roman" w:hAnsi="Times New Roman" w:cs="Times New Roman"/>
                <w:sz w:val="24"/>
                <w:szCs w:val="24"/>
              </w:rPr>
              <w:t>2</w:t>
            </w:r>
          </w:p>
        </w:tc>
        <w:tc>
          <w:tcPr>
            <w:tcW w:w="1263" w:type="dxa"/>
            <w:vAlign w:val="center"/>
          </w:tcPr>
          <w:p w14:paraId="5F6BF8D1" w14:textId="4390DFA8"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.72</w:t>
            </w:r>
          </w:p>
        </w:tc>
        <w:tc>
          <w:tcPr>
            <w:tcW w:w="1743" w:type="dxa"/>
            <w:vAlign w:val="center"/>
          </w:tcPr>
          <w:p w14:paraId="4C3554B3" w14:textId="0B79B5F0"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.88</w:t>
            </w:r>
          </w:p>
        </w:tc>
        <w:tc>
          <w:tcPr>
            <w:tcW w:w="1530" w:type="dxa"/>
            <w:vAlign w:val="center"/>
          </w:tcPr>
          <w:p w14:paraId="34FF2AA6" w14:textId="515459D3"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.74</w:t>
            </w:r>
          </w:p>
        </w:tc>
        <w:tc>
          <w:tcPr>
            <w:tcW w:w="1956" w:type="dxa"/>
            <w:vAlign w:val="center"/>
          </w:tcPr>
          <w:p w14:paraId="3C13F10E" w14:textId="20140C3E" w:rsidR="00B77597"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.88</w:t>
            </w:r>
          </w:p>
        </w:tc>
      </w:tr>
    </w:tbl>
    <w:p w14:paraId="4802B733" w14:textId="3C26738D" w:rsidR="00B77597" w:rsidRDefault="00B77597" w:rsidP="00B77597">
      <w:pPr>
        <w:rPr>
          <w:rFonts w:ascii="Times New Roman" w:hAnsi="Times New Roman" w:cs="Times New Roman"/>
          <w:sz w:val="24"/>
          <w:szCs w:val="24"/>
        </w:rPr>
      </w:pPr>
    </w:p>
    <w:p w14:paraId="1C744CA0" w14:textId="77777777" w:rsidR="004A487E" w:rsidRDefault="004A487E" w:rsidP="00B77597">
      <w:pPr>
        <w:rPr>
          <w:rFonts w:ascii="Times New Roman" w:hAnsi="Times New Roman" w:cs="Times New Roman"/>
          <w:sz w:val="24"/>
          <w:szCs w:val="24"/>
        </w:rPr>
      </w:pPr>
    </w:p>
    <w:p w14:paraId="2A2BB793" w14:textId="080C6F5D" w:rsidR="00FC2FDE" w:rsidRDefault="00FC2FDE" w:rsidP="00B77597">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T</w:t>
      </w:r>
      <w:r w:rsidRPr="00FC2FDE">
        <w:rPr>
          <w:rFonts w:ascii="Times New Roman" w:hAnsi="Times New Roman" w:cs="Times New Roman"/>
          <w:sz w:val="24"/>
          <w:szCs w:val="24"/>
        </w:rPr>
        <w:t>he Expectation of more experienced analysts</w:t>
      </w:r>
      <w:r>
        <w:rPr>
          <w:rFonts w:ascii="Times New Roman" w:hAnsi="Times New Roman" w:cs="Times New Roman"/>
          <w:sz w:val="24"/>
          <w:szCs w:val="24"/>
        </w:rPr>
        <w:t>:</w:t>
      </w:r>
    </w:p>
    <w:tbl>
      <w:tblPr>
        <w:tblStyle w:val="a4"/>
        <w:tblW w:w="0" w:type="auto"/>
        <w:tblLook w:val="04A0" w:firstRow="1" w:lastRow="0" w:firstColumn="1" w:lastColumn="0" w:noHBand="0" w:noVBand="1"/>
      </w:tblPr>
      <w:tblGrid>
        <w:gridCol w:w="1742"/>
        <w:gridCol w:w="1742"/>
        <w:gridCol w:w="1743"/>
        <w:gridCol w:w="1743"/>
        <w:gridCol w:w="1743"/>
        <w:gridCol w:w="1743"/>
      </w:tblGrid>
      <w:tr w:rsidR="00FC2FDE" w14:paraId="40A5D152" w14:textId="77777777" w:rsidTr="00DD2040">
        <w:tc>
          <w:tcPr>
            <w:tcW w:w="1742" w:type="dxa"/>
            <w:vAlign w:val="center"/>
          </w:tcPr>
          <w:p w14:paraId="03239F7F" w14:textId="45B743C0" w:rsidR="00FC2FDE" w:rsidRDefault="00FC2FDE" w:rsidP="00DD2040">
            <w:pPr>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icker Symbol</w:t>
            </w:r>
          </w:p>
        </w:tc>
        <w:tc>
          <w:tcPr>
            <w:tcW w:w="1742" w:type="dxa"/>
            <w:vAlign w:val="center"/>
          </w:tcPr>
          <w:p w14:paraId="08AA7626" w14:textId="22B8338C" w:rsidR="00FC2FDE" w:rsidRDefault="00C21246" w:rsidP="00DD2040">
            <w:pPr>
              <w:jc w:val="cente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nnouncement Date (Expected)</w:t>
            </w:r>
          </w:p>
        </w:tc>
        <w:tc>
          <w:tcPr>
            <w:tcW w:w="1743" w:type="dxa"/>
            <w:vAlign w:val="center"/>
          </w:tcPr>
          <w:p w14:paraId="0E834D54" w14:textId="6631A711" w:rsidR="00FC2FDE" w:rsidRDefault="00C21246" w:rsidP="00DD2040">
            <w:pPr>
              <w:jc w:val="cente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treet Estimate</w:t>
            </w:r>
          </w:p>
        </w:tc>
        <w:tc>
          <w:tcPr>
            <w:tcW w:w="1743" w:type="dxa"/>
            <w:vAlign w:val="center"/>
          </w:tcPr>
          <w:p w14:paraId="5E3A387E" w14:textId="40FEF8E1" w:rsidR="00FC2FDE" w:rsidRDefault="00C21246" w:rsidP="00DD2040">
            <w:pPr>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AAP EPS</w:t>
            </w:r>
            <w:r w:rsidR="00B27350">
              <w:rPr>
                <w:rFonts w:ascii="Times New Roman" w:hAnsi="Times New Roman" w:cs="Times New Roman"/>
                <w:sz w:val="24"/>
                <w:szCs w:val="24"/>
              </w:rPr>
              <w:t xml:space="preserve"> Estimate</w:t>
            </w:r>
          </w:p>
        </w:tc>
        <w:tc>
          <w:tcPr>
            <w:tcW w:w="1743" w:type="dxa"/>
            <w:vAlign w:val="center"/>
          </w:tcPr>
          <w:p w14:paraId="7A961213" w14:textId="52FBA441" w:rsidR="00FC2FDE" w:rsidRDefault="00C21246" w:rsidP="00DD2040">
            <w:pPr>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evisions up</w:t>
            </w:r>
          </w:p>
        </w:tc>
        <w:tc>
          <w:tcPr>
            <w:tcW w:w="1743" w:type="dxa"/>
            <w:vAlign w:val="center"/>
          </w:tcPr>
          <w:p w14:paraId="6A405265" w14:textId="5D31AFBD" w:rsidR="00FC2FDE" w:rsidRDefault="00C21246" w:rsidP="00DD2040">
            <w:pPr>
              <w:jc w:val="cente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evisions down</w:t>
            </w:r>
          </w:p>
        </w:tc>
      </w:tr>
      <w:tr w:rsidR="00C21246" w14:paraId="02E51D62" w14:textId="77777777" w:rsidTr="00DD2040">
        <w:tc>
          <w:tcPr>
            <w:tcW w:w="1742" w:type="dxa"/>
            <w:vAlign w:val="center"/>
          </w:tcPr>
          <w:p w14:paraId="345C0E75" w14:textId="5304A06A" w:rsidR="00C21246" w:rsidRDefault="00C21246" w:rsidP="00DD2040">
            <w:pPr>
              <w:jc w:val="cente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FLX</w:t>
            </w:r>
          </w:p>
        </w:tc>
        <w:tc>
          <w:tcPr>
            <w:tcW w:w="1742" w:type="dxa"/>
            <w:vAlign w:val="center"/>
          </w:tcPr>
          <w:p w14:paraId="4AA365E9" w14:textId="054600D9"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0221014</w:t>
            </w:r>
          </w:p>
        </w:tc>
        <w:tc>
          <w:tcPr>
            <w:tcW w:w="1743" w:type="dxa"/>
            <w:vAlign w:val="center"/>
          </w:tcPr>
          <w:p w14:paraId="79897974" w14:textId="40E2A567"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.15</w:t>
            </w:r>
          </w:p>
        </w:tc>
        <w:tc>
          <w:tcPr>
            <w:tcW w:w="1743" w:type="dxa"/>
            <w:vAlign w:val="center"/>
          </w:tcPr>
          <w:p w14:paraId="2A0540DE" w14:textId="3C74072F"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.12</w:t>
            </w:r>
          </w:p>
        </w:tc>
        <w:tc>
          <w:tcPr>
            <w:tcW w:w="1743" w:type="dxa"/>
            <w:vAlign w:val="center"/>
          </w:tcPr>
          <w:p w14:paraId="26964384" w14:textId="4A44748F"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1743" w:type="dxa"/>
            <w:vAlign w:val="center"/>
          </w:tcPr>
          <w:p w14:paraId="6DA8E1A3" w14:textId="72D3D2D2"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8</w:t>
            </w:r>
          </w:p>
        </w:tc>
      </w:tr>
      <w:tr w:rsidR="00C21246" w14:paraId="10A32B01" w14:textId="77777777" w:rsidTr="00DD2040">
        <w:tc>
          <w:tcPr>
            <w:tcW w:w="1742" w:type="dxa"/>
            <w:vAlign w:val="center"/>
          </w:tcPr>
          <w:p w14:paraId="2AA4F31F" w14:textId="738AD3BA" w:rsidR="00C21246" w:rsidRDefault="00C21246" w:rsidP="00DD2040">
            <w:pPr>
              <w:jc w:val="cente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IS</w:t>
            </w:r>
          </w:p>
        </w:tc>
        <w:tc>
          <w:tcPr>
            <w:tcW w:w="1742" w:type="dxa"/>
            <w:vAlign w:val="center"/>
          </w:tcPr>
          <w:p w14:paraId="150FC0C9" w14:textId="7CB6C212"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0220921</w:t>
            </w:r>
          </w:p>
        </w:tc>
        <w:tc>
          <w:tcPr>
            <w:tcW w:w="1743" w:type="dxa"/>
            <w:vAlign w:val="center"/>
          </w:tcPr>
          <w:p w14:paraId="1863A54E" w14:textId="5CD9F82E"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.98</w:t>
            </w:r>
          </w:p>
        </w:tc>
        <w:tc>
          <w:tcPr>
            <w:tcW w:w="1743" w:type="dxa"/>
            <w:vAlign w:val="center"/>
          </w:tcPr>
          <w:p w14:paraId="41C96359" w14:textId="2040A6FE"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.00</w:t>
            </w:r>
          </w:p>
        </w:tc>
        <w:tc>
          <w:tcPr>
            <w:tcW w:w="1743" w:type="dxa"/>
            <w:vAlign w:val="center"/>
          </w:tcPr>
          <w:p w14:paraId="65F52825" w14:textId="584B4E19"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5</w:t>
            </w:r>
          </w:p>
        </w:tc>
        <w:tc>
          <w:tcPr>
            <w:tcW w:w="1743" w:type="dxa"/>
            <w:vAlign w:val="center"/>
          </w:tcPr>
          <w:p w14:paraId="0911F2FB" w14:textId="5BFFF1EB"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4</w:t>
            </w:r>
          </w:p>
        </w:tc>
      </w:tr>
      <w:tr w:rsidR="00C21246" w14:paraId="37740749" w14:textId="77777777" w:rsidTr="00DD2040">
        <w:tc>
          <w:tcPr>
            <w:tcW w:w="1742" w:type="dxa"/>
            <w:vAlign w:val="center"/>
          </w:tcPr>
          <w:p w14:paraId="5EB57218" w14:textId="2FE982E1" w:rsidR="00C21246" w:rsidRDefault="00C21246" w:rsidP="00DD2040">
            <w:pPr>
              <w:jc w:val="cente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PZ</w:t>
            </w:r>
          </w:p>
        </w:tc>
        <w:tc>
          <w:tcPr>
            <w:tcW w:w="1742" w:type="dxa"/>
            <w:vAlign w:val="center"/>
          </w:tcPr>
          <w:p w14:paraId="71E6ED6A" w14:textId="25DD6C9F"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0220930</w:t>
            </w:r>
          </w:p>
        </w:tc>
        <w:tc>
          <w:tcPr>
            <w:tcW w:w="1743" w:type="dxa"/>
            <w:vAlign w:val="center"/>
          </w:tcPr>
          <w:p w14:paraId="432EEE86" w14:textId="32DC323F"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.02</w:t>
            </w:r>
          </w:p>
        </w:tc>
        <w:tc>
          <w:tcPr>
            <w:tcW w:w="1743" w:type="dxa"/>
            <w:vAlign w:val="center"/>
          </w:tcPr>
          <w:p w14:paraId="7A815D9F" w14:textId="3B6810BA"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.00</w:t>
            </w:r>
          </w:p>
        </w:tc>
        <w:tc>
          <w:tcPr>
            <w:tcW w:w="1743" w:type="dxa"/>
            <w:vAlign w:val="center"/>
          </w:tcPr>
          <w:p w14:paraId="4FF19FE3" w14:textId="22567F85"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0</w:t>
            </w:r>
          </w:p>
        </w:tc>
        <w:tc>
          <w:tcPr>
            <w:tcW w:w="1743" w:type="dxa"/>
            <w:vAlign w:val="center"/>
          </w:tcPr>
          <w:p w14:paraId="038F9C83" w14:textId="65415BBF"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w:t>
            </w:r>
          </w:p>
        </w:tc>
      </w:tr>
      <w:tr w:rsidR="00C21246" w14:paraId="4A60734A" w14:textId="77777777" w:rsidTr="00DD2040">
        <w:tc>
          <w:tcPr>
            <w:tcW w:w="1742" w:type="dxa"/>
            <w:vAlign w:val="center"/>
          </w:tcPr>
          <w:p w14:paraId="7948501C" w14:textId="2C4EB267" w:rsidR="00C21246" w:rsidRDefault="00C21246" w:rsidP="00DD2040">
            <w:pPr>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SLR</w:t>
            </w:r>
          </w:p>
        </w:tc>
        <w:tc>
          <w:tcPr>
            <w:tcW w:w="1742" w:type="dxa"/>
            <w:vAlign w:val="center"/>
          </w:tcPr>
          <w:p w14:paraId="66364525" w14:textId="5E1726A9"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0220728</w:t>
            </w:r>
          </w:p>
        </w:tc>
        <w:tc>
          <w:tcPr>
            <w:tcW w:w="1743" w:type="dxa"/>
            <w:vAlign w:val="center"/>
          </w:tcPr>
          <w:p w14:paraId="4B0789C3" w14:textId="2513A860"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0.13</w:t>
            </w:r>
          </w:p>
        </w:tc>
        <w:tc>
          <w:tcPr>
            <w:tcW w:w="1743" w:type="dxa"/>
            <w:vAlign w:val="center"/>
          </w:tcPr>
          <w:p w14:paraId="7B3CD833" w14:textId="610098E4"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w:t>
            </w:r>
            <w:r w:rsidR="00AA7F09">
              <w:rPr>
                <w:rFonts w:ascii="Times New Roman" w:hAnsi="Times New Roman" w:cs="Times New Roman"/>
                <w:sz w:val="24"/>
                <w:szCs w:val="24"/>
              </w:rPr>
              <w:t>04</w:t>
            </w:r>
          </w:p>
        </w:tc>
        <w:tc>
          <w:tcPr>
            <w:tcW w:w="1743" w:type="dxa"/>
            <w:vAlign w:val="center"/>
          </w:tcPr>
          <w:p w14:paraId="683F1EFA" w14:textId="47325A25"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4</w:t>
            </w:r>
          </w:p>
        </w:tc>
        <w:tc>
          <w:tcPr>
            <w:tcW w:w="1743" w:type="dxa"/>
            <w:vAlign w:val="center"/>
          </w:tcPr>
          <w:p w14:paraId="58943FCD" w14:textId="71B920DE"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7</w:t>
            </w:r>
          </w:p>
        </w:tc>
      </w:tr>
      <w:tr w:rsidR="00C21246" w14:paraId="52A7EEC8" w14:textId="77777777" w:rsidTr="00DD2040">
        <w:tc>
          <w:tcPr>
            <w:tcW w:w="1742" w:type="dxa"/>
            <w:vAlign w:val="center"/>
          </w:tcPr>
          <w:p w14:paraId="7133B339" w14:textId="621EE9E4" w:rsidR="00C21246" w:rsidRDefault="00C21246" w:rsidP="00DD2040">
            <w:pPr>
              <w:jc w:val="cente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WD</w:t>
            </w:r>
          </w:p>
        </w:tc>
        <w:tc>
          <w:tcPr>
            <w:tcW w:w="1742" w:type="dxa"/>
            <w:vAlign w:val="center"/>
          </w:tcPr>
          <w:p w14:paraId="676F8DA3" w14:textId="47CD7BC0"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0220801</w:t>
            </w:r>
          </w:p>
        </w:tc>
        <w:tc>
          <w:tcPr>
            <w:tcW w:w="1743" w:type="dxa"/>
            <w:vAlign w:val="center"/>
          </w:tcPr>
          <w:p w14:paraId="3D9990D7" w14:textId="582E6BD4"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.91</w:t>
            </w:r>
          </w:p>
        </w:tc>
        <w:tc>
          <w:tcPr>
            <w:tcW w:w="1743" w:type="dxa"/>
            <w:vAlign w:val="center"/>
          </w:tcPr>
          <w:p w14:paraId="47564DCA" w14:textId="0CAF6DA7"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.92</w:t>
            </w:r>
          </w:p>
        </w:tc>
        <w:tc>
          <w:tcPr>
            <w:tcW w:w="1743" w:type="dxa"/>
            <w:vAlign w:val="center"/>
          </w:tcPr>
          <w:p w14:paraId="54F31560" w14:textId="410E626E"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1</w:t>
            </w:r>
          </w:p>
        </w:tc>
        <w:tc>
          <w:tcPr>
            <w:tcW w:w="1743" w:type="dxa"/>
            <w:vAlign w:val="center"/>
          </w:tcPr>
          <w:p w14:paraId="0C87D94C" w14:textId="5FE2E9BB" w:rsidR="00C21246" w:rsidRDefault="00E36B56" w:rsidP="00DD2040">
            <w:pPr>
              <w:jc w:val="center"/>
              <w:rPr>
                <w:rFonts w:ascii="Times New Roman" w:hAnsi="Times New Roman" w:cs="Times New Roman"/>
                <w:sz w:val="24"/>
                <w:szCs w:val="24"/>
              </w:rPr>
            </w:pPr>
            <w:r>
              <w:rPr>
                <w:rFonts w:ascii="Times New Roman" w:hAnsi="Times New Roman" w:cs="Times New Roman" w:hint="eastAsia"/>
                <w:sz w:val="24"/>
                <w:szCs w:val="24"/>
              </w:rPr>
              <w:t>9</w:t>
            </w:r>
          </w:p>
        </w:tc>
      </w:tr>
    </w:tbl>
    <w:p w14:paraId="6D3090F4" w14:textId="77777777" w:rsidR="00212D86" w:rsidRDefault="00212D86" w:rsidP="00B77597">
      <w:pPr>
        <w:rPr>
          <w:rFonts w:ascii="Times New Roman" w:hAnsi="Times New Roman" w:cs="Times New Roman"/>
          <w:sz w:val="24"/>
          <w:szCs w:val="24"/>
        </w:rPr>
      </w:pPr>
    </w:p>
    <w:p w14:paraId="7B35C26B" w14:textId="77777777" w:rsidR="00212D86" w:rsidRDefault="00212D86" w:rsidP="00B77597">
      <w:pPr>
        <w:rPr>
          <w:rFonts w:ascii="Times New Roman" w:hAnsi="Times New Roman" w:cs="Times New Roman"/>
          <w:sz w:val="24"/>
          <w:szCs w:val="24"/>
        </w:rPr>
      </w:pPr>
    </w:p>
    <w:p w14:paraId="7E08C395" w14:textId="11A21021" w:rsidR="006A4D91" w:rsidRDefault="006A4D91" w:rsidP="00B77597">
      <w:pPr>
        <w:rPr>
          <w:rFonts w:ascii="Times New Roman" w:hAnsi="Times New Roman" w:cs="Times New Roman"/>
          <w:sz w:val="24"/>
          <w:szCs w:val="24"/>
        </w:rPr>
      </w:pPr>
      <w:r>
        <w:rPr>
          <w:rFonts w:ascii="Times New Roman" w:hAnsi="Times New Roman" w:cs="Times New Roman" w:hint="eastAsia"/>
          <w:sz w:val="24"/>
          <w:szCs w:val="24"/>
        </w:rPr>
        <w:t xml:space="preserve">3. </w:t>
      </w:r>
      <w:r w:rsidR="004E610E" w:rsidRPr="004E610E">
        <w:rPr>
          <w:rFonts w:ascii="Times New Roman" w:hAnsi="Times New Roman" w:cs="Times New Roman"/>
          <w:sz w:val="24"/>
          <w:szCs w:val="24"/>
        </w:rPr>
        <w:t>Summarize different parties' sentiments in general:</w:t>
      </w:r>
    </w:p>
    <w:tbl>
      <w:tblPr>
        <w:tblStyle w:val="a4"/>
        <w:tblW w:w="0" w:type="auto"/>
        <w:tblLook w:val="04A0" w:firstRow="1" w:lastRow="0" w:firstColumn="1" w:lastColumn="0" w:noHBand="0" w:noVBand="1"/>
      </w:tblPr>
      <w:tblGrid>
        <w:gridCol w:w="2136"/>
        <w:gridCol w:w="2136"/>
        <w:gridCol w:w="2136"/>
        <w:gridCol w:w="2137"/>
        <w:gridCol w:w="2137"/>
      </w:tblGrid>
      <w:tr w:rsidR="004E610E" w14:paraId="45677430" w14:textId="77777777" w:rsidTr="00037647">
        <w:tc>
          <w:tcPr>
            <w:tcW w:w="2136" w:type="dxa"/>
            <w:vAlign w:val="center"/>
          </w:tcPr>
          <w:p w14:paraId="7FFE94A6" w14:textId="4D9B3E1D" w:rsidR="004E610E" w:rsidRDefault="00B1613A" w:rsidP="00037647">
            <w:pPr>
              <w:jc w:val="center"/>
              <w:rPr>
                <w:rFonts w:ascii="Times New Roman" w:hAnsi="Times New Roman" w:cs="Times New Roman"/>
                <w:sz w:val="24"/>
                <w:szCs w:val="24"/>
              </w:rPr>
            </w:pPr>
            <w:r>
              <w:rPr>
                <w:rFonts w:ascii="Times New Roman" w:hAnsi="Times New Roman" w:cs="Times New Roman" w:hint="eastAsia"/>
                <w:sz w:val="24"/>
                <w:szCs w:val="24"/>
              </w:rPr>
              <w:t>Ticker Symbol</w:t>
            </w:r>
          </w:p>
        </w:tc>
        <w:tc>
          <w:tcPr>
            <w:tcW w:w="2136" w:type="dxa"/>
            <w:vAlign w:val="center"/>
          </w:tcPr>
          <w:p w14:paraId="64999525" w14:textId="37C235FF" w:rsidR="004E610E" w:rsidRDefault="00B1613A" w:rsidP="00037647">
            <w:pPr>
              <w:jc w:val="center"/>
              <w:rPr>
                <w:rFonts w:ascii="Times New Roman" w:hAnsi="Times New Roman" w:cs="Times New Roman"/>
                <w:sz w:val="24"/>
                <w:szCs w:val="24"/>
              </w:rPr>
            </w:pPr>
            <w:r>
              <w:rPr>
                <w:rFonts w:ascii="Times New Roman" w:hAnsi="Times New Roman" w:cs="Times New Roman" w:hint="eastAsia"/>
                <w:sz w:val="24"/>
                <w:szCs w:val="24"/>
              </w:rPr>
              <w:t>CEO</w:t>
            </w:r>
          </w:p>
        </w:tc>
        <w:tc>
          <w:tcPr>
            <w:tcW w:w="2136" w:type="dxa"/>
            <w:vAlign w:val="center"/>
          </w:tcPr>
          <w:p w14:paraId="72FB9B68" w14:textId="04E63F49" w:rsidR="004E610E" w:rsidRDefault="00B1613A" w:rsidP="00037647">
            <w:pPr>
              <w:jc w:val="center"/>
              <w:rPr>
                <w:rFonts w:ascii="Times New Roman" w:hAnsi="Times New Roman" w:cs="Times New Roman"/>
                <w:sz w:val="24"/>
                <w:szCs w:val="24"/>
              </w:rPr>
            </w:pPr>
            <w:r>
              <w:rPr>
                <w:rFonts w:ascii="Times New Roman" w:hAnsi="Times New Roman" w:cs="Times New Roman" w:hint="eastAsia"/>
                <w:sz w:val="24"/>
                <w:szCs w:val="24"/>
              </w:rPr>
              <w:t>CFO</w:t>
            </w:r>
          </w:p>
        </w:tc>
        <w:tc>
          <w:tcPr>
            <w:tcW w:w="2137" w:type="dxa"/>
            <w:vAlign w:val="center"/>
          </w:tcPr>
          <w:p w14:paraId="3985E55C" w14:textId="6B584FB6" w:rsidR="004E610E" w:rsidRDefault="00B1613A" w:rsidP="00037647">
            <w:pPr>
              <w:jc w:val="center"/>
              <w:rPr>
                <w:rFonts w:ascii="Times New Roman" w:hAnsi="Times New Roman" w:cs="Times New Roman"/>
                <w:sz w:val="24"/>
                <w:szCs w:val="24"/>
              </w:rPr>
            </w:pPr>
            <w:r>
              <w:rPr>
                <w:rFonts w:ascii="Times New Roman" w:hAnsi="Times New Roman" w:cs="Times New Roman" w:hint="eastAsia"/>
                <w:sz w:val="24"/>
                <w:szCs w:val="24"/>
              </w:rPr>
              <w:t>Other Executives</w:t>
            </w:r>
          </w:p>
        </w:tc>
        <w:tc>
          <w:tcPr>
            <w:tcW w:w="2137" w:type="dxa"/>
            <w:vAlign w:val="center"/>
          </w:tcPr>
          <w:p w14:paraId="60BCC892" w14:textId="788A9081" w:rsidR="004E610E" w:rsidRDefault="00B1613A" w:rsidP="00037647">
            <w:pPr>
              <w:jc w:val="center"/>
              <w:rPr>
                <w:rFonts w:ascii="Times New Roman" w:hAnsi="Times New Roman" w:cs="Times New Roman"/>
                <w:sz w:val="24"/>
                <w:szCs w:val="24"/>
              </w:rPr>
            </w:pPr>
            <w:r>
              <w:rPr>
                <w:rFonts w:ascii="Times New Roman" w:hAnsi="Times New Roman" w:cs="Times New Roman" w:hint="eastAsia"/>
                <w:sz w:val="24"/>
                <w:szCs w:val="24"/>
              </w:rPr>
              <w:t>Analysts</w:t>
            </w:r>
          </w:p>
        </w:tc>
      </w:tr>
      <w:tr w:rsidR="004E610E" w14:paraId="2DE0E3E6" w14:textId="77777777" w:rsidTr="00037647">
        <w:tc>
          <w:tcPr>
            <w:tcW w:w="2136" w:type="dxa"/>
            <w:vAlign w:val="center"/>
          </w:tcPr>
          <w:p w14:paraId="2CE1258A" w14:textId="74F018C3" w:rsidR="004E610E" w:rsidRDefault="00B1613A" w:rsidP="00037647">
            <w:pPr>
              <w:jc w:val="center"/>
              <w:rPr>
                <w:rFonts w:ascii="Times New Roman" w:hAnsi="Times New Roman" w:cs="Times New Roman"/>
                <w:sz w:val="24"/>
                <w:szCs w:val="24"/>
              </w:rPr>
            </w:pPr>
            <w:r>
              <w:rPr>
                <w:rFonts w:ascii="Times New Roman" w:hAnsi="Times New Roman" w:cs="Times New Roman" w:hint="eastAsia"/>
                <w:sz w:val="24"/>
                <w:szCs w:val="24"/>
              </w:rPr>
              <w:t>NFLX</w:t>
            </w:r>
          </w:p>
        </w:tc>
        <w:tc>
          <w:tcPr>
            <w:tcW w:w="2136" w:type="dxa"/>
            <w:vAlign w:val="center"/>
          </w:tcPr>
          <w:p w14:paraId="5469D947" w14:textId="1FC7BEBB" w:rsidR="004E610E" w:rsidRDefault="00037647" w:rsidP="00037647">
            <w:pPr>
              <w:jc w:val="center"/>
              <w:rPr>
                <w:rFonts w:ascii="Times New Roman" w:hAnsi="Times New Roman" w:cs="Times New Roman"/>
                <w:sz w:val="24"/>
                <w:szCs w:val="24"/>
              </w:rPr>
            </w:pPr>
            <w:r>
              <w:rPr>
                <w:rFonts w:ascii="Times New Roman" w:hAnsi="Times New Roman" w:cs="Times New Roman" w:hint="eastAsia"/>
                <w:sz w:val="24"/>
                <w:szCs w:val="24"/>
              </w:rPr>
              <w:t xml:space="preserve">Netflix are working really well on the content side. </w:t>
            </w:r>
            <w:r w:rsidR="00C9568A">
              <w:rPr>
                <w:rFonts w:ascii="Times New Roman" w:hAnsi="Times New Roman" w:cs="Times New Roman" w:hint="eastAsia"/>
                <w:sz w:val="24"/>
                <w:szCs w:val="24"/>
              </w:rPr>
              <w:t>We</w:t>
            </w:r>
            <w:r w:rsidRPr="00037647">
              <w:rPr>
                <w:rFonts w:ascii="Times New Roman" w:hAnsi="Times New Roman" w:cs="Times New Roman"/>
                <w:sz w:val="24"/>
                <w:szCs w:val="24"/>
              </w:rPr>
              <w:t>'r</w:t>
            </w:r>
            <w:r>
              <w:rPr>
                <w:rFonts w:ascii="Times New Roman" w:hAnsi="Times New Roman" w:cs="Times New Roman"/>
                <w:sz w:val="24"/>
                <w:szCs w:val="24"/>
              </w:rPr>
              <w:t xml:space="preserve">e improving the -- everything </w:t>
            </w:r>
            <w:r w:rsidR="00C9568A">
              <w:rPr>
                <w:rFonts w:ascii="Times New Roman" w:hAnsi="Times New Roman" w:cs="Times New Roman"/>
                <w:sz w:val="24"/>
                <w:szCs w:val="24"/>
              </w:rPr>
              <w:t>we</w:t>
            </w:r>
            <w:r w:rsidRPr="00037647">
              <w:rPr>
                <w:rFonts w:ascii="Times New Roman" w:hAnsi="Times New Roman" w:cs="Times New Roman"/>
                <w:sz w:val="24"/>
                <w:szCs w:val="24"/>
              </w:rPr>
              <w:t xml:space="preserve"> do around marketing, improving the service, the merchandising, and all of that slowly pays off.</w:t>
            </w:r>
            <w:r w:rsidRPr="00037647">
              <w:rPr>
                <w:rFonts w:ascii="Arial" w:hAnsi="Arial" w:cs="Arial"/>
                <w:color w:val="000000"/>
                <w:sz w:val="27"/>
                <w:szCs w:val="27"/>
                <w:shd w:val="clear" w:color="auto" w:fill="FFFFFF"/>
              </w:rPr>
              <w:t xml:space="preserve"> </w:t>
            </w:r>
            <w:r w:rsidRPr="00037647">
              <w:rPr>
                <w:rFonts w:ascii="Times New Roman" w:hAnsi="Times New Roman" w:cs="Times New Roman"/>
                <w:sz w:val="24"/>
                <w:szCs w:val="24"/>
              </w:rPr>
              <w:t>So, tough in</w:t>
            </w:r>
            <w:r>
              <w:rPr>
                <w:rFonts w:ascii="Times New Roman" w:hAnsi="Times New Roman" w:cs="Times New Roman"/>
                <w:sz w:val="24"/>
                <w:szCs w:val="24"/>
              </w:rPr>
              <w:t xml:space="preserve"> some ways, losing 1 million </w:t>
            </w:r>
            <w:r>
              <w:rPr>
                <w:rFonts w:ascii="Times New Roman" w:hAnsi="Times New Roman" w:cs="Times New Roman" w:hint="eastAsia"/>
                <w:sz w:val="24"/>
                <w:szCs w:val="24"/>
              </w:rPr>
              <w:t>is</w:t>
            </w:r>
            <w:r w:rsidRPr="00037647">
              <w:rPr>
                <w:rFonts w:ascii="Times New Roman" w:hAnsi="Times New Roman" w:cs="Times New Roman"/>
                <w:sz w:val="24"/>
                <w:szCs w:val="24"/>
              </w:rPr>
              <w:t xml:space="preserve"> calling a success. But really, we're set up very well for the next year.</w:t>
            </w:r>
            <w:r>
              <w:rPr>
                <w:rFonts w:ascii="Times New Roman" w:hAnsi="Times New Roman" w:cs="Times New Roman" w:hint="eastAsia"/>
                <w:sz w:val="24"/>
                <w:szCs w:val="24"/>
              </w:rPr>
              <w:t xml:space="preserve"> (Positive)</w:t>
            </w:r>
          </w:p>
        </w:tc>
        <w:tc>
          <w:tcPr>
            <w:tcW w:w="2136" w:type="dxa"/>
            <w:vAlign w:val="center"/>
          </w:tcPr>
          <w:p w14:paraId="7BC150D5" w14:textId="2D0162C0" w:rsidR="004E610E" w:rsidRDefault="00DD2040" w:rsidP="00037647">
            <w:pPr>
              <w:jc w:val="center"/>
              <w:rPr>
                <w:rFonts w:ascii="Times New Roman" w:hAnsi="Times New Roman" w:cs="Times New Roman"/>
                <w:sz w:val="24"/>
                <w:szCs w:val="24"/>
              </w:rPr>
            </w:pPr>
            <w:r>
              <w:rPr>
                <w:rFonts w:ascii="Times New Roman" w:hAnsi="Times New Roman" w:cs="Times New Roman" w:hint="eastAsia"/>
                <w:sz w:val="24"/>
                <w:szCs w:val="24"/>
              </w:rPr>
              <w:t>T</w:t>
            </w:r>
            <w:r w:rsidR="00037647" w:rsidRPr="00037647">
              <w:rPr>
                <w:rFonts w:ascii="Times New Roman" w:hAnsi="Times New Roman" w:cs="Times New Roman"/>
                <w:sz w:val="24"/>
                <w:szCs w:val="24"/>
              </w:rPr>
              <w:t>hen on revenu</w:t>
            </w:r>
            <w:r>
              <w:rPr>
                <w:rFonts w:ascii="Times New Roman" w:hAnsi="Times New Roman" w:cs="Times New Roman"/>
                <w:sz w:val="24"/>
                <w:szCs w:val="24"/>
              </w:rPr>
              <w:t>e, operating income, cash flow,</w:t>
            </w:r>
            <w:r>
              <w:rPr>
                <w:rFonts w:ascii="Times New Roman" w:hAnsi="Times New Roman" w:cs="Times New Roman" w:hint="eastAsia"/>
                <w:sz w:val="24"/>
                <w:szCs w:val="24"/>
              </w:rPr>
              <w:t xml:space="preserve"> </w:t>
            </w:r>
            <w:r w:rsidR="00037647" w:rsidRPr="00037647">
              <w:rPr>
                <w:rFonts w:ascii="Times New Roman" w:hAnsi="Times New Roman" w:cs="Times New Roman"/>
                <w:sz w:val="24"/>
                <w:szCs w:val="24"/>
              </w:rPr>
              <w:t>our revenue was in line with guidance. If you adjust for that in our restructuring costs, our operating income was above guidance. Our EPS was above guidance and our cash flow remains strong. So, overall, generally delivering as expected.</w:t>
            </w:r>
            <w:r w:rsidR="00037647">
              <w:rPr>
                <w:rFonts w:ascii="Times New Roman" w:hAnsi="Times New Roman" w:cs="Times New Roman" w:hint="eastAsia"/>
                <w:sz w:val="24"/>
                <w:szCs w:val="24"/>
              </w:rPr>
              <w:t xml:space="preserve"> (Positive)</w:t>
            </w:r>
          </w:p>
        </w:tc>
        <w:tc>
          <w:tcPr>
            <w:tcW w:w="2137" w:type="dxa"/>
            <w:vAlign w:val="center"/>
          </w:tcPr>
          <w:p w14:paraId="4246E5A1" w14:textId="6E1D1CD4" w:rsidR="004E610E" w:rsidRDefault="00855BDB" w:rsidP="00DD2040">
            <w:pPr>
              <w:jc w:val="center"/>
              <w:rPr>
                <w:rFonts w:ascii="Times New Roman" w:hAnsi="Times New Roman" w:cs="Times New Roman"/>
                <w:sz w:val="24"/>
                <w:szCs w:val="24"/>
              </w:rPr>
            </w:pPr>
            <w:r>
              <w:rPr>
                <w:rFonts w:ascii="Times New Roman" w:hAnsi="Times New Roman" w:cs="Times New Roman" w:hint="eastAsia"/>
                <w:sz w:val="24"/>
                <w:szCs w:val="24"/>
              </w:rPr>
              <w:t xml:space="preserve">From the countries that use Netflix a lot, </w:t>
            </w:r>
            <w:r w:rsidR="00DD2040">
              <w:rPr>
                <w:rFonts w:ascii="Times New Roman" w:hAnsi="Times New Roman" w:cs="Times New Roman" w:hint="eastAsia"/>
                <w:sz w:val="24"/>
                <w:szCs w:val="24"/>
              </w:rPr>
              <w:t>we</w:t>
            </w:r>
            <w:r>
              <w:rPr>
                <w:rFonts w:ascii="Times New Roman" w:hAnsi="Times New Roman" w:cs="Times New Roman"/>
                <w:sz w:val="24"/>
                <w:szCs w:val="24"/>
              </w:rPr>
              <w:t>’</w:t>
            </w:r>
            <w:r>
              <w:rPr>
                <w:rFonts w:ascii="Times New Roman" w:hAnsi="Times New Roman" w:cs="Times New Roman" w:hint="eastAsia"/>
                <w:sz w:val="24"/>
                <w:szCs w:val="24"/>
              </w:rPr>
              <w:t>ve seen prett</w:t>
            </w:r>
            <w:r w:rsidR="00DD2040">
              <w:rPr>
                <w:rFonts w:ascii="Times New Roman" w:hAnsi="Times New Roman" w:cs="Times New Roman" w:hint="eastAsia"/>
                <w:sz w:val="24"/>
                <w:szCs w:val="24"/>
              </w:rPr>
              <w:t>y much the standard response. Then if we do a good job basically at taking those price changes, we</w:t>
            </w:r>
            <w:r w:rsidR="00DD2040">
              <w:rPr>
                <w:rFonts w:ascii="Times New Roman" w:hAnsi="Times New Roman" w:cs="Times New Roman"/>
                <w:sz w:val="24"/>
                <w:szCs w:val="24"/>
              </w:rPr>
              <w:t>’</w:t>
            </w:r>
            <w:r w:rsidR="00DD2040">
              <w:rPr>
                <w:rFonts w:ascii="Times New Roman" w:hAnsi="Times New Roman" w:cs="Times New Roman" w:hint="eastAsia"/>
                <w:sz w:val="24"/>
                <w:szCs w:val="24"/>
              </w:rPr>
              <w:t>ll be able to deliver more entertainment value.</w:t>
            </w:r>
            <w:r w:rsidR="00DD2040" w:rsidRPr="00DD2040">
              <w:rPr>
                <w:rFonts w:ascii="Times New Roman" w:hAnsi="Times New Roman" w:cs="Times New Roman"/>
                <w:sz w:val="24"/>
                <w:szCs w:val="24"/>
              </w:rPr>
              <w:t xml:space="preserve"> So largely, that performance is as we've seen historically and what we would expect.</w:t>
            </w:r>
            <w:r w:rsidR="00DD2040">
              <w:rPr>
                <w:rFonts w:ascii="Times New Roman" w:hAnsi="Times New Roman" w:cs="Times New Roman" w:hint="eastAsia"/>
                <w:sz w:val="24"/>
                <w:szCs w:val="24"/>
              </w:rPr>
              <w:t xml:space="preserve"> (Positive)</w:t>
            </w:r>
          </w:p>
        </w:tc>
        <w:tc>
          <w:tcPr>
            <w:tcW w:w="2137" w:type="dxa"/>
            <w:vAlign w:val="center"/>
          </w:tcPr>
          <w:p w14:paraId="34E41AB2" w14:textId="0526A714" w:rsidR="004E610E" w:rsidRPr="00DD2040" w:rsidRDefault="00DD2040" w:rsidP="00DD2040">
            <w:pPr>
              <w:jc w:val="center"/>
              <w:rPr>
                <w:rFonts w:ascii="Times New Roman" w:hAnsi="Times New Roman" w:cs="Times New Roman"/>
                <w:sz w:val="24"/>
                <w:szCs w:val="24"/>
              </w:rPr>
            </w:pPr>
            <w:r w:rsidRPr="00DD2040">
              <w:rPr>
                <w:rFonts w:ascii="Times New Roman" w:hAnsi="Times New Roman" w:cs="Times New Roman"/>
                <w:sz w:val="24"/>
                <w:szCs w:val="24"/>
              </w:rPr>
              <w:t>Netflix has a unique portfolio of content assets, however, the company is dramatically worse off than where it was several years ago. The company's competition has increased dramatically and unfortunately for the company, the competition isn't a new hip startup, it's companies that have been around longer and are much larger.</w:t>
            </w:r>
            <w:r w:rsidR="00B91DFD">
              <w:rPr>
                <w:rFonts w:ascii="Times New Roman" w:hAnsi="Times New Roman" w:cs="Times New Roman" w:hint="eastAsia"/>
                <w:sz w:val="24"/>
                <w:szCs w:val="24"/>
              </w:rPr>
              <w:t xml:space="preserve"> Thus, we recommend against investing. (Negative)</w:t>
            </w:r>
          </w:p>
        </w:tc>
      </w:tr>
      <w:tr w:rsidR="004E610E" w14:paraId="206EB25F" w14:textId="77777777" w:rsidTr="00037647">
        <w:tc>
          <w:tcPr>
            <w:tcW w:w="2136" w:type="dxa"/>
            <w:vAlign w:val="center"/>
          </w:tcPr>
          <w:p w14:paraId="2793C21A" w14:textId="62978FAF" w:rsidR="004E610E" w:rsidRDefault="00B1613A" w:rsidP="00037647">
            <w:pPr>
              <w:jc w:val="center"/>
              <w:rPr>
                <w:rFonts w:ascii="Times New Roman" w:hAnsi="Times New Roman" w:cs="Times New Roman"/>
                <w:sz w:val="24"/>
                <w:szCs w:val="24"/>
              </w:rPr>
            </w:pPr>
            <w:r>
              <w:rPr>
                <w:rFonts w:ascii="Times New Roman" w:hAnsi="Times New Roman" w:cs="Times New Roman" w:hint="eastAsia"/>
                <w:sz w:val="24"/>
                <w:szCs w:val="24"/>
              </w:rPr>
              <w:lastRenderedPageBreak/>
              <w:t>DPZ</w:t>
            </w:r>
          </w:p>
        </w:tc>
        <w:tc>
          <w:tcPr>
            <w:tcW w:w="2136" w:type="dxa"/>
            <w:vAlign w:val="center"/>
          </w:tcPr>
          <w:p w14:paraId="6A8A2739" w14:textId="689C943F" w:rsidR="004E610E" w:rsidRDefault="00212D86" w:rsidP="00037647">
            <w:pPr>
              <w:jc w:val="center"/>
              <w:rPr>
                <w:rFonts w:ascii="Times New Roman" w:hAnsi="Times New Roman" w:cs="Times New Roman"/>
                <w:sz w:val="24"/>
                <w:szCs w:val="24"/>
              </w:rPr>
            </w:pPr>
            <w:r>
              <w:rPr>
                <w:rFonts w:ascii="Times New Roman" w:hAnsi="Times New Roman" w:cs="Times New Roman" w:hint="eastAsia"/>
                <w:sz w:val="24"/>
                <w:szCs w:val="24"/>
              </w:rPr>
              <w:t>Nobody at Domino</w:t>
            </w:r>
            <w:r>
              <w:rPr>
                <w:rFonts w:ascii="Times New Roman" w:hAnsi="Times New Roman" w:cs="Times New Roman"/>
                <w:sz w:val="24"/>
                <w:szCs w:val="24"/>
              </w:rPr>
              <w:t>’</w:t>
            </w:r>
            <w:r>
              <w:rPr>
                <w:rFonts w:ascii="Times New Roman" w:hAnsi="Times New Roman" w:cs="Times New Roman" w:hint="eastAsia"/>
                <w:sz w:val="24"/>
                <w:szCs w:val="24"/>
              </w:rPr>
              <w:t xml:space="preserve">s is happy with our recent performance. However, </w:t>
            </w:r>
            <w:r w:rsidR="00C9568A">
              <w:rPr>
                <w:rFonts w:ascii="Times New Roman" w:hAnsi="Times New Roman" w:cs="Times New Roman"/>
                <w:sz w:val="24"/>
                <w:szCs w:val="24"/>
              </w:rPr>
              <w:t>we</w:t>
            </w:r>
            <w:r>
              <w:rPr>
                <w:rFonts w:ascii="Times New Roman" w:hAnsi="Times New Roman" w:cs="Times New Roman" w:hint="eastAsia"/>
                <w:sz w:val="24"/>
                <w:szCs w:val="24"/>
              </w:rPr>
              <w:t xml:space="preserve"> have tremendous confidence in the team that we have assembled to leverage some of our current successes, address our current pressures and proactively work to mitigate the negative impact of those external factors that we can</w:t>
            </w:r>
            <w:r>
              <w:rPr>
                <w:rFonts w:ascii="Times New Roman" w:hAnsi="Times New Roman" w:cs="Times New Roman"/>
                <w:sz w:val="24"/>
                <w:szCs w:val="24"/>
              </w:rPr>
              <w:t>’</w:t>
            </w:r>
            <w:r>
              <w:rPr>
                <w:rFonts w:ascii="Times New Roman" w:hAnsi="Times New Roman" w:cs="Times New Roman" w:hint="eastAsia"/>
                <w:sz w:val="24"/>
                <w:szCs w:val="24"/>
              </w:rPr>
              <w:t xml:space="preserve">t control. (Not satisfied with the current situation but still </w:t>
            </w:r>
            <w:r w:rsidR="004A487E">
              <w:rPr>
                <w:rFonts w:ascii="Times New Roman" w:hAnsi="Times New Roman" w:cs="Times New Roman" w:hint="eastAsia"/>
                <w:sz w:val="24"/>
                <w:szCs w:val="24"/>
              </w:rPr>
              <w:t xml:space="preserve">be </w:t>
            </w:r>
            <w:r>
              <w:rPr>
                <w:rFonts w:ascii="Times New Roman" w:hAnsi="Times New Roman" w:cs="Times New Roman" w:hint="eastAsia"/>
                <w:sz w:val="24"/>
                <w:szCs w:val="24"/>
              </w:rPr>
              <w:t>positive on the next period).</w:t>
            </w:r>
          </w:p>
        </w:tc>
        <w:tc>
          <w:tcPr>
            <w:tcW w:w="2136" w:type="dxa"/>
            <w:vAlign w:val="center"/>
          </w:tcPr>
          <w:p w14:paraId="510FB65C" w14:textId="3DB2840B" w:rsidR="004E610E" w:rsidRDefault="007D0719" w:rsidP="00037647">
            <w:pPr>
              <w:jc w:val="center"/>
              <w:rPr>
                <w:rFonts w:ascii="Times New Roman" w:hAnsi="Times New Roman" w:cs="Times New Roman"/>
                <w:sz w:val="24"/>
                <w:szCs w:val="24"/>
              </w:rPr>
            </w:pPr>
            <w:r>
              <w:rPr>
                <w:rFonts w:ascii="Times New Roman" w:hAnsi="Times New Roman" w:cs="Times New Roman" w:hint="eastAsia"/>
                <w:sz w:val="24"/>
                <w:szCs w:val="24"/>
              </w:rPr>
              <w:t>I think from our franchisees, they have a really fantastic industry meeting profitability. Their returns are very compelling. So we are really confident that the 8000 unit objective is definitely very achievable and especially for the momentum that gives us a lot of upside in runway in terms of development. (Positive in the future expectation).</w:t>
            </w:r>
          </w:p>
        </w:tc>
        <w:tc>
          <w:tcPr>
            <w:tcW w:w="2137" w:type="dxa"/>
            <w:vAlign w:val="center"/>
          </w:tcPr>
          <w:p w14:paraId="62D3BC8A" w14:textId="15D2E7EC" w:rsidR="004E610E" w:rsidRDefault="00856046" w:rsidP="00856046">
            <w:pPr>
              <w:jc w:val="center"/>
              <w:rPr>
                <w:rFonts w:ascii="Times New Roman" w:hAnsi="Times New Roman" w:cs="Times New Roman"/>
                <w:sz w:val="24"/>
                <w:szCs w:val="24"/>
              </w:rPr>
            </w:pPr>
            <w:r>
              <w:rPr>
                <w:rFonts w:ascii="Times New Roman" w:hAnsi="Times New Roman" w:cs="Times New Roman" w:hint="eastAsia"/>
                <w:sz w:val="24"/>
                <w:szCs w:val="24"/>
              </w:rPr>
              <w:t xml:space="preserve">When we talk about the macro environment, to me, </w:t>
            </w:r>
            <w:r>
              <w:rPr>
                <w:rFonts w:ascii="Times New Roman" w:hAnsi="Times New Roman" w:cs="Times New Roman"/>
                <w:sz w:val="24"/>
                <w:szCs w:val="24"/>
              </w:rPr>
              <w:t>I</w:t>
            </w:r>
            <w:r>
              <w:rPr>
                <w:rFonts w:ascii="Times New Roman" w:hAnsi="Times New Roman" w:cs="Times New Roman" w:hint="eastAsia"/>
                <w:sz w:val="24"/>
                <w:szCs w:val="24"/>
              </w:rPr>
              <w:t xml:space="preserve"> started at Domino</w:t>
            </w:r>
            <w:r>
              <w:rPr>
                <w:rFonts w:ascii="Times New Roman" w:hAnsi="Times New Roman" w:cs="Times New Roman"/>
                <w:sz w:val="24"/>
                <w:szCs w:val="24"/>
              </w:rPr>
              <w:t>’</w:t>
            </w:r>
            <w:r>
              <w:rPr>
                <w:rFonts w:ascii="Times New Roman" w:hAnsi="Times New Roman" w:cs="Times New Roman" w:hint="eastAsia"/>
                <w:sz w:val="24"/>
                <w:szCs w:val="24"/>
              </w:rPr>
              <w:t xml:space="preserve">s right in the middle of a recession. So we actually think our concept, our business is strong as we may be go through difficult times. (Positive) </w:t>
            </w:r>
          </w:p>
        </w:tc>
        <w:tc>
          <w:tcPr>
            <w:tcW w:w="2137" w:type="dxa"/>
            <w:vAlign w:val="center"/>
          </w:tcPr>
          <w:p w14:paraId="6FF4E128" w14:textId="6B188B7C" w:rsidR="004E610E" w:rsidRDefault="00856046" w:rsidP="00037647">
            <w:pPr>
              <w:jc w:val="center"/>
              <w:rPr>
                <w:rFonts w:ascii="Times New Roman" w:hAnsi="Times New Roman" w:cs="Times New Roman"/>
                <w:sz w:val="24"/>
                <w:szCs w:val="24"/>
              </w:rPr>
            </w:pPr>
            <w:r>
              <w:rPr>
                <w:rFonts w:ascii="Times New Roman" w:hAnsi="Times New Roman" w:cs="Times New Roman" w:hint="eastAsia"/>
                <w:sz w:val="24"/>
                <w:szCs w:val="24"/>
              </w:rPr>
              <w:t>The average consensus revenue and earnings per share estimates for the quarters are $1.05 billion and $2.89. Based on continued headwinds associated with the US business, we expect relatively growth in revenues and earnings. (Positive)</w:t>
            </w:r>
          </w:p>
        </w:tc>
      </w:tr>
    </w:tbl>
    <w:p w14:paraId="11518D4B" w14:textId="77777777" w:rsidR="004E610E" w:rsidRDefault="004E610E" w:rsidP="00B77597">
      <w:pPr>
        <w:rPr>
          <w:rFonts w:ascii="Times New Roman" w:hAnsi="Times New Roman" w:cs="Times New Roman"/>
          <w:sz w:val="24"/>
          <w:szCs w:val="24"/>
        </w:rPr>
      </w:pPr>
    </w:p>
    <w:p w14:paraId="27AC0544" w14:textId="1C3FDDCB" w:rsidR="00856046" w:rsidRDefault="00856046" w:rsidP="00B77597">
      <w:pPr>
        <w:rPr>
          <w:rFonts w:ascii="Times New Roman" w:hAnsi="Times New Roman" w:cs="Times New Roman"/>
          <w:sz w:val="24"/>
          <w:szCs w:val="24"/>
        </w:rPr>
      </w:pPr>
      <w:r>
        <w:rPr>
          <w:rFonts w:ascii="Times New Roman" w:hAnsi="Times New Roman" w:cs="Times New Roman" w:hint="eastAsia"/>
          <w:sz w:val="24"/>
          <w:szCs w:val="24"/>
        </w:rPr>
        <w:t xml:space="preserve">4. </w:t>
      </w:r>
      <w:r w:rsidRPr="00856046">
        <w:rPr>
          <w:rFonts w:ascii="Times New Roman" w:hAnsi="Times New Roman" w:cs="Times New Roman"/>
          <w:sz w:val="24"/>
          <w:szCs w:val="24"/>
        </w:rPr>
        <w:t>Comment on the critical information in the conference call but not in 8-K's Press Release (if available):</w:t>
      </w:r>
    </w:p>
    <w:tbl>
      <w:tblPr>
        <w:tblStyle w:val="a4"/>
        <w:tblW w:w="0" w:type="auto"/>
        <w:tblLook w:val="04A0" w:firstRow="1" w:lastRow="0" w:firstColumn="1" w:lastColumn="0" w:noHBand="0" w:noVBand="1"/>
      </w:tblPr>
      <w:tblGrid>
        <w:gridCol w:w="1668"/>
        <w:gridCol w:w="9014"/>
      </w:tblGrid>
      <w:tr w:rsidR="00856046" w14:paraId="4009466F" w14:textId="77777777" w:rsidTr="00F040D7">
        <w:tc>
          <w:tcPr>
            <w:tcW w:w="1668" w:type="dxa"/>
            <w:vAlign w:val="center"/>
          </w:tcPr>
          <w:p w14:paraId="0800EB33" w14:textId="05A11E9E" w:rsidR="00856046" w:rsidRDefault="00856046" w:rsidP="00F040D7">
            <w:pPr>
              <w:jc w:val="center"/>
              <w:rPr>
                <w:rFonts w:ascii="Times New Roman" w:hAnsi="Times New Roman" w:cs="Times New Roman"/>
                <w:sz w:val="24"/>
                <w:szCs w:val="24"/>
              </w:rPr>
            </w:pPr>
            <w:r>
              <w:rPr>
                <w:rFonts w:ascii="Times New Roman" w:hAnsi="Times New Roman" w:cs="Times New Roman" w:hint="eastAsia"/>
                <w:sz w:val="24"/>
                <w:szCs w:val="24"/>
              </w:rPr>
              <w:t>Ticker Symbol</w:t>
            </w:r>
          </w:p>
        </w:tc>
        <w:tc>
          <w:tcPr>
            <w:tcW w:w="9014" w:type="dxa"/>
            <w:vAlign w:val="center"/>
          </w:tcPr>
          <w:p w14:paraId="264BABC4" w14:textId="7940CC8C" w:rsidR="00856046" w:rsidRDefault="00856046" w:rsidP="00F040D7">
            <w:pPr>
              <w:jc w:val="center"/>
              <w:rPr>
                <w:rFonts w:ascii="Times New Roman" w:hAnsi="Times New Roman" w:cs="Times New Roman"/>
                <w:sz w:val="24"/>
                <w:szCs w:val="24"/>
              </w:rPr>
            </w:pPr>
            <w:r>
              <w:rPr>
                <w:rFonts w:ascii="Times New Roman" w:hAnsi="Times New Roman" w:cs="Times New Roman" w:hint="eastAsia"/>
                <w:sz w:val="24"/>
                <w:szCs w:val="24"/>
              </w:rPr>
              <w:t>Comments</w:t>
            </w:r>
          </w:p>
        </w:tc>
      </w:tr>
      <w:tr w:rsidR="00856046" w14:paraId="7127EC2A" w14:textId="77777777" w:rsidTr="00F040D7">
        <w:tc>
          <w:tcPr>
            <w:tcW w:w="1668" w:type="dxa"/>
            <w:vAlign w:val="center"/>
          </w:tcPr>
          <w:p w14:paraId="3EDFEE0F" w14:textId="7BB026C9" w:rsidR="00856046" w:rsidRDefault="00F040D7" w:rsidP="00F040D7">
            <w:pPr>
              <w:jc w:val="center"/>
              <w:rPr>
                <w:rFonts w:ascii="Times New Roman" w:hAnsi="Times New Roman" w:cs="Times New Roman"/>
                <w:sz w:val="24"/>
                <w:szCs w:val="24"/>
              </w:rPr>
            </w:pPr>
            <w:r>
              <w:rPr>
                <w:rFonts w:ascii="Times New Roman" w:hAnsi="Times New Roman" w:cs="Times New Roman" w:hint="eastAsia"/>
                <w:sz w:val="24"/>
                <w:szCs w:val="24"/>
              </w:rPr>
              <w:t>NFLX</w:t>
            </w:r>
          </w:p>
        </w:tc>
        <w:tc>
          <w:tcPr>
            <w:tcW w:w="9014" w:type="dxa"/>
            <w:vAlign w:val="center"/>
          </w:tcPr>
          <w:p w14:paraId="2FBC9835" w14:textId="2074B142" w:rsidR="00856046" w:rsidRDefault="00F040D7" w:rsidP="00F040D7">
            <w:pPr>
              <w:jc w:val="center"/>
              <w:rPr>
                <w:rFonts w:ascii="Times New Roman" w:hAnsi="Times New Roman" w:cs="Times New Roman"/>
                <w:sz w:val="24"/>
                <w:szCs w:val="24"/>
              </w:rPr>
            </w:pPr>
            <w:r w:rsidRPr="00F040D7">
              <w:rPr>
                <w:rFonts w:ascii="Times New Roman" w:hAnsi="Times New Roman" w:cs="Times New Roman"/>
                <w:sz w:val="24"/>
                <w:szCs w:val="24"/>
              </w:rPr>
              <w:t>Netflix (NFLX) shed almost 1 million subscribers during the spring amid tougher competition and soaring inflation that’s squeezing household budgets, heightening the urgency behind the video streaming service’s effort to launch a cheaper option with commercial interruptions.</w:t>
            </w:r>
          </w:p>
        </w:tc>
      </w:tr>
      <w:tr w:rsidR="00856046" w14:paraId="09F02D07" w14:textId="77777777" w:rsidTr="00F040D7">
        <w:tc>
          <w:tcPr>
            <w:tcW w:w="1668" w:type="dxa"/>
            <w:vAlign w:val="center"/>
          </w:tcPr>
          <w:p w14:paraId="239BE8F7" w14:textId="54E03F86" w:rsidR="00856046" w:rsidRDefault="00F040D7" w:rsidP="00F040D7">
            <w:pPr>
              <w:jc w:val="center"/>
              <w:rPr>
                <w:rFonts w:ascii="Times New Roman" w:hAnsi="Times New Roman" w:cs="Times New Roman"/>
                <w:sz w:val="24"/>
                <w:szCs w:val="24"/>
              </w:rPr>
            </w:pPr>
            <w:r>
              <w:rPr>
                <w:rFonts w:ascii="Times New Roman" w:hAnsi="Times New Roman" w:cs="Times New Roman" w:hint="eastAsia"/>
                <w:sz w:val="24"/>
                <w:szCs w:val="24"/>
              </w:rPr>
              <w:t>DPZ</w:t>
            </w:r>
          </w:p>
        </w:tc>
        <w:tc>
          <w:tcPr>
            <w:tcW w:w="9014" w:type="dxa"/>
            <w:vAlign w:val="center"/>
          </w:tcPr>
          <w:p w14:paraId="2F45202D" w14:textId="54497917" w:rsidR="00856046" w:rsidRDefault="004A487E" w:rsidP="00F040D7">
            <w:pPr>
              <w:jc w:val="center"/>
              <w:rPr>
                <w:rFonts w:ascii="Times New Roman" w:hAnsi="Times New Roman" w:cs="Times New Roman"/>
                <w:sz w:val="24"/>
                <w:szCs w:val="24"/>
              </w:rPr>
            </w:pPr>
            <w:r>
              <w:rPr>
                <w:rFonts w:ascii="Times New Roman" w:hAnsi="Times New Roman" w:cs="Times New Roman" w:hint="eastAsia"/>
                <w:sz w:val="24"/>
                <w:szCs w:val="24"/>
              </w:rPr>
              <w:t>We anticipate that we</w:t>
            </w:r>
            <w:r>
              <w:rPr>
                <w:rFonts w:ascii="Times New Roman" w:hAnsi="Times New Roman" w:cs="Times New Roman"/>
                <w:sz w:val="24"/>
                <w:szCs w:val="24"/>
              </w:rPr>
              <w:t>’</w:t>
            </w:r>
            <w:r>
              <w:rPr>
                <w:rFonts w:ascii="Times New Roman" w:hAnsi="Times New Roman" w:cs="Times New Roman" w:hint="eastAsia"/>
                <w:sz w:val="24"/>
                <w:szCs w:val="24"/>
              </w:rPr>
              <w:t>ll continue to see fluctuations in commodity prices, including wheat and fuel costs, and foreign currency exchange rates resulting from geopolitical risk and the resulting impact on the overall macroeconomic environment.</w:t>
            </w:r>
          </w:p>
        </w:tc>
      </w:tr>
    </w:tbl>
    <w:p w14:paraId="592C77CE" w14:textId="77777777" w:rsidR="00856046" w:rsidRDefault="00856046" w:rsidP="00B77597">
      <w:pPr>
        <w:rPr>
          <w:rFonts w:ascii="Times New Roman" w:hAnsi="Times New Roman" w:cs="Times New Roman"/>
          <w:sz w:val="24"/>
          <w:szCs w:val="24"/>
        </w:rPr>
      </w:pPr>
    </w:p>
    <w:p w14:paraId="21B756ED" w14:textId="035C304B" w:rsidR="004A487E" w:rsidRDefault="004A487E" w:rsidP="00B77597">
      <w:pPr>
        <w:rPr>
          <w:rFonts w:ascii="Times New Roman" w:hAnsi="Times New Roman" w:cs="Times New Roman"/>
          <w:sz w:val="24"/>
          <w:szCs w:val="24"/>
        </w:rPr>
      </w:pPr>
      <w:r>
        <w:rPr>
          <w:rFonts w:ascii="Times New Roman" w:hAnsi="Times New Roman" w:cs="Times New Roman" w:hint="eastAsia"/>
          <w:sz w:val="24"/>
          <w:szCs w:val="24"/>
        </w:rPr>
        <w:t xml:space="preserve">5. </w:t>
      </w:r>
      <w:r w:rsidRPr="004A487E">
        <w:rPr>
          <w:rFonts w:ascii="Times New Roman" w:hAnsi="Times New Roman" w:cs="Times New Roman"/>
          <w:sz w:val="24"/>
          <w:szCs w:val="24"/>
        </w:rPr>
        <w:t>Summarize the manager's guidance (outlook) about future quarters in one or two paragraphs:</w:t>
      </w:r>
    </w:p>
    <w:tbl>
      <w:tblPr>
        <w:tblStyle w:val="a4"/>
        <w:tblW w:w="0" w:type="auto"/>
        <w:tblLook w:val="04A0" w:firstRow="1" w:lastRow="0" w:firstColumn="1" w:lastColumn="0" w:noHBand="0" w:noVBand="1"/>
      </w:tblPr>
      <w:tblGrid>
        <w:gridCol w:w="1668"/>
        <w:gridCol w:w="9014"/>
      </w:tblGrid>
      <w:tr w:rsidR="004A487E" w14:paraId="05748325" w14:textId="77777777" w:rsidTr="004A487E">
        <w:tc>
          <w:tcPr>
            <w:tcW w:w="1668" w:type="dxa"/>
            <w:vAlign w:val="center"/>
          </w:tcPr>
          <w:p w14:paraId="51A6D3F4" w14:textId="3558D8D4" w:rsidR="004A487E" w:rsidRDefault="004A487E" w:rsidP="004A487E">
            <w:pPr>
              <w:jc w:val="center"/>
              <w:rPr>
                <w:rFonts w:ascii="Times New Roman" w:hAnsi="Times New Roman" w:cs="Times New Roman"/>
                <w:sz w:val="24"/>
                <w:szCs w:val="24"/>
              </w:rPr>
            </w:pPr>
            <w:r>
              <w:rPr>
                <w:rFonts w:ascii="Times New Roman" w:hAnsi="Times New Roman" w:cs="Times New Roman" w:hint="eastAsia"/>
                <w:sz w:val="24"/>
                <w:szCs w:val="24"/>
              </w:rPr>
              <w:t>Ticker Symbol</w:t>
            </w:r>
          </w:p>
        </w:tc>
        <w:tc>
          <w:tcPr>
            <w:tcW w:w="9014" w:type="dxa"/>
            <w:vAlign w:val="center"/>
          </w:tcPr>
          <w:p w14:paraId="081E1767" w14:textId="17B0A34C" w:rsidR="004A487E" w:rsidRDefault="004A487E" w:rsidP="004A487E">
            <w:pPr>
              <w:jc w:val="center"/>
              <w:rPr>
                <w:rFonts w:ascii="Times New Roman" w:hAnsi="Times New Roman" w:cs="Times New Roman"/>
                <w:sz w:val="24"/>
                <w:szCs w:val="24"/>
              </w:rPr>
            </w:pPr>
            <w:r>
              <w:rPr>
                <w:rFonts w:ascii="Times New Roman" w:hAnsi="Times New Roman" w:cs="Times New Roman" w:hint="eastAsia"/>
                <w:sz w:val="24"/>
                <w:szCs w:val="24"/>
              </w:rPr>
              <w:t>Summary</w:t>
            </w:r>
          </w:p>
        </w:tc>
      </w:tr>
      <w:tr w:rsidR="004A487E" w14:paraId="5A6B8744" w14:textId="77777777" w:rsidTr="004A487E">
        <w:tc>
          <w:tcPr>
            <w:tcW w:w="1668" w:type="dxa"/>
            <w:vAlign w:val="center"/>
          </w:tcPr>
          <w:p w14:paraId="61D7C2CF" w14:textId="6C9B185E" w:rsidR="004A487E" w:rsidRDefault="004A487E" w:rsidP="004A487E">
            <w:pPr>
              <w:jc w:val="center"/>
              <w:rPr>
                <w:rFonts w:ascii="Times New Roman" w:hAnsi="Times New Roman" w:cs="Times New Roman"/>
                <w:sz w:val="24"/>
                <w:szCs w:val="24"/>
              </w:rPr>
            </w:pPr>
            <w:r>
              <w:rPr>
                <w:rFonts w:ascii="Times New Roman" w:hAnsi="Times New Roman" w:cs="Times New Roman" w:hint="eastAsia"/>
                <w:sz w:val="24"/>
                <w:szCs w:val="24"/>
              </w:rPr>
              <w:t>NFLX</w:t>
            </w:r>
          </w:p>
        </w:tc>
        <w:tc>
          <w:tcPr>
            <w:tcW w:w="9014" w:type="dxa"/>
            <w:vAlign w:val="center"/>
          </w:tcPr>
          <w:p w14:paraId="2D596B06" w14:textId="37FF220F" w:rsidR="004A487E" w:rsidRDefault="00681F48" w:rsidP="00484C5B">
            <w:pPr>
              <w:jc w:val="center"/>
              <w:rPr>
                <w:rFonts w:ascii="Times New Roman" w:hAnsi="Times New Roman" w:cs="Times New Roman"/>
                <w:sz w:val="24"/>
                <w:szCs w:val="24"/>
              </w:rPr>
            </w:pPr>
            <w:r>
              <w:rPr>
                <w:rFonts w:ascii="Times New Roman" w:hAnsi="Times New Roman" w:cs="Times New Roman" w:hint="eastAsia"/>
                <w:sz w:val="24"/>
                <w:szCs w:val="24"/>
              </w:rPr>
              <w:t>L</w:t>
            </w:r>
            <w:r w:rsidR="00553B52" w:rsidRPr="00553B52">
              <w:rPr>
                <w:rFonts w:ascii="Times New Roman" w:hAnsi="Times New Roman" w:cs="Times New Roman"/>
                <w:sz w:val="24"/>
                <w:szCs w:val="24"/>
              </w:rPr>
              <w:t>ooking forward, streaming is working everywhere. Everyone is pouring in. It's definitely the end of linear TV over the next five, 10 years, so very bullish on streaming. And then our core drivers are just continuing to improve.</w:t>
            </w:r>
            <w:r>
              <w:rPr>
                <w:rFonts w:ascii="Times New Roman" w:hAnsi="Times New Roman" w:cs="Times New Roman" w:hint="eastAsia"/>
                <w:sz w:val="24"/>
                <w:szCs w:val="24"/>
              </w:rPr>
              <w:t xml:space="preserve"> </w:t>
            </w:r>
            <w:r w:rsidR="00484C5B">
              <w:rPr>
                <w:rFonts w:ascii="Times New Roman" w:hAnsi="Times New Roman" w:cs="Times New Roman" w:hint="eastAsia"/>
                <w:sz w:val="24"/>
                <w:szCs w:val="24"/>
              </w:rPr>
              <w:t>We</w:t>
            </w:r>
            <w:r>
              <w:rPr>
                <w:rFonts w:ascii="Times New Roman" w:hAnsi="Times New Roman" w:cs="Times New Roman"/>
                <w:sz w:val="24"/>
                <w:szCs w:val="24"/>
              </w:rPr>
              <w:t>’</w:t>
            </w:r>
            <w:r w:rsidR="00484C5B">
              <w:rPr>
                <w:rFonts w:ascii="Times New Roman" w:hAnsi="Times New Roman" w:cs="Times New Roman" w:hint="eastAsia"/>
                <w:sz w:val="24"/>
                <w:szCs w:val="24"/>
              </w:rPr>
              <w:t>re</w:t>
            </w:r>
            <w:r>
              <w:rPr>
                <w:rFonts w:ascii="Times New Roman" w:hAnsi="Times New Roman" w:cs="Times New Roman" w:hint="eastAsia"/>
                <w:sz w:val="24"/>
                <w:szCs w:val="24"/>
              </w:rPr>
              <w:t xml:space="preserve"> </w:t>
            </w:r>
            <w:r w:rsidR="00484C5B">
              <w:rPr>
                <w:rFonts w:ascii="Times New Roman" w:hAnsi="Times New Roman" w:cs="Times New Roman" w:hint="eastAsia"/>
                <w:sz w:val="24"/>
                <w:szCs w:val="24"/>
              </w:rPr>
              <w:t>well prepared for the next future quarters</w:t>
            </w:r>
            <w:r>
              <w:rPr>
                <w:rFonts w:ascii="Times New Roman" w:hAnsi="Times New Roman" w:cs="Times New Roman" w:hint="eastAsia"/>
                <w:sz w:val="24"/>
                <w:szCs w:val="24"/>
              </w:rPr>
              <w:t>.</w:t>
            </w:r>
          </w:p>
        </w:tc>
      </w:tr>
      <w:tr w:rsidR="004A487E" w14:paraId="6622EE6B" w14:textId="77777777" w:rsidTr="004A487E">
        <w:tc>
          <w:tcPr>
            <w:tcW w:w="1668" w:type="dxa"/>
            <w:vAlign w:val="center"/>
          </w:tcPr>
          <w:p w14:paraId="6A311D7B" w14:textId="4BFBF860" w:rsidR="004A487E" w:rsidRDefault="004A487E" w:rsidP="004A487E">
            <w:pPr>
              <w:jc w:val="center"/>
              <w:rPr>
                <w:rFonts w:ascii="Times New Roman" w:hAnsi="Times New Roman" w:cs="Times New Roman"/>
                <w:sz w:val="24"/>
                <w:szCs w:val="24"/>
              </w:rPr>
            </w:pPr>
            <w:r>
              <w:rPr>
                <w:rFonts w:ascii="Times New Roman" w:hAnsi="Times New Roman" w:cs="Times New Roman" w:hint="eastAsia"/>
                <w:sz w:val="24"/>
                <w:szCs w:val="24"/>
              </w:rPr>
              <w:t>DPZ</w:t>
            </w:r>
          </w:p>
        </w:tc>
        <w:tc>
          <w:tcPr>
            <w:tcW w:w="9014" w:type="dxa"/>
            <w:vAlign w:val="center"/>
          </w:tcPr>
          <w:p w14:paraId="7944F975" w14:textId="05EDE709" w:rsidR="004A487E" w:rsidRDefault="004477E7" w:rsidP="004A487E">
            <w:pPr>
              <w:jc w:val="center"/>
              <w:rPr>
                <w:rFonts w:ascii="Times New Roman" w:hAnsi="Times New Roman" w:cs="Times New Roman"/>
                <w:sz w:val="24"/>
                <w:szCs w:val="24"/>
              </w:rPr>
            </w:pPr>
            <w:r>
              <w:rPr>
                <w:rFonts w:ascii="Times New Roman" w:hAnsi="Times New Roman" w:cs="Times New Roman" w:hint="eastAsia"/>
                <w:sz w:val="24"/>
                <w:szCs w:val="24"/>
              </w:rPr>
              <w:t>We are taking to meet customers demand, including returning to core hours, utilizing call centers to ease constraints in the stores and bringing back suite promotions. We have high expectations for what we can achieve and we will hold ourselves accountable for meeting and often exceeding those objectives.</w:t>
            </w:r>
          </w:p>
        </w:tc>
      </w:tr>
    </w:tbl>
    <w:p w14:paraId="02B5599C" w14:textId="77777777" w:rsidR="004A487E" w:rsidRPr="00FC2FDE" w:rsidRDefault="004A487E" w:rsidP="00B77597">
      <w:pPr>
        <w:rPr>
          <w:rFonts w:ascii="Times New Roman" w:hAnsi="Times New Roman" w:cs="Times New Roman"/>
          <w:sz w:val="24"/>
          <w:szCs w:val="24"/>
        </w:rPr>
      </w:pPr>
    </w:p>
    <w:sectPr w:rsidR="004A487E" w:rsidRPr="00FC2FDE" w:rsidSect="00B77597">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6509F"/>
    <w:multiLevelType w:val="hybridMultilevel"/>
    <w:tmpl w:val="8B3012EA"/>
    <w:lvl w:ilvl="0" w:tplc="F904B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CC039D"/>
    <w:multiLevelType w:val="hybridMultilevel"/>
    <w:tmpl w:val="7E9475B2"/>
    <w:lvl w:ilvl="0" w:tplc="6BF61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0935437">
    <w:abstractNumId w:val="0"/>
  </w:num>
  <w:num w:numId="2" w16cid:durableId="1670620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26A6"/>
    <w:rsid w:val="00037647"/>
    <w:rsid w:val="00212D86"/>
    <w:rsid w:val="004477E7"/>
    <w:rsid w:val="00484C5B"/>
    <w:rsid w:val="004A487E"/>
    <w:rsid w:val="004E610E"/>
    <w:rsid w:val="00553B52"/>
    <w:rsid w:val="00681F48"/>
    <w:rsid w:val="006A4D91"/>
    <w:rsid w:val="007D0719"/>
    <w:rsid w:val="00855BDB"/>
    <w:rsid w:val="00856046"/>
    <w:rsid w:val="00995F7B"/>
    <w:rsid w:val="00AA7F09"/>
    <w:rsid w:val="00B1613A"/>
    <w:rsid w:val="00B27350"/>
    <w:rsid w:val="00B77597"/>
    <w:rsid w:val="00B91DFD"/>
    <w:rsid w:val="00BE5A2F"/>
    <w:rsid w:val="00C21246"/>
    <w:rsid w:val="00C9568A"/>
    <w:rsid w:val="00DD2040"/>
    <w:rsid w:val="00E36B56"/>
    <w:rsid w:val="00F040D7"/>
    <w:rsid w:val="00F126A6"/>
    <w:rsid w:val="00F50A19"/>
    <w:rsid w:val="00F9744B"/>
    <w:rsid w:val="00FC2FDE"/>
    <w:rsid w:val="00FC4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BAC2"/>
  <w15:docId w15:val="{81BA3C88-673C-4A18-8BD6-B198CD9A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75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7597"/>
    <w:pPr>
      <w:ind w:firstLine="420"/>
    </w:pPr>
  </w:style>
  <w:style w:type="table" w:styleId="a4">
    <w:name w:val="Table Grid"/>
    <w:basedOn w:val="a1"/>
    <w:uiPriority w:val="39"/>
    <w:rsid w:val="00B77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422474">
      <w:bodyDiv w:val="1"/>
      <w:marLeft w:val="0"/>
      <w:marRight w:val="0"/>
      <w:marTop w:val="0"/>
      <w:marBottom w:val="0"/>
      <w:divBdr>
        <w:top w:val="none" w:sz="0" w:space="0" w:color="auto"/>
        <w:left w:val="none" w:sz="0" w:space="0" w:color="auto"/>
        <w:bottom w:val="none" w:sz="0" w:space="0" w:color="auto"/>
        <w:right w:val="none" w:sz="0" w:space="0" w:color="auto"/>
      </w:divBdr>
      <w:divsChild>
        <w:div w:id="63839476">
          <w:marLeft w:val="0"/>
          <w:marRight w:val="0"/>
          <w:marTop w:val="0"/>
          <w:marBottom w:val="0"/>
          <w:divBdr>
            <w:top w:val="none" w:sz="0" w:space="0" w:color="auto"/>
            <w:left w:val="none" w:sz="0" w:space="0" w:color="auto"/>
            <w:bottom w:val="none" w:sz="0" w:space="0" w:color="auto"/>
            <w:right w:val="none" w:sz="0" w:space="0" w:color="auto"/>
          </w:divBdr>
        </w:div>
      </w:divsChild>
    </w:div>
    <w:div w:id="163586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2</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Kexuan Ma (SME-FinTech,120090651)</dc:creator>
  <cp:keywords/>
  <dc:description/>
  <cp:lastModifiedBy>Kexuan Ma (SME-FinTech,120090651)</cp:lastModifiedBy>
  <cp:revision>10</cp:revision>
  <dcterms:created xsi:type="dcterms:W3CDTF">2022-07-24T08:41:00Z</dcterms:created>
  <dcterms:modified xsi:type="dcterms:W3CDTF">2022-07-25T13:52:00Z</dcterms:modified>
</cp:coreProperties>
</file>