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bidi w:val="0"/>
        <w:spacing w:before="0"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Training a deep network is hard for a lot of reasons, such as vanishing gradients and exploding gradients. Many efforts have been made to solve the problem. One of the most successful architecture is ResNet. </w:t>
      </w:r>
      <w:r>
        <w:rPr>
          <w:rFonts w:ascii="Times Roman" w:hAnsi="Times Roman"/>
          <w:sz w:val="27"/>
          <w:szCs w:val="27"/>
          <w:rtl w:val="0"/>
          <w:lang w:val="en-US"/>
        </w:rPr>
        <w:t>The main innovation of ResNets is the use of residual blocks, which include skip connections or shortcuts. These shortcuts allow the network to skip one or more layers during forward and backward propagation, facilitating the flow of gradients through the network.</w:t>
      </w:r>
      <w:r>
        <w:rPr>
          <w:rFonts w:ascii="Times Roman" w:hAnsi="Times Roman"/>
          <w:sz w:val="27"/>
          <w:szCs w:val="27"/>
          <w:rtl w:val="0"/>
          <w:lang w:val="en-US"/>
        </w:rPr>
        <w:t xml:space="preserve"> ResNet is extremely useful for super deep networks. However, in our project, due to the limit of data amount, we cannot use very deep network because of the risk of overfitting. ( </w:t>
      </w:r>
      <w:r>
        <w:rPr>
          <w:rStyle w:val="Hyperlink.0"/>
          <w:rFonts w:ascii="Times Roman" w:cs="Times Roman" w:hAnsi="Times Roman" w:eastAsia="Times Roman"/>
          <w:sz w:val="27"/>
          <w:szCs w:val="27"/>
          <w:rtl w:val="0"/>
        </w:rPr>
        <w:fldChar w:fldCharType="begin" w:fldLock="0"/>
      </w:r>
      <w:r>
        <w:rPr>
          <w:rStyle w:val="Hyperlink.0"/>
          <w:rFonts w:ascii="Times Roman" w:cs="Times Roman" w:hAnsi="Times Roman" w:eastAsia="Times Roman"/>
          <w:sz w:val="27"/>
          <w:szCs w:val="27"/>
          <w:rtl w:val="0"/>
        </w:rPr>
        <w:instrText xml:space="preserve"> HYPERLINK "https://scholar.google.com/citations?view_op=view_citation&amp;hl=en&amp;user=DhtAFkwAAAAJ&amp;citation_for_view=DhtAFkwAAAAJ:ALROH1vI_8AC"</w:instrText>
      </w:r>
      <w:r>
        <w:rPr>
          <w:rStyle w:val="Hyperlink.0"/>
          <w:rFonts w:ascii="Times Roman" w:cs="Times Roman" w:hAnsi="Times Roman" w:eastAsia="Times Roman"/>
          <w:sz w:val="27"/>
          <w:szCs w:val="27"/>
          <w:rtl w:val="0"/>
        </w:rPr>
        <w:fldChar w:fldCharType="separate" w:fldLock="0"/>
      </w:r>
      <w:r>
        <w:rPr>
          <w:rStyle w:val="Hyperlink.0"/>
          <w:rFonts w:ascii="Times Roman" w:hAnsi="Times Roman"/>
          <w:sz w:val="27"/>
          <w:szCs w:val="27"/>
          <w:rtl w:val="0"/>
          <w:lang w:val="en-US"/>
        </w:rPr>
        <w:t>Deep Residual Learning for Image Recognition</w:t>
      </w:r>
      <w:r>
        <w:rPr>
          <w:rFonts w:ascii="Times Roman" w:cs="Times Roman" w:hAnsi="Times Roman" w:eastAsia="Times Roman"/>
          <w:sz w:val="27"/>
          <w:szCs w:val="27"/>
          <w:rtl w:val="0"/>
        </w:rPr>
        <w:fldChar w:fldCharType="end" w:fldLock="0"/>
      </w:r>
      <w:r>
        <w:rPr>
          <w:rFonts w:ascii="Times Roman" w:hAnsi="Times Roman"/>
          <w:sz w:val="27"/>
          <w:szCs w:val="27"/>
          <w:rtl w:val="0"/>
          <w:lang w:val="en-US"/>
        </w:rPr>
        <w:t>)</w:t>
      </w:r>
    </w:p>
    <w:p>
      <w:pPr>
        <w:pStyle w:val="默认"/>
        <w:bidi w:val="0"/>
        <w:spacing w:before="0"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 xml:space="preserve">Another important approach to ensure successful training is through careful initialization. </w:t>
      </w:r>
      <w:r>
        <w:rPr>
          <w:rFonts w:ascii="Times Roman" w:hAnsi="Times Roman"/>
          <w:sz w:val="27"/>
          <w:szCs w:val="27"/>
          <w:rtl w:val="0"/>
          <w:lang w:val="en-US"/>
        </w:rPr>
        <w:t xml:space="preserve">The deep network is typically initialized by unsupervised layer-wise training and then </w:t>
      </w:r>
      <w:r>
        <w:rPr>
          <w:rFonts w:ascii="Times Roman" w:hAnsi="Times Roman"/>
          <w:sz w:val="27"/>
          <w:szCs w:val="27"/>
          <w:rtl w:val="0"/>
          <w:lang w:val="en-US"/>
        </w:rPr>
        <w:t>fine-</w:t>
      </w:r>
      <w:r>
        <w:rPr>
          <w:rFonts w:ascii="Times Roman" w:hAnsi="Times Roman"/>
          <w:sz w:val="27"/>
          <w:szCs w:val="27"/>
          <w:rtl w:val="0"/>
          <w:lang w:val="en-US"/>
        </w:rPr>
        <w:t>tuned by supervised training with labels that can progressively generate more abstract and high-level features layer by layer</w:t>
      </w:r>
      <w:r>
        <w:rPr>
          <w:rFonts w:ascii="Times Roman" w:hAnsi="Times Roman"/>
          <w:sz w:val="27"/>
          <w:szCs w:val="27"/>
          <w:rtl w:val="0"/>
          <w:lang w:val="en-US"/>
        </w:rPr>
        <w:t xml:space="preserve">. </w:t>
      </w:r>
      <w:r>
        <w:rPr>
          <w:rFonts w:ascii="Times Roman" w:hAnsi="Times Roman"/>
          <w:sz w:val="27"/>
          <w:szCs w:val="27"/>
          <w:rtl w:val="0"/>
          <w:lang w:val="en-US"/>
        </w:rPr>
        <w:t xml:space="preserve">In </w:t>
      </w:r>
      <w:r>
        <w:rPr>
          <w:rFonts w:ascii="Times Roman" w:hAnsi="Times Roman"/>
          <w:sz w:val="27"/>
          <w:szCs w:val="27"/>
          <w:rtl w:val="0"/>
          <w:lang w:val="en-US"/>
        </w:rPr>
        <w:t>our project</w:t>
      </w:r>
      <w:r>
        <w:rPr>
          <w:rFonts w:ascii="Times Roman" w:hAnsi="Times Roman"/>
          <w:sz w:val="27"/>
          <w:szCs w:val="27"/>
          <w:rtl w:val="0"/>
          <w:lang w:val="en-US"/>
        </w:rPr>
        <w:t xml:space="preserve">, autoencoders is applied for layer-wise training, while SAEs is adopted as the corresponding deep neural network architecture. </w:t>
      </w:r>
    </w:p>
    <w:p>
      <w:pPr>
        <w:pStyle w:val="默认"/>
        <w:bidi w:val="0"/>
        <w:spacing w:before="0" w:after="240" w:line="240" w:lineRule="auto"/>
        <w:ind w:left="0" w:right="0" w:firstLine="0"/>
        <w:jc w:val="left"/>
        <w:rPr>
          <w:rFonts w:ascii="Times Roman" w:cs="Times Roman" w:hAnsi="Times Roman" w:eastAsia="Times Roman"/>
          <w:sz w:val="27"/>
          <w:szCs w:val="27"/>
          <w:rtl w:val="0"/>
        </w:rPr>
      </w:pPr>
      <w:r>
        <w:rPr>
          <w:rFonts w:ascii="Times Roman" w:hAnsi="Times Roman"/>
          <w:sz w:val="27"/>
          <w:szCs w:val="27"/>
          <w:rtl w:val="0"/>
          <w:lang w:val="en-US"/>
        </w:rPr>
        <w:t>Single layer AE is a three-layer neural network; it is illustrated in</w:t>
      </w:r>
      <w:r>
        <w:rPr>
          <w:rFonts w:ascii="Times Roman" w:hAnsi="Times Roman"/>
          <w:sz w:val="27"/>
          <w:szCs w:val="27"/>
          <w:rtl w:val="0"/>
          <w:lang w:val="en-US"/>
        </w:rPr>
        <w:t xml:space="preserve"> the following figure</w:t>
      </w:r>
      <w:r>
        <w:rPr>
          <w:rFonts w:ascii="Times Roman" w:hAnsi="Times Roman"/>
          <w:sz w:val="27"/>
          <w:szCs w:val="27"/>
          <w:rtl w:val="0"/>
        </w:rPr>
        <w:t>.</w:t>
      </w:r>
      <w:r>
        <w:rPr>
          <w:rFonts w:ascii="Times Roman" w:cs="Times Roman" w:hAnsi="Times Roman" w:eastAsia="Times Roman"/>
          <w:sz w:val="27"/>
          <w:szCs w:val="27"/>
          <w:rtl w:val="0"/>
        </w:rPr>
        <w:drawing xmlns:a="http://schemas.openxmlformats.org/drawingml/2006/main">
          <wp:anchor distT="152400" distB="152400" distL="152400" distR="152400" simplePos="0" relativeHeight="251659264" behindDoc="0" locked="0" layoutInCell="1" allowOverlap="1">
            <wp:simplePos x="0" y="0"/>
            <wp:positionH relativeFrom="margin">
              <wp:posOffset>848307</wp:posOffset>
            </wp:positionH>
            <wp:positionV relativeFrom="line">
              <wp:posOffset>480506</wp:posOffset>
            </wp:positionV>
            <wp:extent cx="4410741" cy="2982340"/>
            <wp:effectExtent l="0" t="0" r="0" b="0"/>
            <wp:wrapTopAndBottom distT="152400" distB="152400"/>
            <wp:docPr id="1073741825" name="officeArt object" descr="AE.png"/>
            <wp:cNvGraphicFramePr/>
            <a:graphic xmlns:a="http://schemas.openxmlformats.org/drawingml/2006/main">
              <a:graphicData uri="http://schemas.openxmlformats.org/drawingml/2006/picture">
                <pic:pic xmlns:pic="http://schemas.openxmlformats.org/drawingml/2006/picture">
                  <pic:nvPicPr>
                    <pic:cNvPr id="1073741825" name="AE.png" descr="AE.png"/>
                    <pic:cNvPicPr>
                      <a:picLocks noChangeAspect="1"/>
                    </pic:cNvPicPr>
                  </pic:nvPicPr>
                  <pic:blipFill>
                    <a:blip r:embed="rId4">
                      <a:extLst/>
                    </a:blip>
                    <a:stretch>
                      <a:fillRect/>
                    </a:stretch>
                  </pic:blipFill>
                  <pic:spPr>
                    <a:xfrm>
                      <a:off x="0" y="0"/>
                      <a:ext cx="4410741" cy="2982340"/>
                    </a:xfrm>
                    <a:prstGeom prst="rect">
                      <a:avLst/>
                    </a:prstGeom>
                    <a:ln w="12700" cap="flat">
                      <a:noFill/>
                      <a:miter lim="400000"/>
                    </a:ln>
                    <a:effectLst/>
                  </pic:spPr>
                </pic:pic>
              </a:graphicData>
            </a:graphic>
          </wp:anchor>
        </w:drawing>
      </w:r>
      <w:r>
        <w:rPr>
          <w:rFonts w:ascii="Times Roman" w:hAnsi="Times Roman"/>
          <w:sz w:val="27"/>
          <w:szCs w:val="27"/>
          <w:rtl w:val="0"/>
        </w:rPr>
        <w:t xml:space="preserve"> </w:t>
      </w:r>
    </w:p>
    <w:p>
      <w:pPr>
        <w:pStyle w:val="默认"/>
        <w:bidi w:val="0"/>
        <w:spacing w:before="0" w:after="240" w:line="240" w:lineRule="auto"/>
        <w:ind w:left="0" w:right="0" w:firstLine="0"/>
        <w:jc w:val="left"/>
        <w:rPr>
          <w:rFonts w:ascii="Times Roman" w:cs="Times Roman" w:hAnsi="Times Roman" w:eastAsia="Times Roman"/>
          <w:sz w:val="27"/>
          <w:szCs w:val="27"/>
          <w:rtl w:val="0"/>
        </w:rPr>
      </w:pPr>
    </w:p>
    <w:p>
      <w:pPr>
        <w:pStyle w:val="默认"/>
        <w:bidi w:val="0"/>
        <w:spacing w:before="0" w:after="240" w:line="240" w:lineRule="auto"/>
        <w:ind w:left="0" w:right="0" w:firstLine="0"/>
        <w:jc w:val="left"/>
        <w:rPr>
          <w:rFonts w:ascii="Times Roman" w:cs="Times Roman" w:hAnsi="Times Roman" w:eastAsia="Times Roman"/>
          <w:sz w:val="27"/>
          <w:szCs w:val="27"/>
          <w:rtl w:val="0"/>
        </w:rPr>
      </w:pPr>
    </w:p>
    <w:p>
      <w:pPr>
        <w:pStyle w:val="默认"/>
        <w:bidi w:val="0"/>
        <w:spacing w:before="0" w:after="240" w:line="240" w:lineRule="auto"/>
        <w:ind w:left="0" w:right="0" w:firstLine="0"/>
        <w:jc w:val="left"/>
        <w:rPr>
          <w:rFonts w:ascii="Times Roman" w:cs="Times Roman" w:hAnsi="Times Roman" w:eastAsia="Times Roman"/>
          <w:sz w:val="24"/>
          <w:szCs w:val="24"/>
          <w:rtl w:val="0"/>
        </w:rPr>
      </w:pPr>
      <w:r>
        <w:rPr>
          <w:rFonts w:ascii="Times Roman" w:hAnsi="Times Roman"/>
          <w:sz w:val="27"/>
          <w:szCs w:val="27"/>
          <w:rtl w:val="0"/>
          <w:lang w:val="en-US"/>
        </w:rPr>
        <w:t xml:space="preserve">The first layer and the third layer are the input layer and the reconstruction layer with </w:t>
      </w:r>
      <w:r>
        <w:rPr>
          <w:rFonts w:ascii="Times Roman" w:hAnsi="Times Roman"/>
          <w:i w:val="1"/>
          <w:iCs w:val="1"/>
          <w:sz w:val="27"/>
          <w:szCs w:val="27"/>
          <w:rtl w:val="0"/>
        </w:rPr>
        <w:t xml:space="preserve">k </w:t>
      </w:r>
      <w:r>
        <w:rPr>
          <w:rFonts w:ascii="Times Roman" w:hAnsi="Times Roman"/>
          <w:sz w:val="27"/>
          <w:szCs w:val="27"/>
          <w:rtl w:val="0"/>
          <w:lang w:val="en-US"/>
        </w:rPr>
        <w:t xml:space="preserve">units, respectively. The second layer is the hidden layer with </w:t>
      </w:r>
      <w:r>
        <w:rPr>
          <w:rFonts w:ascii="Times Roman" w:hAnsi="Times Roman"/>
          <w:i w:val="1"/>
          <w:iCs w:val="1"/>
          <w:sz w:val="27"/>
          <w:szCs w:val="27"/>
          <w:rtl w:val="0"/>
        </w:rPr>
        <w:t xml:space="preserve">n </w:t>
      </w:r>
      <w:r>
        <w:rPr>
          <w:rFonts w:ascii="Times Roman" w:hAnsi="Times Roman"/>
          <w:sz w:val="27"/>
          <w:szCs w:val="27"/>
          <w:rtl w:val="0"/>
          <w:lang w:val="en-US"/>
        </w:rPr>
        <w:t xml:space="preserve">units, which is designed to generate the deep feature for this single layer AE. The aim of training the single layer AE is to minimize the error between the input vector and the reconstruction vector. </w:t>
      </w:r>
    </w:p>
    <w:p>
      <w:pPr>
        <w:pStyle w:val="默认"/>
        <w:bidi w:val="0"/>
        <w:spacing w:before="0" w:after="240" w:line="240" w:lineRule="auto"/>
        <w:ind w:left="0" w:right="0" w:firstLine="0"/>
        <w:jc w:val="left"/>
        <w:rPr>
          <w:rFonts w:ascii="Times Roman" w:cs="Times Roman" w:hAnsi="Times Roman" w:eastAsia="Times Roman"/>
          <w:sz w:val="24"/>
          <w:szCs w:val="24"/>
          <w:rtl w:val="0"/>
        </w:rPr>
      </w:pPr>
      <w:r>
        <w:rPr>
          <w:rFonts w:ascii="Times Roman" w:hAnsi="Times Roman"/>
          <w:sz w:val="27"/>
          <w:szCs w:val="27"/>
          <w:rtl w:val="0"/>
          <w:lang w:val="en-US"/>
        </w:rPr>
        <w:t xml:space="preserve">Stacked autoencoders is constructed by stacking a sequence of single-layer AEs layer by layer </w:t>
      </w:r>
      <w:r>
        <w:rPr>
          <w:rFonts w:ascii="Times Roman" w:hAnsi="Times Roman"/>
          <w:sz w:val="27"/>
          <w:szCs w:val="27"/>
          <w:rtl w:val="0"/>
          <w:lang w:val="en-US"/>
        </w:rPr>
        <w:t>(</w:t>
      </w:r>
      <w:r>
        <w:rPr>
          <w:rStyle w:val="Hyperlink.0"/>
          <w:rFonts w:ascii="Times Roman" w:cs="Times Roman" w:hAnsi="Times Roman" w:eastAsia="Times Roman"/>
          <w:sz w:val="27"/>
          <w:szCs w:val="27"/>
          <w:rtl w:val="0"/>
        </w:rPr>
        <w:fldChar w:fldCharType="begin" w:fldLock="0"/>
      </w:r>
      <w:r>
        <w:rPr>
          <w:rStyle w:val="Hyperlink.0"/>
          <w:rFonts w:ascii="Times Roman" w:cs="Times Roman" w:hAnsi="Times Roman" w:eastAsia="Times Roman"/>
          <w:sz w:val="27"/>
          <w:szCs w:val="27"/>
          <w:rtl w:val="0"/>
        </w:rPr>
        <w:instrText xml:space="preserve"> HYPERLINK "https://proceedings.neurips.cc/paper/2006/hash/5da713a690c067105aeb2fae32403405-Abstract.html"</w:instrText>
      </w:r>
      <w:r>
        <w:rPr>
          <w:rStyle w:val="Hyperlink.0"/>
          <w:rFonts w:ascii="Times Roman" w:cs="Times Roman" w:hAnsi="Times Roman" w:eastAsia="Times Roman"/>
          <w:sz w:val="27"/>
          <w:szCs w:val="27"/>
          <w:rtl w:val="0"/>
        </w:rPr>
        <w:fldChar w:fldCharType="separate" w:fldLock="0"/>
      </w:r>
      <w:r>
        <w:rPr>
          <w:rStyle w:val="Hyperlink.0"/>
          <w:rFonts w:ascii="Times Roman" w:hAnsi="Times Roman"/>
          <w:sz w:val="27"/>
          <w:szCs w:val="27"/>
          <w:rtl w:val="0"/>
          <w:lang w:val="en-US"/>
        </w:rPr>
        <w:t>Greedy layer-wise training of deep networks</w:t>
      </w:r>
      <w:r>
        <w:rPr>
          <w:rFonts w:ascii="Times Roman" w:cs="Times Roman" w:hAnsi="Times Roman" w:eastAsia="Times Roman"/>
          <w:sz w:val="27"/>
          <w:szCs w:val="27"/>
          <w:rtl w:val="0"/>
        </w:rPr>
        <w:fldChar w:fldCharType="end" w:fldLock="0"/>
      </w:r>
      <w:r>
        <w:rPr>
          <w:rFonts w:ascii="Times Roman" w:hAnsi="Times Roman"/>
          <w:outline w:val="0"/>
          <w:color w:val="222222"/>
          <w:sz w:val="27"/>
          <w:szCs w:val="27"/>
          <w:rtl w:val="0"/>
          <w:lang w:val="en-US"/>
          <w14:textFill>
            <w14:solidFill>
              <w14:srgbClr w14:val="222222"/>
            </w14:solidFill>
          </w14:textFill>
        </w:rPr>
        <w:t xml:space="preserve">). The following figure </w:t>
      </w:r>
      <w:r>
        <w:rPr>
          <w:rFonts w:ascii="Times Roman" w:hAnsi="Times Roman"/>
          <w:sz w:val="27"/>
          <w:szCs w:val="27"/>
          <w:rtl w:val="0"/>
          <w:lang w:val="en-US"/>
        </w:rPr>
        <w:t>illustrates an instance of an SAE with 5 layers that consists of 4 single-layer autoencoders.</w:t>
      </w:r>
      <w:r>
        <w:rPr>
          <w:rFonts w:ascii="Times Roman" w:cs="Times Roman" w:hAnsi="Times Roman" w:eastAsia="Times Roman"/>
          <w:sz w:val="27"/>
          <w:szCs w:val="27"/>
          <w:rtl w:val="0"/>
        </w:rPr>
        <w:drawing xmlns:a="http://schemas.openxmlformats.org/drawingml/2006/main">
          <wp:anchor distT="152400" distB="152400" distL="152400" distR="152400" simplePos="0" relativeHeight="251660288" behindDoc="0" locked="0" layoutInCell="1" allowOverlap="1">
            <wp:simplePos x="0" y="0"/>
            <wp:positionH relativeFrom="margin">
              <wp:posOffset>363629</wp:posOffset>
            </wp:positionH>
            <wp:positionV relativeFrom="line">
              <wp:posOffset>224879</wp:posOffset>
            </wp:positionV>
            <wp:extent cx="5380098" cy="4006104"/>
            <wp:effectExtent l="0" t="0" r="0" b="0"/>
            <wp:wrapTopAndBottom distT="152400" distB="152400"/>
            <wp:docPr id="1073741826" name="officeArt object" descr="SAE.png"/>
            <wp:cNvGraphicFramePr/>
            <a:graphic xmlns:a="http://schemas.openxmlformats.org/drawingml/2006/main">
              <a:graphicData uri="http://schemas.openxmlformats.org/drawingml/2006/picture">
                <pic:pic xmlns:pic="http://schemas.openxmlformats.org/drawingml/2006/picture">
                  <pic:nvPicPr>
                    <pic:cNvPr id="1073741826" name="SAE.png" descr="SAE.png"/>
                    <pic:cNvPicPr>
                      <a:picLocks noChangeAspect="1"/>
                    </pic:cNvPicPr>
                  </pic:nvPicPr>
                  <pic:blipFill>
                    <a:blip r:embed="rId5">
                      <a:extLst/>
                    </a:blip>
                    <a:stretch>
                      <a:fillRect/>
                    </a:stretch>
                  </pic:blipFill>
                  <pic:spPr>
                    <a:xfrm>
                      <a:off x="0" y="0"/>
                      <a:ext cx="5380098" cy="4006104"/>
                    </a:xfrm>
                    <a:prstGeom prst="rect">
                      <a:avLst/>
                    </a:prstGeom>
                    <a:ln w="12700" cap="flat">
                      <a:noFill/>
                      <a:miter lim="400000"/>
                    </a:ln>
                    <a:effectLst/>
                  </pic:spPr>
                </pic:pic>
              </a:graphicData>
            </a:graphic>
          </wp:anchor>
        </w:drawing>
      </w:r>
      <w:r>
        <w:rPr>
          <w:rFonts w:ascii="Times Roman" w:hAnsi="Times Roman"/>
          <w:sz w:val="27"/>
          <w:szCs w:val="27"/>
          <w:rtl w:val="0"/>
        </w:rPr>
        <w:t xml:space="preserve"> </w:t>
      </w:r>
    </w:p>
    <w:p>
      <w:pPr>
        <w:pStyle w:val="默认"/>
        <w:bidi w:val="0"/>
        <w:spacing w:before="0" w:after="240" w:line="240" w:lineRule="auto"/>
        <w:ind w:left="0" w:right="0" w:firstLine="0"/>
        <w:jc w:val="left"/>
        <w:rPr>
          <w:rtl w:val="0"/>
        </w:rPr>
      </w:pPr>
      <w:r>
        <w:rPr>
          <w:rFonts w:ascii="Times Roman" w:cs="Times Roman" w:hAnsi="Times Roman" w:eastAsia="Times Roman"/>
          <w:sz w:val="24"/>
          <w:szCs w:val="24"/>
          <w:rtl w:val="0"/>
        </w:rPr>
      </w:r>
    </w:p>
    <w:sectPr>
      <w:headerReference w:type="default" r:id="rId6"/>
      <w:footerReference w:type="default" r:id="rId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