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default" w:ascii="Times New Roman Bold" w:hAnsi="Times New Roman Bold" w:cs="Times New Roman Bold"/>
          <w:b/>
          <w:bCs/>
          <w:u w:val="none"/>
        </w:rPr>
      </w:pPr>
      <w:r>
        <w:rPr>
          <w:rFonts w:hint="default" w:ascii="Times New Roman Bold" w:hAnsi="Times New Roman Bold" w:cs="Times New Roman Bold"/>
          <w:b/>
          <w:bCs/>
          <w:u w:val="none"/>
        </w:rPr>
        <w:t>Selection of 10 stocks</w:t>
      </w:r>
    </w:p>
    <w:p>
      <w:pPr>
        <w:numPr>
          <w:ilvl w:val="0"/>
          <w:numId w:val="2"/>
        </w:numPr>
        <w:ind w:left="420" w:leftChars="0" w:hanging="420" w:firstLineChars="0"/>
        <w:rPr>
          <w:rFonts w:hint="default" w:ascii="Times New Roman Regular" w:hAnsi="Times New Roman Regular" w:cs="Times New Roman Regular"/>
        </w:rPr>
      </w:pPr>
      <w:r>
        <w:rPr>
          <w:rFonts w:hint="default" w:ascii="Times New Roman Regular" w:hAnsi="Times New Roman Regular" w:cs="Times New Roman Regular"/>
        </w:rPr>
        <w:t>Start with a dataset</w:t>
      </w:r>
      <w:r>
        <w:rPr>
          <w:rFonts w:hint="default" w:ascii="Times New Roman Regular" w:hAnsi="Times New Roman Regular" w:cs="Times New Roman Regular"/>
        </w:rPr>
        <w:t xml:space="preserve"> of the stocks in CSI500,</w:t>
      </w:r>
      <w:r>
        <w:rPr>
          <w:rFonts w:hint="default" w:ascii="Times New Roman Regular" w:hAnsi="Times New Roman Regular" w:cs="Times New Roman Regular"/>
        </w:rPr>
        <w:t xml:space="preserve"> that includes stock codes, dates, and total market values.</w:t>
      </w:r>
    </w:p>
    <w:p>
      <w:pPr>
        <w:numPr>
          <w:ilvl w:val="0"/>
          <w:numId w:val="2"/>
        </w:numPr>
        <w:ind w:left="420" w:leftChars="0" w:hanging="420" w:firstLineChars="0"/>
        <w:rPr>
          <w:rFonts w:hint="default" w:ascii="Times New Roman Regular" w:hAnsi="Times New Roman Regular" w:cs="Times New Roman Regular"/>
        </w:rPr>
      </w:pPr>
      <w:r>
        <w:rPr>
          <w:rFonts w:hint="default" w:ascii="Times New Roman Regular" w:hAnsi="Times New Roman Regular" w:cs="Times New Roman Regular"/>
        </w:rPr>
        <w:t>For each date, rank the stocks by their market value.</w:t>
      </w:r>
    </w:p>
    <w:p>
      <w:pPr>
        <w:numPr>
          <w:ilvl w:val="0"/>
          <w:numId w:val="2"/>
        </w:numPr>
        <w:ind w:left="420" w:leftChars="0" w:hanging="420" w:firstLineChars="0"/>
        <w:rPr>
          <w:rFonts w:hint="default" w:ascii="Times New Roman Regular" w:hAnsi="Times New Roman Regular" w:cs="Times New Roman Regular"/>
        </w:rPr>
      </w:pPr>
      <w:r>
        <w:rPr>
          <w:rFonts w:hint="default" w:ascii="Times New Roman Regular" w:hAnsi="Times New Roman Regular" w:cs="Times New Roman Regular"/>
          <w:u w:val="none"/>
        </w:rPr>
        <w:t>Recency Weightin</w:t>
      </w:r>
      <w:r>
        <w:rPr>
          <w:rFonts w:hint="default" w:ascii="Times New Roman Regular" w:hAnsi="Times New Roman Regular" w:cs="Times New Roman Regular"/>
          <w:u w:val="single"/>
        </w:rPr>
        <w:t>g</w:t>
      </w:r>
      <w:r>
        <w:rPr>
          <w:rFonts w:hint="default" w:ascii="Times New Roman Regular" w:hAnsi="Times New Roman Regular" w:cs="Times New Roman Regular"/>
        </w:rPr>
        <w:t>: a</w:t>
      </w:r>
      <w:r>
        <w:rPr>
          <w:rFonts w:hint="default" w:ascii="Times New Roman Regular" w:hAnsi="Times New Roman Regular" w:cs="Times New Roman Regular"/>
        </w:rPr>
        <w:t>ssign weights to these rankings based on the recency of the data, with more recent dates getting higher weights.</w:t>
      </w:r>
    </w:p>
    <w:p>
      <w:pPr>
        <w:numPr>
          <w:ilvl w:val="0"/>
          <w:numId w:val="2"/>
        </w:numPr>
        <w:ind w:left="420" w:leftChars="0" w:hanging="420" w:firstLineChars="0"/>
        <w:rPr>
          <w:rFonts w:hint="default" w:ascii="Times New Roman Regular" w:hAnsi="Times New Roman Regular" w:cs="Times New Roman Regular"/>
        </w:rPr>
      </w:pPr>
      <w:r>
        <w:rPr>
          <w:rFonts w:hint="default" w:ascii="Times New Roman Regular" w:hAnsi="Times New Roman Regular" w:cs="Times New Roman Regular"/>
        </w:rPr>
        <w:t>Apply</w:t>
      </w:r>
      <w:r>
        <w:rPr>
          <w:rFonts w:hint="default" w:ascii="Times New Roman Regular" w:hAnsi="Times New Roman Regular" w:cs="Times New Roman Regular"/>
        </w:rPr>
        <w:t>ing</w:t>
      </w:r>
      <w:r>
        <w:rPr>
          <w:rFonts w:hint="default" w:ascii="Times New Roman Regular" w:hAnsi="Times New Roman Regular" w:cs="Times New Roman Regular"/>
        </w:rPr>
        <w:t xml:space="preserve"> the weights to the ranks, so rankings from more recent dates have a greater impact on the final score.</w:t>
      </w:r>
      <w:r>
        <w:rPr>
          <w:rFonts w:hint="default" w:ascii="Times New Roman Regular" w:hAnsi="Times New Roman Regular" w:cs="Times New Roman Regular"/>
        </w:rPr>
        <w:t xml:space="preserve"> Then I s</w:t>
      </w:r>
      <w:r>
        <w:rPr>
          <w:rFonts w:hint="default" w:ascii="Times New Roman Regular" w:hAnsi="Times New Roman Regular" w:cs="Times New Roman Regular"/>
        </w:rPr>
        <w:t>um these weighted ranks for each stock across all dates.</w:t>
      </w:r>
    </w:p>
    <w:p>
      <w:pPr>
        <w:numPr>
          <w:ilvl w:val="0"/>
          <w:numId w:val="2"/>
        </w:numPr>
        <w:ind w:left="420" w:leftChars="0" w:hanging="420" w:firstLineChars="0"/>
        <w:rPr>
          <w:rFonts w:hint="default" w:ascii="Times New Roman Regular" w:hAnsi="Times New Roman Regular" w:cs="Times New Roman Regular"/>
        </w:rPr>
      </w:pPr>
      <w:r>
        <w:rPr>
          <w:rFonts w:hint="default" w:ascii="Times New Roman Regular" w:hAnsi="Times New Roman Regular" w:cs="Times New Roman Regular"/>
        </w:rPr>
        <w:t>Select the top 10 stocks with the highest summed weighted ranks, indicating that they have a high market value and have been more relevant in recent</w:t>
      </w:r>
      <w:r>
        <w:rPr>
          <w:rFonts w:hint="default" w:ascii="Times New Roman Regular" w:hAnsi="Times New Roman Regular" w:cs="Times New Roman Regular"/>
        </w:rPr>
        <w:t>.</w:t>
      </w:r>
    </w:p>
    <w:p>
      <w:pPr>
        <w:widowControl w:val="0"/>
        <w:numPr>
          <w:numId w:val="0"/>
        </w:numPr>
        <w:jc w:val="center"/>
        <w:rPr>
          <w:rFonts w:hint="default" w:ascii="Times New Roman Regular" w:hAnsi="Times New Roman Regular" w:cs="Times New Roman Regular"/>
        </w:rPr>
      </w:pPr>
      <w:r>
        <w:rPr>
          <w:rFonts w:hint="default" w:ascii="Times New Roman Regular" w:hAnsi="Times New Roman Regular" w:cs="Times New Roman Regular"/>
        </w:rPr>
        <w:drawing>
          <wp:inline distT="0" distB="0" distL="114300" distR="114300">
            <wp:extent cx="1323975" cy="1258570"/>
            <wp:effectExtent l="0" t="0" r="22225" b="1143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rcRect b="2123"/>
                    <a:stretch>
                      <a:fillRect/>
                    </a:stretch>
                  </pic:blipFill>
                  <pic:spPr>
                    <a:xfrm>
                      <a:off x="0" y="0"/>
                      <a:ext cx="1323975" cy="1258570"/>
                    </a:xfrm>
                    <a:prstGeom prst="rect">
                      <a:avLst/>
                    </a:prstGeom>
                    <a:noFill/>
                    <a:ln>
                      <a:noFill/>
                    </a:ln>
                  </pic:spPr>
                </pic:pic>
              </a:graphicData>
            </a:graphic>
          </wp:inline>
        </w:drawing>
      </w:r>
    </w:p>
    <w:p>
      <w:pPr>
        <w:numPr>
          <w:ilvl w:val="0"/>
          <w:numId w:val="1"/>
        </w:numPr>
        <w:ind w:left="0" w:leftChars="0" w:firstLine="0" w:firstLineChars="0"/>
        <w:rPr>
          <w:rFonts w:hint="default" w:ascii="Times New Roman Bold" w:hAnsi="Times New Roman Bold" w:cs="Times New Roman Bold"/>
          <w:b/>
          <w:bCs/>
        </w:rPr>
      </w:pPr>
      <w:r>
        <w:rPr>
          <w:rFonts w:hint="default" w:ascii="Times New Roman Bold" w:hAnsi="Times New Roman Bold" w:cs="Times New Roman Bold"/>
          <w:b/>
          <w:bCs/>
        </w:rPr>
        <w:t>Data Preprocessing</w:t>
      </w:r>
      <w:r>
        <w:rPr>
          <w:rFonts w:hint="default" w:ascii="Times New Roman Bold" w:hAnsi="Times New Roman Bold" w:cs="Times New Roman Bold"/>
          <w:b/>
          <w:bCs/>
        </w:rPr>
        <w:t xml:space="preserve">: </w:t>
      </w:r>
    </w:p>
    <w:p>
      <w:pPr>
        <w:numPr>
          <w:numId w:val="0"/>
        </w:numPr>
        <w:ind w:leftChars="0"/>
        <w:rPr>
          <w:rFonts w:hint="default" w:ascii="Times New Roman Regular" w:hAnsi="Times New Roman Regular" w:cs="Times New Roman Regular"/>
        </w:rPr>
      </w:pPr>
      <w:r>
        <w:rPr>
          <w:rFonts w:hint="default" w:ascii="Times New Roman Regular" w:hAnsi="Times New Roman Regular" w:cs="Times New Roman Regular"/>
        </w:rPr>
        <w:t>Market data is filtered for specific market types (Markettype == 63</w:t>
      </w:r>
      <w:r>
        <w:rPr>
          <w:rFonts w:hint="default" w:ascii="Times New Roman Regular" w:hAnsi="Times New Roman Regular" w:cs="Times New Roman Regular"/>
        </w:rPr>
        <w:t xml:space="preserve">, </w:t>
      </w:r>
      <w:r>
        <w:rPr>
          <w:rFonts w:hint="default" w:ascii="Times New Roman Regular" w:hAnsi="Times New Roman Regular" w:cs="Times New Roman Regular"/>
        </w:rPr>
        <w:t>沪深AB股和创业板和科创板</w:t>
      </w:r>
      <w:r>
        <w:rPr>
          <w:rFonts w:hint="default" w:ascii="Times New Roman Regular" w:hAnsi="Times New Roman Regular" w:cs="Times New Roman Regular"/>
        </w:rPr>
        <w:t>).</w:t>
      </w:r>
    </w:p>
    <w:p>
      <w:pPr>
        <w:numPr>
          <w:numId w:val="0"/>
        </w:numPr>
        <w:ind w:leftChars="0"/>
        <w:rPr>
          <w:rFonts w:hint="default" w:ascii="Times New Roman Regular" w:hAnsi="Times New Roman Regular" w:cs="Times New Roman Regular"/>
        </w:rPr>
      </w:pPr>
      <w:r>
        <w:rPr>
          <w:rFonts w:hint="default" w:ascii="Times New Roman Regular" w:hAnsi="Times New Roman Regular" w:cs="Times New Roman Regular"/>
        </w:rPr>
        <w:t>Financial statement columns are backfilled based on the group of stock code and quarter, ensuring no missing values in these columns.</w:t>
      </w:r>
    </w:p>
    <w:p>
      <w:pPr>
        <w:numPr>
          <w:numId w:val="0"/>
        </w:numPr>
        <w:ind w:leftChars="0"/>
        <w:rPr>
          <w:rFonts w:hint="default" w:ascii="Times New Roman Regular" w:hAnsi="Times New Roman Regular" w:cs="Times New Roman Regular"/>
        </w:rPr>
      </w:pPr>
      <w:r>
        <w:rPr>
          <w:rFonts w:hint="default" w:ascii="Times New Roman Bold" w:hAnsi="Times New Roman Bold" w:cs="Times New Roman Bold"/>
          <w:b/>
          <w:bCs/>
        </w:rPr>
        <w:t xml:space="preserve">Creating Dummy Variables: </w:t>
      </w:r>
      <w:r>
        <w:rPr>
          <w:rFonts w:hint="default" w:ascii="Times New Roman Regular" w:hAnsi="Times New Roman Regular" w:cs="Times New Roman Regular"/>
        </w:rPr>
        <w:t>Industry and year dummy variables are created to capture industry-specific and year-specific effects in the models.</w:t>
      </w:r>
    </w:p>
    <w:p>
      <w:pPr>
        <w:numPr>
          <w:numId w:val="0"/>
        </w:numPr>
        <w:rPr>
          <w:rFonts w:hint="default" w:ascii="Times New Roman Bold" w:hAnsi="Times New Roman Bold" w:cs="Times New Roman Bold"/>
          <w:b/>
          <w:bCs/>
        </w:rPr>
      </w:pPr>
      <w:r>
        <w:rPr>
          <w:rFonts w:hint="default" w:ascii="Times New Roman Bold" w:hAnsi="Times New Roman Bold" w:cs="Times New Roman Bold"/>
          <w:b/>
          <w:bCs/>
        </w:rPr>
        <w:t>Normalization:</w:t>
      </w:r>
    </w:p>
    <w:p>
      <w:pPr>
        <w:numPr>
          <w:numId w:val="0"/>
        </w:numPr>
        <w:ind w:firstLine="420" w:firstLineChars="0"/>
        <w:rPr>
          <w:rFonts w:hint="default" w:ascii="Times New Roman Regular" w:hAnsi="Times New Roman Regular" w:cs="Times New Roman Regular"/>
        </w:rPr>
      </w:pPr>
      <w:r>
        <w:rPr>
          <w:rFonts w:hint="default" w:ascii="Times New Roman Regular" w:hAnsi="Times New Roman Regular" w:cs="Times New Roman Regular"/>
        </w:rPr>
        <w:t xml:space="preserve">A custom function </w:t>
      </w:r>
      <w:r>
        <w:rPr>
          <w:rFonts w:hint="default" w:ascii="Times New Roman Italic" w:hAnsi="Times New Roman Italic" w:cs="Times New Roman Italic"/>
          <w:i/>
          <w:iCs/>
        </w:rPr>
        <w:t>reverse_normaliz</w:t>
      </w:r>
      <w:r>
        <w:rPr>
          <w:rFonts w:hint="default" w:ascii="Times New Roman Regular" w:hAnsi="Times New Roman Regular" w:cs="Times New Roman Regular"/>
        </w:rPr>
        <w:t>e is created to normalize financial factor values based on their percentile rank transformed to the quantiles of the standard normal distribution.</w:t>
      </w:r>
    </w:p>
    <w:p>
      <w:pPr>
        <w:numPr>
          <w:numId w:val="0"/>
        </w:numPr>
        <w:ind w:firstLine="420" w:firstLineChars="0"/>
        <w:rPr>
          <w:rFonts w:hint="default" w:ascii="Times New Roman Regular" w:hAnsi="Times New Roman Regular" w:cs="Times New Roman Regular"/>
        </w:rPr>
      </w:pPr>
      <w:r>
        <w:rPr>
          <w:rFonts w:hint="default" w:ascii="Times New Roman Regular" w:hAnsi="Times New Roman Regular" w:cs="Times New Roman Regular"/>
        </w:rPr>
        <w:t>The normalization is applied to a set of specified financial factors and price-related factors.</w:t>
      </w:r>
    </w:p>
    <w:p>
      <w:pPr>
        <w:numPr>
          <w:numId w:val="0"/>
        </w:numPr>
        <w:ind w:firstLine="420" w:firstLineChars="0"/>
        <w:rPr>
          <w:rFonts w:hint="default" w:ascii="Times New Roman Regular" w:hAnsi="Times New Roman Regular" w:cs="Times New Roman Regular"/>
        </w:rPr>
      </w:pPr>
      <w:r>
        <w:rPr>
          <w:rFonts w:hint="default" w:ascii="Times New Roman Regular" w:hAnsi="Times New Roman Regular" w:cs="Times New Roman Regular"/>
        </w:rPr>
        <w:t>Log transformation is applied to the total consumption level to stabilize variance and reduce skewness.</w:t>
      </w:r>
    </w:p>
    <w:p>
      <w:pPr>
        <w:numPr>
          <w:numId w:val="0"/>
        </w:numPr>
        <w:rPr>
          <w:rFonts w:hint="default" w:ascii="Times New Roman Bold" w:hAnsi="Times New Roman Bold" w:cs="Times New Roman Bold"/>
          <w:b/>
          <w:bCs/>
        </w:rPr>
      </w:pPr>
      <w:r>
        <w:rPr>
          <w:rFonts w:hint="default" w:ascii="Times New Roman Bold" w:hAnsi="Times New Roman Bold" w:cs="Times New Roman Bold"/>
          <w:b/>
          <w:bCs/>
        </w:rPr>
        <w:t>SMB and HML Factor Calculation:</w:t>
      </w:r>
    </w:p>
    <w:p>
      <w:pPr>
        <w:numPr>
          <w:numId w:val="0"/>
        </w:numPr>
        <w:ind w:firstLine="420" w:firstLineChars="0"/>
        <w:rPr>
          <w:rFonts w:hint="default" w:ascii="Times New Roman Regular" w:hAnsi="Times New Roman Regular" w:cs="Times New Roman Regular"/>
        </w:rPr>
      </w:pPr>
      <w:r>
        <w:rPr>
          <w:rFonts w:hint="default" w:ascii="Times New Roman Regular" w:hAnsi="Times New Roman Regular" w:cs="Times New Roman Regular"/>
        </w:rPr>
        <w:t>A function is defined to calculate the Small Minus Big (SMB) and High Minus Low (HML) factors monthly. These factors are derived from stock returns categorized by size and book-to-market ratios.</w:t>
      </w:r>
    </w:p>
    <w:p>
      <w:pPr>
        <w:numPr>
          <w:numId w:val="0"/>
        </w:numPr>
        <w:ind w:firstLine="420" w:firstLineChars="0"/>
        <w:rPr>
          <w:rFonts w:hint="default" w:ascii="Times New Roman Regular" w:hAnsi="Times New Roman Regular" w:cs="Times New Roman Regular"/>
        </w:rPr>
      </w:pPr>
    </w:p>
    <w:p>
      <w:pPr>
        <w:numPr>
          <w:numId w:val="0"/>
        </w:numPr>
        <w:rPr>
          <w:rFonts w:hint="default" w:ascii="Times New Roman Regular" w:hAnsi="Times New Roman Regular" w:cs="Times New Roman Regular"/>
        </w:rPr>
      </w:pPr>
      <w:r>
        <w:rPr>
          <w:rFonts w:hint="default" w:ascii="Times New Roman Regular" w:hAnsi="Times New Roman Regular" w:cs="Times New Roman Regular"/>
        </w:rPr>
        <w:t>Factors List:</w:t>
      </w:r>
    </w:p>
    <w:p>
      <w:pPr>
        <w:numPr>
          <w:numId w:val="0"/>
        </w:numPr>
        <w:ind w:leftChars="0"/>
        <w:rPr>
          <w:rFonts w:hint="default" w:ascii="Times New Roman Regular" w:hAnsi="Times New Roman Regular" w:cs="Times New Roman Regular"/>
        </w:rPr>
      </w:pPr>
      <w:r>
        <w:rPr>
          <w:rFonts w:hint="default" w:ascii="Times New Roman Regular" w:hAnsi="Times New Roman Regular" w:cs="Times New Roman Regular"/>
        </w:rPr>
        <w:t>'SMB', 'HML', 'GDPGrowth', 'totalConsumptionLevel', 'Ind_1', 'Ind_2', 'Ind_3', 'Ind_4', 'Ind_5', 'B/M', 'roe_ttm', 'roa_ttm', 'current_ratio', 'PB', 'PE', 'PCF', 'DivYield', 'PS', 'NPM/CA', 'operatingMargin', 'liquidityRatio', 'cashRatio', 'LTDebt/E', 'turnover', 'BIAS', 'CCI', 'EMV', 'MA10', 'MA20', 'MACD', 'MTM6', 'MTM12', 'RSI', 'TRIX', 'VOSC', 'VRSI', 'VWAP'</w:t>
      </w:r>
    </w:p>
    <w:p>
      <w:pPr>
        <w:numPr>
          <w:numId w:val="0"/>
        </w:numPr>
        <w:ind w:leftChars="0"/>
        <w:rPr>
          <w:rFonts w:hint="default" w:ascii="Times New Roman Bold" w:hAnsi="Times New Roman Bold" w:cs="Times New Roman Bold"/>
          <w:b/>
          <w:bCs/>
          <w:u w:val="single"/>
        </w:rPr>
      </w:pPr>
      <w:r>
        <w:rPr>
          <w:rFonts w:hint="default" w:ascii="Times New Roman Bold" w:hAnsi="Times New Roman Bold" w:cs="Times New Roman Bold"/>
          <w:b/>
          <w:bCs/>
          <w:u w:val="single"/>
        </w:rPr>
        <w:t>Company Operational Indicators:</w:t>
      </w:r>
    </w:p>
    <w:p>
      <w:pPr>
        <w:numPr>
          <w:numId w:val="0"/>
        </w:numPr>
        <w:ind w:leftChars="0" w:firstLine="420" w:firstLineChars="0"/>
        <w:rPr>
          <w:rFonts w:hint="default" w:ascii="Times New Roman Regular" w:hAnsi="Times New Roman Regular" w:cs="Times New Roman Regular"/>
        </w:rPr>
      </w:pPr>
      <w:r>
        <w:rPr>
          <w:rFonts w:hint="default" w:ascii="Times New Roman Regular" w:hAnsi="Times New Roman Regular" w:cs="Times New Roman Regular"/>
        </w:rPr>
        <w:t>These factors typically represent the fundamental financial health and performance metrics of a company. They are derived from financial statements and are often used by investors to gauge a company's profitability, asset management efficiency, and market valuation.</w:t>
      </w:r>
    </w:p>
    <w:p>
      <w:pPr>
        <w:numPr>
          <w:ilvl w:val="0"/>
          <w:numId w:val="3"/>
        </w:numPr>
        <w:ind w:left="420" w:leftChars="0" w:hanging="420" w:firstLineChars="0"/>
        <w:rPr>
          <w:rFonts w:hint="default" w:ascii="Times New Roman Regular" w:hAnsi="Times New Roman Regular" w:cs="Times New Roman Regular"/>
        </w:rPr>
      </w:pPr>
      <w:r>
        <w:rPr>
          <w:rFonts w:hint="default" w:ascii="Times New Roman Regular" w:hAnsi="Times New Roman Regular" w:cs="Times New Roman Regular"/>
        </w:rPr>
        <w:t>PB (Price-to-Book Ratio): Indicates the market's valuation of a company compared to its book value.</w:t>
      </w:r>
    </w:p>
    <w:p>
      <w:pPr>
        <w:numPr>
          <w:ilvl w:val="0"/>
          <w:numId w:val="3"/>
        </w:numPr>
        <w:ind w:left="420" w:leftChars="0" w:hanging="420" w:firstLineChars="0"/>
        <w:rPr>
          <w:rFonts w:hint="default" w:ascii="Times New Roman Regular" w:hAnsi="Times New Roman Regular" w:cs="Times New Roman Regular"/>
        </w:rPr>
      </w:pPr>
      <w:r>
        <w:rPr>
          <w:rFonts w:hint="default" w:ascii="Times New Roman Regular" w:hAnsi="Times New Roman Regular" w:cs="Times New Roman Regular"/>
        </w:rPr>
        <w:t>PE (Price-to-Earnings Ratio): Shows how much investors are willing to pay per dollar of earnings, a measure of market expectations and growth prospects.</w:t>
      </w:r>
    </w:p>
    <w:p>
      <w:pPr>
        <w:numPr>
          <w:ilvl w:val="0"/>
          <w:numId w:val="3"/>
        </w:numPr>
        <w:ind w:left="420" w:leftChars="0" w:hanging="420" w:firstLineChars="0"/>
        <w:rPr>
          <w:rFonts w:hint="default" w:ascii="Times New Roman Regular" w:hAnsi="Times New Roman Regular" w:cs="Times New Roman Regular"/>
        </w:rPr>
      </w:pPr>
      <w:r>
        <w:rPr>
          <w:rFonts w:hint="default" w:ascii="Times New Roman Regular" w:hAnsi="Times New Roman Regular" w:cs="Times New Roman Regular"/>
        </w:rPr>
        <w:t>DivYield (Dividend Yield): Provides insight into the income generated by an investment in stocks relative to its price.</w:t>
      </w:r>
    </w:p>
    <w:p>
      <w:pPr>
        <w:numPr>
          <w:ilvl w:val="0"/>
          <w:numId w:val="3"/>
        </w:numPr>
        <w:ind w:left="420" w:leftChars="0" w:hanging="420" w:firstLineChars="0"/>
        <w:rPr>
          <w:rFonts w:hint="default" w:ascii="Times New Roman Regular" w:hAnsi="Times New Roman Regular" w:cs="Times New Roman Regular"/>
        </w:rPr>
      </w:pPr>
      <w:r>
        <w:rPr>
          <w:rFonts w:hint="default" w:ascii="Times New Roman Regular" w:hAnsi="Times New Roman Regular" w:cs="Times New Roman Regular"/>
        </w:rPr>
        <w:t>PS (Price-to-Sales Ratio): A valuation metric that compares a company’s stock price to its revenues.</w:t>
      </w:r>
    </w:p>
    <w:p>
      <w:pPr>
        <w:numPr>
          <w:ilvl w:val="0"/>
          <w:numId w:val="3"/>
        </w:numPr>
        <w:ind w:left="420" w:leftChars="0" w:hanging="420" w:firstLineChars="0"/>
        <w:rPr>
          <w:rFonts w:hint="default" w:ascii="Times New Roman Regular" w:hAnsi="Times New Roman Regular" w:cs="Times New Roman Regular"/>
        </w:rPr>
      </w:pPr>
      <w:r>
        <w:rPr>
          <w:rFonts w:hint="default" w:ascii="Times New Roman Regular" w:hAnsi="Times New Roman Regular" w:cs="Times New Roman Regular"/>
        </w:rPr>
        <w:t>PCF (Price-to-Cash Flow Ratio): Assesses the value of a company’s stock price compared to its operating cash flow.</w:t>
      </w:r>
    </w:p>
    <w:p>
      <w:pPr>
        <w:numPr>
          <w:ilvl w:val="0"/>
          <w:numId w:val="0"/>
        </w:numPr>
        <w:ind w:leftChars="0"/>
        <w:rPr>
          <w:rFonts w:hint="default" w:ascii="Times New Roman Bold" w:hAnsi="Times New Roman Bold" w:cs="Times New Roman Bold"/>
          <w:b/>
          <w:bCs/>
          <w:u w:val="single"/>
        </w:rPr>
      </w:pPr>
      <w:r>
        <w:rPr>
          <w:rFonts w:hint="default" w:ascii="Times New Roman Bold" w:hAnsi="Times New Roman Bold" w:cs="Times New Roman Bold"/>
          <w:b/>
          <w:bCs/>
          <w:u w:val="single"/>
        </w:rPr>
        <w:t>Basic Indicators (Trading):</w:t>
      </w:r>
    </w:p>
    <w:p>
      <w:pPr>
        <w:numPr>
          <w:ilvl w:val="0"/>
          <w:numId w:val="0"/>
        </w:numPr>
        <w:ind w:leftChars="0" w:firstLine="420" w:firstLineChars="0"/>
        <w:rPr>
          <w:rFonts w:hint="default" w:ascii="Times New Roman Regular" w:hAnsi="Times New Roman Regular" w:cs="Times New Roman Regular"/>
        </w:rPr>
      </w:pPr>
      <w:r>
        <w:rPr>
          <w:rFonts w:hint="default" w:ascii="Times New Roman Regular" w:hAnsi="Times New Roman Regular" w:cs="Times New Roman Regular"/>
        </w:rPr>
        <w:t>These factors are typically related to the trading aspects of stocks and are used to understand the trading environment or market sentiment toward a company.</w:t>
      </w:r>
    </w:p>
    <w:p>
      <w:pPr>
        <w:numPr>
          <w:ilvl w:val="0"/>
          <w:numId w:val="3"/>
        </w:numPr>
        <w:ind w:left="420" w:leftChars="0" w:hanging="420" w:firstLineChars="0"/>
        <w:rPr>
          <w:rFonts w:hint="default" w:ascii="Times New Roman Regular" w:hAnsi="Times New Roman Regular" w:cs="Times New Roman Regular"/>
        </w:rPr>
      </w:pPr>
      <w:r>
        <w:rPr>
          <w:rFonts w:hint="default" w:ascii="Times New Roman Regular" w:hAnsi="Times New Roman Regular" w:cs="Times New Roman Regular"/>
        </w:rPr>
        <w:t>Turnover: Reflects the trading volume or liquidity of the stock.</w:t>
      </w:r>
    </w:p>
    <w:p>
      <w:pPr>
        <w:numPr>
          <w:ilvl w:val="0"/>
          <w:numId w:val="3"/>
        </w:numPr>
        <w:ind w:left="420" w:leftChars="0" w:hanging="420" w:firstLineChars="0"/>
        <w:rPr>
          <w:rFonts w:hint="default" w:ascii="Times New Roman Regular" w:hAnsi="Times New Roman Regular" w:cs="Times New Roman Regular"/>
        </w:rPr>
      </w:pPr>
      <w:r>
        <w:rPr>
          <w:rFonts w:hint="default" w:ascii="Times New Roman Regular" w:hAnsi="Times New Roman Regular" w:cs="Times New Roman Regular"/>
        </w:rPr>
        <w:t>MA10, MA20 (Moving Averages): Used to smooth out price data to identify trends over 10 and 20 days.</w:t>
      </w:r>
    </w:p>
    <w:p>
      <w:pPr>
        <w:numPr>
          <w:ilvl w:val="0"/>
          <w:numId w:val="3"/>
        </w:numPr>
        <w:ind w:left="420" w:leftChars="0" w:hanging="420" w:firstLineChars="0"/>
        <w:rPr>
          <w:rFonts w:hint="default" w:ascii="Times New Roman Regular" w:hAnsi="Times New Roman Regular" w:cs="Times New Roman Regular"/>
        </w:rPr>
      </w:pPr>
      <w:r>
        <w:rPr>
          <w:rFonts w:hint="default" w:ascii="Times New Roman Regular" w:hAnsi="Times New Roman Regular" w:cs="Times New Roman Regular"/>
        </w:rPr>
        <w:t>VWAP (Volume Weighted Average Price): Gives an average price a security has traded at throughout the day, based on both volume and price. It is important because it provides traders with insight into both the trend and value of a security.</w:t>
      </w:r>
    </w:p>
    <w:p>
      <w:pPr>
        <w:numPr>
          <w:numId w:val="0"/>
        </w:numPr>
        <w:ind w:leftChars="0"/>
        <w:rPr>
          <w:rFonts w:hint="default" w:ascii="Times New Roman Bold" w:hAnsi="Times New Roman Bold" w:cs="Times New Roman Bold"/>
          <w:b/>
          <w:bCs/>
          <w:u w:val="single"/>
        </w:rPr>
      </w:pPr>
      <w:r>
        <w:rPr>
          <w:rFonts w:hint="default" w:ascii="Times New Roman Bold" w:hAnsi="Times New Roman Bold" w:cs="Times New Roman Bold"/>
          <w:b/>
          <w:bCs/>
          <w:u w:val="single"/>
        </w:rPr>
        <w:t>Technical Factors:</w:t>
      </w:r>
    </w:p>
    <w:p>
      <w:pPr>
        <w:numPr>
          <w:numId w:val="0"/>
        </w:numPr>
        <w:ind w:leftChars="0" w:firstLine="420" w:firstLineChars="0"/>
        <w:rPr>
          <w:rFonts w:hint="default" w:ascii="Times New Roman Regular" w:hAnsi="Times New Roman Regular" w:cs="Times New Roman Regular"/>
        </w:rPr>
      </w:pPr>
      <w:r>
        <w:rPr>
          <w:rFonts w:hint="default" w:ascii="Times New Roman Regular" w:hAnsi="Times New Roman Regular" w:cs="Times New Roman Regular"/>
        </w:rPr>
        <w:t>Technical factors are derived from statistical analysis of market activity, such as past prices and volume. They are used to forecast financial or economic trends and to create various technical indicators.</w:t>
      </w:r>
    </w:p>
    <w:p>
      <w:pPr>
        <w:numPr>
          <w:ilvl w:val="0"/>
          <w:numId w:val="3"/>
        </w:numPr>
        <w:ind w:left="420" w:leftChars="0" w:hanging="420" w:firstLineChars="0"/>
        <w:rPr>
          <w:rFonts w:hint="default" w:ascii="Times New Roman Regular" w:hAnsi="Times New Roman Regular" w:cs="Times New Roman Regular"/>
        </w:rPr>
      </w:pPr>
      <w:r>
        <w:rPr>
          <w:rFonts w:hint="default" w:ascii="Times New Roman Regular" w:hAnsi="Times New Roman Regular" w:cs="Times New Roman Regular"/>
        </w:rPr>
        <w:t>RSI (Relative Strength Index): Measures the magnitude of recent price changes to evaluate overbought or oversold conditions.</w:t>
      </w:r>
    </w:p>
    <w:p>
      <w:pPr>
        <w:numPr>
          <w:ilvl w:val="0"/>
          <w:numId w:val="3"/>
        </w:numPr>
        <w:ind w:left="420" w:leftChars="0" w:hanging="420" w:firstLineChars="0"/>
        <w:rPr>
          <w:rFonts w:hint="default" w:ascii="Times New Roman Regular" w:hAnsi="Times New Roman Regular" w:cs="Times New Roman Regular"/>
        </w:rPr>
      </w:pPr>
      <w:r>
        <w:rPr>
          <w:rFonts w:hint="default" w:ascii="Times New Roman Regular" w:hAnsi="Times New Roman Regular" w:cs="Times New Roman Regular"/>
        </w:rPr>
        <w:t>MACD (Moving Average Convergence Divergence): A trend-following momentum indicator that shows the relationship between two moving averages of a security’s price.</w:t>
      </w:r>
    </w:p>
    <w:p>
      <w:pPr>
        <w:numPr>
          <w:ilvl w:val="0"/>
          <w:numId w:val="3"/>
        </w:numPr>
        <w:ind w:left="420" w:leftChars="0" w:hanging="420" w:firstLineChars="0"/>
        <w:rPr>
          <w:rFonts w:hint="default" w:ascii="Times New Roman Regular" w:hAnsi="Times New Roman Regular" w:cs="Times New Roman Regular"/>
        </w:rPr>
      </w:pPr>
      <w:r>
        <w:rPr>
          <w:rFonts w:hint="default" w:ascii="Times New Roman Regular" w:hAnsi="Times New Roman Regular" w:cs="Times New Roman Regular"/>
        </w:rPr>
        <w:t>BIAS: A technical analysis indicator that compares the closing price to a moving average to identify trends.</w:t>
      </w:r>
    </w:p>
    <w:p>
      <w:pPr>
        <w:numPr>
          <w:ilvl w:val="0"/>
          <w:numId w:val="3"/>
        </w:numPr>
        <w:ind w:left="420" w:leftChars="0" w:hanging="420" w:firstLineChars="0"/>
        <w:rPr>
          <w:rFonts w:hint="default" w:ascii="Times New Roman Regular" w:hAnsi="Times New Roman Regular" w:cs="Times New Roman Regular"/>
        </w:rPr>
      </w:pPr>
      <w:r>
        <w:rPr>
          <w:rFonts w:hint="default" w:ascii="Times New Roman Regular" w:hAnsi="Times New Roman Regular" w:cs="Times New Roman Regular"/>
        </w:rPr>
        <w:t>CCI (Commodity Channel Index): An oscillator used to identify cyclical trends in a security.</w:t>
      </w:r>
    </w:p>
    <w:p>
      <w:pPr>
        <w:numPr>
          <w:ilvl w:val="0"/>
          <w:numId w:val="3"/>
        </w:numPr>
        <w:ind w:left="420" w:leftChars="0" w:hanging="420" w:firstLineChars="0"/>
        <w:rPr>
          <w:rFonts w:hint="default" w:ascii="Times New Roman Regular" w:hAnsi="Times New Roman Regular" w:cs="Times New Roman Regular"/>
        </w:rPr>
      </w:pPr>
      <w:r>
        <w:rPr>
          <w:rFonts w:hint="default" w:ascii="Times New Roman Regular" w:hAnsi="Times New Roman Regular" w:cs="Times New Roman Regular"/>
        </w:rPr>
        <w:t>EMV (Ease of Movement): A volume-based oscillator that is designed to measure the ease of price movement.</w:t>
      </w:r>
    </w:p>
    <w:p>
      <w:pPr>
        <w:numPr>
          <w:ilvl w:val="0"/>
          <w:numId w:val="3"/>
        </w:numPr>
        <w:ind w:left="420" w:leftChars="0" w:hanging="420" w:firstLineChars="0"/>
        <w:rPr>
          <w:rFonts w:hint="default" w:ascii="Times New Roman Regular" w:hAnsi="Times New Roman Regular" w:cs="Times New Roman Regular"/>
        </w:rPr>
      </w:pPr>
      <w:r>
        <w:rPr>
          <w:rFonts w:hint="default" w:ascii="Times New Roman Regular" w:hAnsi="Times New Roman Regular" w:cs="Times New Roman Regular"/>
        </w:rPr>
        <w:t>MTM6, MTM12 (Momentum): These are momentum indicators that measure the rate of rise or fall in stock prices.</w:t>
      </w:r>
    </w:p>
    <w:p>
      <w:pPr>
        <w:numPr>
          <w:ilvl w:val="0"/>
          <w:numId w:val="3"/>
        </w:numPr>
        <w:ind w:left="420" w:leftChars="0" w:hanging="420" w:firstLineChars="0"/>
        <w:rPr>
          <w:rFonts w:hint="default" w:ascii="Times New Roman Regular" w:hAnsi="Times New Roman Regular" w:cs="Times New Roman Regular"/>
        </w:rPr>
      </w:pPr>
      <w:r>
        <w:rPr>
          <w:rFonts w:hint="default" w:ascii="Times New Roman Regular" w:hAnsi="Times New Roman Regular" w:cs="Times New Roman Regular"/>
        </w:rPr>
        <w:t>TRIX: Shows the percentage change in a triple exponentially smoothed moving average.</w:t>
      </w:r>
    </w:p>
    <w:p>
      <w:pPr>
        <w:numPr>
          <w:ilvl w:val="0"/>
          <w:numId w:val="3"/>
        </w:numPr>
        <w:ind w:left="420" w:leftChars="0" w:hanging="420" w:firstLineChars="0"/>
        <w:rPr>
          <w:rFonts w:hint="default" w:ascii="Times New Roman Regular" w:hAnsi="Times New Roman Regular" w:cs="Times New Roman Regular"/>
        </w:rPr>
      </w:pPr>
      <w:r>
        <w:rPr>
          <w:rFonts w:hint="default" w:ascii="Times New Roman Regular" w:hAnsi="Times New Roman Regular" w:cs="Times New Roman Regular"/>
        </w:rPr>
        <w:t>VOSC (Volume Oscillator): Measures volume by comparing a short-period moving average with a longer one.</w:t>
      </w:r>
    </w:p>
    <w:p>
      <w:pPr>
        <w:numPr>
          <w:numId w:val="0"/>
        </w:numPr>
        <w:ind w:leftChars="0"/>
        <w:rPr>
          <w:rFonts w:hint="default" w:ascii="Times New Roman Bold" w:hAnsi="Times New Roman Bold" w:cs="Times New Roman Bold"/>
          <w:b/>
          <w:bCs/>
          <w:u w:val="single"/>
        </w:rPr>
      </w:pPr>
      <w:r>
        <w:rPr>
          <w:rFonts w:hint="default" w:ascii="Times New Roman Bold" w:hAnsi="Times New Roman Bold" w:cs="Times New Roman Bold"/>
          <w:b/>
          <w:bCs/>
          <w:u w:val="single"/>
        </w:rPr>
        <w:t>Economic and Market Indicators:</w:t>
      </w:r>
    </w:p>
    <w:p>
      <w:pPr>
        <w:numPr>
          <w:numId w:val="0"/>
        </w:numPr>
        <w:ind w:leftChars="0" w:firstLine="420" w:firstLineChars="0"/>
        <w:rPr>
          <w:rFonts w:hint="default" w:ascii="Times New Roman Regular" w:hAnsi="Times New Roman Regular" w:cs="Times New Roman Regular"/>
        </w:rPr>
      </w:pPr>
      <w:r>
        <w:rPr>
          <w:rFonts w:hint="default" w:ascii="Times New Roman Regular" w:hAnsi="Times New Roman Regular" w:cs="Times New Roman Regular"/>
        </w:rPr>
        <w:t>These factors take into account broader economic and market signals which can affect the financial markets.</w:t>
      </w:r>
    </w:p>
    <w:p>
      <w:pPr>
        <w:numPr>
          <w:ilvl w:val="0"/>
          <w:numId w:val="3"/>
        </w:numPr>
        <w:ind w:left="420" w:leftChars="0" w:hanging="420" w:firstLineChars="0"/>
        <w:rPr>
          <w:rFonts w:hint="default" w:ascii="Times New Roman Regular" w:hAnsi="Times New Roman Regular" w:cs="Times New Roman Regular"/>
        </w:rPr>
      </w:pPr>
      <w:r>
        <w:rPr>
          <w:rFonts w:hint="default" w:ascii="Times New Roman Regular" w:hAnsi="Times New Roman Regular" w:cs="Times New Roman Regular"/>
        </w:rPr>
        <w:t>GDPGrowth: Reflects the growth rate of the economy, which can impact company earnings and stock performance.</w:t>
      </w:r>
    </w:p>
    <w:p>
      <w:pPr>
        <w:numPr>
          <w:ilvl w:val="0"/>
          <w:numId w:val="3"/>
        </w:numPr>
        <w:ind w:left="420" w:leftChars="0" w:hanging="420" w:firstLineChars="0"/>
        <w:rPr>
          <w:rFonts w:hint="default" w:ascii="Times New Roman Regular" w:hAnsi="Times New Roman Regular" w:cs="Times New Roman Regular"/>
        </w:rPr>
      </w:pPr>
      <w:r>
        <w:rPr>
          <w:rFonts w:hint="default" w:ascii="Times New Roman Regular" w:hAnsi="Times New Roman Regular" w:cs="Times New Roman Regular"/>
        </w:rPr>
        <w:t>InflationRate: Inflation can influence the discount rates used to value stocks and affect a company's input costs and consumer demand.</w:t>
      </w:r>
    </w:p>
    <w:p>
      <w:pPr>
        <w:numPr>
          <w:ilvl w:val="0"/>
          <w:numId w:val="3"/>
        </w:numPr>
        <w:ind w:left="420" w:leftChars="0" w:hanging="420" w:firstLineChars="0"/>
        <w:rPr>
          <w:rFonts w:hint="default" w:ascii="Times New Roman Regular" w:hAnsi="Times New Roman Regular" w:cs="Times New Roman Regular"/>
        </w:rPr>
      </w:pPr>
      <w:r>
        <w:rPr>
          <w:rFonts w:hint="default" w:ascii="Times New Roman Regular" w:hAnsi="Times New Roman Regular" w:cs="Times New Roman Regular"/>
        </w:rPr>
        <w:t>TotalConsumptionLevel: Represents consumer spending which drives a large part of economic activity and can therefore affect company revenues.</w:t>
      </w:r>
    </w:p>
    <w:p>
      <w:pPr>
        <w:numPr>
          <w:numId w:val="0"/>
        </w:numPr>
        <w:ind w:leftChars="0"/>
        <w:rPr>
          <w:rFonts w:hint="default" w:ascii="Times New Roman Bold" w:hAnsi="Times New Roman Bold" w:cs="Times New Roman Bold"/>
          <w:b/>
          <w:bCs/>
          <w:u w:val="single"/>
        </w:rPr>
      </w:pPr>
      <w:r>
        <w:rPr>
          <w:rFonts w:hint="default" w:ascii="Times New Roman Bold" w:hAnsi="Times New Roman Bold" w:cs="Times New Roman Bold"/>
          <w:b/>
          <w:bCs/>
          <w:u w:val="single"/>
        </w:rPr>
        <w:t>Additional Firm Characteristics:</w:t>
      </w:r>
    </w:p>
    <w:p>
      <w:pPr>
        <w:numPr>
          <w:ilvl w:val="0"/>
          <w:numId w:val="3"/>
        </w:numPr>
        <w:ind w:left="420" w:leftChars="0" w:hanging="420" w:firstLineChars="0"/>
        <w:rPr>
          <w:rFonts w:hint="default" w:ascii="Times New Roman Regular" w:hAnsi="Times New Roman Regular" w:cs="Times New Roman Regular"/>
        </w:rPr>
      </w:pPr>
      <w:r>
        <w:rPr>
          <w:rFonts w:hint="default" w:ascii="Times New Roman Regular" w:hAnsi="Times New Roman Regular" w:cs="Times New Roman Regular"/>
        </w:rPr>
        <w:t>ROE_TTM (Return on Equity, Trailing Twelve Months): Measures a corporation's profitability in relation to equity.</w:t>
      </w:r>
    </w:p>
    <w:p>
      <w:pPr>
        <w:numPr>
          <w:ilvl w:val="0"/>
          <w:numId w:val="3"/>
        </w:numPr>
        <w:ind w:left="420" w:leftChars="0" w:hanging="420" w:firstLineChars="0"/>
        <w:rPr>
          <w:rFonts w:hint="default" w:ascii="Times New Roman Regular" w:hAnsi="Times New Roman Regular" w:cs="Times New Roman Regular"/>
        </w:rPr>
      </w:pPr>
      <w:r>
        <w:rPr>
          <w:rFonts w:hint="default" w:ascii="Times New Roman Regular" w:hAnsi="Times New Roman Regular" w:cs="Times New Roman Regular"/>
        </w:rPr>
        <w:t>ROA_TTM (Return on Assets, Trailing Twelve Months): Indicates how profitable a company is relative to its total assets.</w:t>
      </w:r>
    </w:p>
    <w:p>
      <w:pPr>
        <w:numPr>
          <w:ilvl w:val="0"/>
          <w:numId w:val="3"/>
        </w:numPr>
        <w:ind w:left="420" w:leftChars="0" w:hanging="420" w:firstLineChars="0"/>
        <w:rPr>
          <w:rFonts w:hint="default" w:ascii="Times New Roman Regular" w:hAnsi="Times New Roman Regular" w:cs="Times New Roman Regular"/>
        </w:rPr>
      </w:pPr>
      <w:r>
        <w:rPr>
          <w:rFonts w:hint="default" w:ascii="Times New Roman Regular" w:hAnsi="Times New Roman Regular" w:cs="Times New Roman Regular"/>
        </w:rPr>
        <w:t>Current Ratio: A liquidity ratio that measures a company's ability to pay short-term obligations.</w:t>
      </w:r>
    </w:p>
    <w:p>
      <w:pPr>
        <w:numPr>
          <w:ilvl w:val="0"/>
          <w:numId w:val="3"/>
        </w:numPr>
        <w:ind w:left="420" w:leftChars="0" w:hanging="420" w:firstLineChars="0"/>
        <w:rPr>
          <w:rFonts w:hint="default" w:ascii="Times New Roman Regular" w:hAnsi="Times New Roman Regular" w:cs="Times New Roman Regular"/>
        </w:rPr>
      </w:pPr>
      <w:r>
        <w:rPr>
          <w:rFonts w:hint="default" w:ascii="Times New Roman Regular" w:hAnsi="Times New Roman Regular" w:cs="Times New Roman Regular"/>
        </w:rPr>
        <w:t>LiquidityRatio, CashRatio: Indicators of a firm’s short-term liquidity and ability to use its cash to address immediate needs.</w:t>
      </w:r>
    </w:p>
    <w:p>
      <w:pPr>
        <w:numPr>
          <w:ilvl w:val="0"/>
          <w:numId w:val="3"/>
        </w:numPr>
        <w:ind w:left="420" w:leftChars="0" w:hanging="420" w:firstLineChars="0"/>
        <w:rPr>
          <w:rFonts w:hint="default" w:ascii="Times New Roman Regular" w:hAnsi="Times New Roman Regular" w:cs="Times New Roman Regular"/>
        </w:rPr>
      </w:pPr>
      <w:r>
        <w:rPr>
          <w:rFonts w:hint="default" w:ascii="Times New Roman Regular" w:hAnsi="Times New Roman Regular" w:cs="Times New Roman Regular"/>
        </w:rPr>
        <w:t>LTDebt/E (Long-term Debt to Equity): Reflects the company's financial leverage and ability to meet long-term obligations.</w:t>
      </w:r>
    </w:p>
    <w:p>
      <w:pPr>
        <w:numPr>
          <w:numId w:val="0"/>
        </w:numPr>
        <w:ind w:leftChars="0"/>
        <w:rPr>
          <w:rFonts w:hint="default" w:ascii="Times New Roman Regular" w:hAnsi="Times New Roman Regular" w:cs="Times New Roman Regular"/>
        </w:rPr>
      </w:pPr>
    </w:p>
    <w:p>
      <w:pPr>
        <w:numPr>
          <w:ilvl w:val="0"/>
          <w:numId w:val="1"/>
        </w:numPr>
        <w:ind w:left="0" w:leftChars="0" w:firstLine="0" w:firstLineChars="0"/>
        <w:rPr>
          <w:rFonts w:hint="default" w:ascii="Times New Roman Bold" w:hAnsi="Times New Roman Bold" w:cs="Times New Roman Bold"/>
          <w:b/>
          <w:bCs/>
        </w:rPr>
      </w:pPr>
      <w:r>
        <w:rPr>
          <w:rFonts w:hint="default" w:ascii="Times New Roman Bold" w:hAnsi="Times New Roman Bold" w:cs="Times New Roman Bold"/>
          <w:b/>
          <w:bCs/>
        </w:rPr>
        <w:t>Models:</w:t>
      </w:r>
    </w:p>
    <w:p>
      <w:pPr>
        <w:numPr>
          <w:ilvl w:val="0"/>
          <w:numId w:val="4"/>
        </w:numPr>
        <w:ind w:left="420" w:leftChars="0" w:hanging="420" w:firstLineChars="0"/>
        <w:rPr>
          <w:rFonts w:hint="default" w:ascii="Times New Roman Bold" w:hAnsi="Times New Roman Bold" w:cs="Times New Roman Bold"/>
          <w:b/>
          <w:bCs/>
        </w:rPr>
      </w:pPr>
      <w:r>
        <w:rPr>
          <w:rFonts w:hint="default" w:ascii="Times New Roman Bold" w:hAnsi="Times New Roman Bold" w:cs="Times New Roman Bold"/>
          <w:b/>
          <w:bCs/>
        </w:rPr>
        <w:t>Q1</w:t>
      </w:r>
      <w:r>
        <w:rPr>
          <w:rFonts w:hint="default" w:ascii="Times New Roman Bold" w:hAnsi="Times New Roman Bold" w:cs="Times New Roman Bold"/>
          <w:b/>
          <w:bCs/>
        </w:rPr>
        <w:t xml:space="preserve"> baseline model:</w:t>
      </w:r>
    </w:p>
    <w:p>
      <w:pPr>
        <w:numPr>
          <w:ilvl w:val="1"/>
          <w:numId w:val="4"/>
        </w:numPr>
        <w:ind w:left="840" w:leftChars="0" w:hanging="420" w:firstLineChars="0"/>
        <w:rPr>
          <w:rFonts w:hint="default" w:ascii="Times New Roman Regular" w:hAnsi="Times New Roman Regular" w:cs="Times New Roman Regular"/>
        </w:rPr>
      </w:pPr>
      <w:r>
        <w:rPr>
          <w:rFonts w:hint="default" w:ascii="Times New Roman Regular" w:hAnsi="Times New Roman Regular" w:cs="Times New Roman Regular"/>
        </w:rPr>
        <w:t>X: ['rm-rf', 'SMB', 'HML', 'GDPGrowth', 'totalConsumptionLevel', 'Ind_1', 'Ind_2', 'Ind_3','Ind_4', 'Ind_5''</w:t>
      </w:r>
    </w:p>
    <w:p>
      <w:pPr>
        <w:numPr>
          <w:ilvl w:val="1"/>
          <w:numId w:val="4"/>
        </w:numPr>
        <w:ind w:left="840" w:leftChars="0" w:hanging="420" w:firstLineChars="0"/>
        <w:rPr>
          <w:rFonts w:hint="default" w:ascii="Times New Roman Regular" w:hAnsi="Times New Roman Regular" w:cs="Times New Roman Regular"/>
        </w:rPr>
      </w:pPr>
      <w:r>
        <w:rPr>
          <w:rFonts w:hint="default" w:ascii="Times New Roman Regular" w:hAnsi="Times New Roman Regular" w:cs="Times New Roman Regular"/>
        </w:rPr>
        <w:t>Y: ri-rf</w:t>
      </w:r>
    </w:p>
    <w:p>
      <w:pPr>
        <w:numPr>
          <w:ilvl w:val="1"/>
          <w:numId w:val="4"/>
        </w:numPr>
        <w:ind w:left="840" w:leftChars="0" w:hanging="420" w:firstLineChars="0"/>
        <w:rPr>
          <w:rFonts w:hint="default" w:ascii="Times New Roman Regular" w:hAnsi="Times New Roman Regular" w:cs="Times New Roman Regular"/>
        </w:rPr>
      </w:pPr>
      <w:r>
        <w:rPr>
          <w:rFonts w:hint="default" w:ascii="Times New Roman Regular" w:hAnsi="Times New Roman Regular" w:cs="Times New Roman Regular"/>
        </w:rPr>
        <w:t xml:space="preserve"> The data is divided into a </w:t>
      </w:r>
      <w:r>
        <w:rPr>
          <w:rFonts w:hint="default" w:ascii="Times New Roman Regular" w:hAnsi="Times New Roman Regular" w:cs="Times New Roman Regular"/>
          <w:u w:val="single"/>
        </w:rPr>
        <w:t>training set and a test set</w:t>
      </w:r>
      <w:r>
        <w:rPr>
          <w:rFonts w:hint="default" w:ascii="Times New Roman Regular" w:hAnsi="Times New Roman Regular" w:cs="Times New Roman Regular"/>
        </w:rPr>
        <w:t>, with the training set consisting of the first 1500 observations for each stock, and the test set comprising the remaining observations.</w:t>
      </w:r>
    </w:p>
    <w:p>
      <w:pPr>
        <w:numPr>
          <w:ilvl w:val="0"/>
          <w:numId w:val="0"/>
        </w:numPr>
        <w:ind w:leftChars="0" w:firstLine="420" w:firstLineChars="0"/>
        <w:rPr>
          <w:rFonts w:hint="default" w:ascii="Times New Roman Regular" w:hAnsi="Times New Roman Regular" w:cs="Times New Roman Regular"/>
        </w:rPr>
      </w:pPr>
      <w:r>
        <w:rPr>
          <w:rFonts w:hint="default" w:ascii="Times New Roman Regular" w:hAnsi="Times New Roman Regular" w:cs="Times New Roman Regular"/>
        </w:rPr>
        <w:t>The Q1 model is based on the classical Fama-French three-factor model, which is a well-known approach in financial economics for explaining stock returns.</w:t>
      </w:r>
    </w:p>
    <w:p>
      <w:pPr>
        <w:numPr>
          <w:ilvl w:val="0"/>
          <w:numId w:val="0"/>
        </w:numPr>
        <w:ind w:leftChars="0" w:firstLine="420" w:firstLineChars="0"/>
        <w:rPr>
          <w:rFonts w:hint="default" w:ascii="Times New Roman Regular" w:hAnsi="Times New Roman Regular" w:cs="Times New Roman Regular"/>
        </w:rPr>
      </w:pPr>
      <w:r>
        <w:rPr>
          <w:rFonts w:hint="default" w:ascii="Times New Roman Regular" w:hAnsi="Times New Roman Regular" w:cs="Times New Roman Regular"/>
        </w:rPr>
        <w:t>The model includes market risk premium (rm-rf), SMB (Small Minus Big) which represents the size premium, and HML (High Minus Low) which represents the value premium as its core factors.</w:t>
      </w:r>
    </w:p>
    <w:p>
      <w:pPr>
        <w:numPr>
          <w:ilvl w:val="0"/>
          <w:numId w:val="0"/>
        </w:numPr>
        <w:ind w:leftChars="0" w:firstLine="420" w:firstLineChars="0"/>
        <w:rPr>
          <w:rFonts w:hint="default" w:ascii="Times New Roman Regular" w:hAnsi="Times New Roman Regular" w:cs="Times New Roman Regular"/>
        </w:rPr>
      </w:pPr>
      <w:r>
        <w:rPr>
          <w:rFonts w:hint="default" w:ascii="Times New Roman Regular" w:hAnsi="Times New Roman Regular" w:cs="Times New Roman Regular"/>
        </w:rPr>
        <w:t>Beyond the classical three factors, the model incorporates additional variables like GDP growth, total consumption level, and various other indicators (Ind_1 to Ind_5) to potentially capture other systematic risks or patterns in the data.</w:t>
      </w:r>
    </w:p>
    <w:p>
      <w:pPr>
        <w:numPr>
          <w:ilvl w:val="0"/>
          <w:numId w:val="0"/>
        </w:numPr>
        <w:ind w:leftChars="0" w:firstLine="420" w:firstLineChars="0"/>
        <w:rPr>
          <w:rFonts w:hint="default" w:ascii="Times New Roman Regular" w:hAnsi="Times New Roman Regular" w:cs="Times New Roman Regular"/>
        </w:rPr>
      </w:pPr>
      <w:r>
        <w:rPr>
          <w:rFonts w:hint="default" w:ascii="Times New Roman Regular" w:hAnsi="Times New Roman Regular" w:cs="Times New Roman Regular"/>
        </w:rPr>
        <w:t xml:space="preserve">The Q1 model employs a </w:t>
      </w:r>
      <w:r>
        <w:rPr>
          <w:rFonts w:hint="default" w:ascii="Times New Roman Regular" w:hAnsi="Times New Roman Regular" w:cs="Times New Roman Regular"/>
          <w:u w:val="single"/>
        </w:rPr>
        <w:t>clustered OLS regression</w:t>
      </w:r>
      <w:r>
        <w:rPr>
          <w:rFonts w:hint="default" w:ascii="Times New Roman Regular" w:hAnsi="Times New Roman Regular" w:cs="Times New Roman Regular"/>
        </w:rPr>
        <w:t>, which is suitable for data that may have intra-group correlation. The clustering is done based on the 'year', which implies that observations within the same year may be more similar to each other.</w:t>
      </w:r>
    </w:p>
    <w:p>
      <w:pPr>
        <w:numPr>
          <w:ilvl w:val="0"/>
          <w:numId w:val="4"/>
        </w:numPr>
        <w:ind w:left="420" w:leftChars="0" w:hanging="420" w:firstLineChars="0"/>
        <w:rPr>
          <w:rFonts w:hint="default" w:ascii="Times New Roman Bold" w:hAnsi="Times New Roman Bold" w:cs="Times New Roman Bold"/>
          <w:b/>
          <w:bCs/>
        </w:rPr>
      </w:pPr>
      <w:r>
        <w:rPr>
          <w:rFonts w:hint="default" w:ascii="Times New Roman Bold" w:hAnsi="Times New Roman Bold" w:cs="Times New Roman Bold"/>
          <w:b/>
          <w:bCs/>
        </w:rPr>
        <w:t>Q2 Ridge model:</w:t>
      </w:r>
    </w:p>
    <w:p>
      <w:pPr>
        <w:numPr>
          <w:ilvl w:val="1"/>
          <w:numId w:val="4"/>
        </w:numPr>
        <w:ind w:left="840" w:leftChars="0" w:hanging="420" w:firstLineChars="0"/>
        <w:rPr>
          <w:rFonts w:hint="default" w:ascii="Times New Roman Regular" w:hAnsi="Times New Roman Regular" w:cs="Times New Roman Regular"/>
        </w:rPr>
      </w:pPr>
      <w:r>
        <w:rPr>
          <w:rFonts w:hint="default" w:ascii="Times New Roman Regular" w:hAnsi="Times New Roman Regular" w:cs="Times New Roman Regular"/>
        </w:rPr>
        <w:t>X: 'rm-rf', 'SMB', 'HML', 'GDPGrowth', 'totalConsumptionLevel', 'Ind_1', 'Ind_2', 'Ind_3', 'Ind_4', 'Ind_5', 'B/M', 'roe_ttm', 'roa_ttm', 'current_ratio', 'PB', 'PE', 'PCF', 'DivYield', 'PS', 'NPM/CA', 'operatingMargin', 'liquidityRatio', 'cashRatio', 'LTDebt/E', 'turnover', 'BIAS', 'CCI', 'EMV', 'MA10', 'MA20', 'MACD', 'MTM6', 'MTM12', 'RSI', 'TRIX', 'VOSC', 'VRSI', 'VWAP'</w:t>
      </w:r>
    </w:p>
    <w:p>
      <w:pPr>
        <w:numPr>
          <w:ilvl w:val="1"/>
          <w:numId w:val="4"/>
        </w:numPr>
        <w:ind w:left="840" w:leftChars="0" w:hanging="420" w:firstLineChars="0"/>
        <w:rPr>
          <w:rFonts w:hint="default" w:ascii="Times New Roman Regular" w:hAnsi="Times New Roman Regular" w:cs="Times New Roman Regular"/>
        </w:rPr>
      </w:pPr>
      <w:r>
        <w:rPr>
          <w:rFonts w:hint="default" w:ascii="Times New Roman Regular" w:hAnsi="Times New Roman Regular" w:cs="Times New Roman Regular"/>
        </w:rPr>
        <w:t>Y: ri-rf</w:t>
      </w:r>
    </w:p>
    <w:p>
      <w:pPr>
        <w:numPr>
          <w:ilvl w:val="1"/>
          <w:numId w:val="4"/>
        </w:numPr>
        <w:ind w:left="840" w:leftChars="0" w:hanging="420" w:firstLineChars="0"/>
        <w:rPr>
          <w:rFonts w:hint="default" w:ascii="Times New Roman Regular" w:hAnsi="Times New Roman Regular" w:cs="Times New Roman Regular"/>
        </w:rPr>
      </w:pPr>
      <w:r>
        <w:rPr>
          <w:rFonts w:hint="default" w:ascii="Times New Roman Regular" w:hAnsi="Times New Roman Regular" w:cs="Times New Roman Regular"/>
        </w:rPr>
        <w:t>Training and testing sets are the same as Q1.</w:t>
      </w:r>
    </w:p>
    <w:p>
      <w:pPr>
        <w:numPr>
          <w:ilvl w:val="1"/>
          <w:numId w:val="4"/>
        </w:numPr>
        <w:ind w:left="840" w:leftChars="0" w:hanging="420" w:firstLineChars="0"/>
        <w:rPr>
          <w:rFonts w:hint="default" w:ascii="Times New Roman Regular" w:hAnsi="Times New Roman Regular" w:cs="Times New Roman Regular"/>
        </w:rPr>
      </w:pPr>
    </w:p>
    <w:p>
      <w:pPr>
        <w:numPr>
          <w:numId w:val="0"/>
        </w:numPr>
        <w:ind w:firstLine="420" w:firstLineChars="0"/>
        <w:rPr>
          <w:rFonts w:hint="default" w:ascii="Times New Roman Regular" w:hAnsi="Times New Roman Regular" w:cs="Times New Roman Regular"/>
        </w:rPr>
      </w:pPr>
      <w:r>
        <w:rPr>
          <w:rFonts w:hint="default" w:ascii="Times New Roman Regular" w:hAnsi="Times New Roman Regular" w:cs="Times New Roman Regular"/>
        </w:rPr>
        <w:t>Q2 is based on a linear model that extends the classic Fama-French three-factor model by including additional factors and characteristics along with fixed effects.</w:t>
      </w:r>
    </w:p>
    <w:p>
      <w:pPr>
        <w:numPr>
          <w:numId w:val="0"/>
        </w:numPr>
        <w:ind w:firstLine="420" w:firstLineChars="0"/>
        <w:rPr>
          <w:rFonts w:hint="default" w:ascii="Times New Roman Regular" w:hAnsi="Times New Roman Regular" w:cs="Times New Roman Regular"/>
        </w:rPr>
      </w:pPr>
      <w:r>
        <w:rPr>
          <w:rFonts w:hint="default" w:ascii="Times New Roman Regular" w:hAnsi="Times New Roman Regular" w:cs="Times New Roman Regular"/>
        </w:rPr>
        <w:t>The model further incorporates additional variables such as the book-to-market ratio (B/M), return on equity (roe_ttm), return on assets (roa_ttm), current ratio, and various other financial metrics and market indicators.</w:t>
      </w:r>
    </w:p>
    <w:p>
      <w:pPr>
        <w:numPr>
          <w:numId w:val="0"/>
        </w:numPr>
        <w:ind w:firstLine="420" w:firstLineChars="0"/>
        <w:rPr>
          <w:rFonts w:hint="default" w:ascii="Times New Roman Regular" w:hAnsi="Times New Roman Regular" w:cs="Times New Roman Regular"/>
        </w:rPr>
      </w:pPr>
      <w:r>
        <w:rPr>
          <w:rFonts w:hint="default" w:ascii="Times New Roman Regular" w:hAnsi="Times New Roman Regular" w:cs="Times New Roman Regular"/>
        </w:rPr>
        <w:t>Regularization: Ridge regression, a type of regularized regression that includes an L2 penalty (squared magnitude of coefficients) in the loss function, is used to prevent overfitting and to handle multicollinearity among the predictors.</w:t>
      </w:r>
    </w:p>
    <w:p>
      <w:pPr>
        <w:numPr>
          <w:numId w:val="0"/>
        </w:numPr>
        <w:ind w:firstLine="420" w:firstLineChars="0"/>
        <w:rPr>
          <w:rFonts w:hint="default" w:ascii="Times New Roman Regular" w:hAnsi="Times New Roman Regular" w:cs="Times New Roman Regular"/>
        </w:rPr>
      </w:pPr>
      <w:r>
        <w:rPr>
          <w:rFonts w:hint="default" w:ascii="Times New Roman Regular" w:hAnsi="Times New Roman Regular" w:cs="Times New Roman Regular"/>
        </w:rPr>
        <w:t>Hyperparameter Tuning: The regularization strength is controlled by the hyperparameter λ (lambda), which is chosen by the modeler. In this case, λ is set to 0.5.</w:t>
      </w:r>
    </w:p>
    <w:p>
      <w:pPr>
        <w:numPr>
          <w:numId w:val="0"/>
        </w:numPr>
        <w:ind w:firstLine="420" w:firstLineChars="0"/>
        <w:rPr>
          <w:rFonts w:hint="default" w:ascii="Times New Roman Regular" w:hAnsi="Times New Roman Regular" w:cs="Times New Roman Regular"/>
        </w:rPr>
      </w:pPr>
    </w:p>
    <w:p>
      <w:pPr>
        <w:numPr>
          <w:ilvl w:val="0"/>
          <w:numId w:val="1"/>
        </w:numPr>
        <w:ind w:left="0" w:leftChars="0" w:firstLine="0" w:firstLineChars="0"/>
        <w:rPr>
          <w:rFonts w:hint="default" w:ascii="Times New Roman Regular" w:hAnsi="Times New Roman Regular" w:cs="Times New Roman Regular"/>
        </w:rPr>
      </w:pPr>
      <w:r>
        <w:rPr>
          <w:rFonts w:hint="default" w:ascii="Times New Roman Regular" w:hAnsi="Times New Roman Regular" w:cs="Times New Roman Regular"/>
        </w:rPr>
        <w:t>WT</w:t>
      </w:r>
    </w:p>
    <w:p>
      <w:pPr>
        <w:numPr>
          <w:numId w:val="0"/>
        </w:numPr>
        <w:ind w:leftChars="0" w:firstLine="420" w:firstLineChars="0"/>
        <w:rPr>
          <w:rFonts w:hint="default" w:ascii="Times New Roman Regular" w:hAnsi="Times New Roman Regular" w:cs="Times New Roman Regular"/>
        </w:rPr>
      </w:pPr>
      <w:r>
        <w:rPr>
          <w:rFonts w:hint="default" w:ascii="Times New Roman Regular" w:hAnsi="Times New Roman Regular" w:cs="Times New Roman Regular"/>
        </w:rPr>
        <w:t xml:space="preserve">Wavelet Transform (WT) is a method used in signal processing that provides a way to decompose and analyze signals at various scales or resolutions. When applied to financial data, WT can be particularly useful for noise reduction, capturing important features of the data that might be overlooked by other methods. </w:t>
      </w:r>
    </w:p>
    <w:p>
      <w:pPr>
        <w:numPr>
          <w:numId w:val="0"/>
        </w:numPr>
        <w:ind w:leftChars="0"/>
        <w:rPr>
          <w:rFonts w:hint="default" w:ascii="Times New Roman Bold" w:hAnsi="Times New Roman Bold" w:cs="Times New Roman Bold"/>
          <w:b/>
          <w:bCs/>
        </w:rPr>
      </w:pPr>
      <w:r>
        <w:rPr>
          <w:rFonts w:hint="default" w:ascii="Times New Roman Bold" w:hAnsi="Times New Roman Bold" w:cs="Times New Roman Bold"/>
          <w:b/>
          <w:bCs/>
        </w:rPr>
        <w:t>Some key points:</w:t>
      </w:r>
    </w:p>
    <w:p>
      <w:pPr>
        <w:numPr>
          <w:numId w:val="0"/>
        </w:numPr>
        <w:ind w:leftChars="0"/>
        <w:rPr>
          <w:rFonts w:hint="default" w:ascii="Times New Roman Regular" w:hAnsi="Times New Roman Regular" w:cs="Times New Roman Regular"/>
        </w:rPr>
      </w:pPr>
      <w:r>
        <w:rPr>
          <w:rFonts w:hint="default" w:ascii="Times New Roman Bold" w:hAnsi="Times New Roman Bold" w:cs="Times New Roman Bold"/>
          <w:b/>
          <w:bCs/>
        </w:rPr>
        <w:t>Wavelet Choice</w:t>
      </w:r>
      <w:r>
        <w:rPr>
          <w:rFonts w:hint="default" w:ascii="Times New Roman Regular" w:hAnsi="Times New Roman Regular" w:cs="Times New Roman Regular"/>
        </w:rPr>
        <w:t>: The 'haar' wavelet is a common choice due to its simplicity and effectiveness.</w:t>
      </w:r>
    </w:p>
    <w:p>
      <w:pPr>
        <w:numPr>
          <w:numId w:val="0"/>
        </w:numPr>
        <w:ind w:leftChars="0"/>
        <w:rPr>
          <w:rFonts w:hint="default" w:ascii="Times New Roman Regular" w:hAnsi="Times New Roman Regular" w:cs="Times New Roman Regular"/>
        </w:rPr>
      </w:pPr>
      <w:r>
        <w:rPr>
          <w:rFonts w:hint="default" w:ascii="Times New Roman Bold" w:hAnsi="Times New Roman Bold" w:cs="Times New Roman Bold"/>
          <w:b/>
          <w:bCs/>
        </w:rPr>
        <w:t>Decomposition Level:</w:t>
      </w:r>
      <w:r>
        <w:rPr>
          <w:rFonts w:hint="default" w:ascii="Times New Roman Regular" w:hAnsi="Times New Roman Regular" w:cs="Times New Roman Regular"/>
        </w:rPr>
        <w:t xml:space="preserve"> Level 2 is often used, which means the signal will be decomposed into two levels of detail coefficients and one level of approximation coefficients.</w:t>
      </w:r>
    </w:p>
    <w:p>
      <w:pPr>
        <w:numPr>
          <w:numId w:val="0"/>
        </w:numPr>
        <w:ind w:leftChars="0"/>
        <w:rPr>
          <w:rFonts w:hint="default" w:ascii="Times New Roman Bold" w:hAnsi="Times New Roman Bold" w:cs="Times New Roman Bold"/>
          <w:b/>
          <w:bCs/>
        </w:rPr>
      </w:pPr>
      <w:r>
        <w:rPr>
          <w:rFonts w:hint="default" w:ascii="Times New Roman Bold" w:hAnsi="Times New Roman Bold" w:cs="Times New Roman Bold"/>
          <w:b/>
          <w:bCs/>
        </w:rPr>
        <w:t>Denoising Process:</w:t>
      </w:r>
    </w:p>
    <w:p>
      <w:pPr>
        <w:numPr>
          <w:ilvl w:val="0"/>
          <w:numId w:val="5"/>
        </w:numPr>
        <w:ind w:left="420" w:leftChars="0" w:hanging="420" w:firstLineChars="0"/>
        <w:rPr>
          <w:rFonts w:hint="default" w:ascii="Times New Roman Regular" w:hAnsi="Times New Roman Regular" w:cs="Times New Roman Regular"/>
        </w:rPr>
      </w:pPr>
      <w:r>
        <w:rPr>
          <w:rFonts w:hint="default" w:ascii="Times New Roman Regular" w:hAnsi="Times New Roman Regular" w:cs="Times New Roman Regular"/>
        </w:rPr>
        <w:t>Perform the wavelet decomposition on the time series to obtain the detail and approximation coefficients.</w:t>
      </w:r>
    </w:p>
    <w:p>
      <w:pPr>
        <w:numPr>
          <w:ilvl w:val="0"/>
          <w:numId w:val="5"/>
        </w:numPr>
        <w:ind w:left="420" w:leftChars="0" w:hanging="420" w:firstLineChars="0"/>
        <w:rPr>
          <w:rFonts w:hint="default" w:ascii="Times New Roman Regular" w:hAnsi="Times New Roman Regular" w:cs="Times New Roman Regular"/>
        </w:rPr>
      </w:pPr>
      <w:r>
        <w:rPr>
          <w:rFonts w:hint="default" w:ascii="Times New Roman Regular" w:hAnsi="Times New Roman Regular" w:cs="Times New Roman Regular"/>
        </w:rPr>
        <w:t>Apply thresholding to the detail coefficients, which suppresses the less significant components of the signal, often assumed to be noise. Soft thresholding is typically used, which shrinks the coefficients towards zero.</w:t>
      </w:r>
    </w:p>
    <w:p>
      <w:pPr>
        <w:numPr>
          <w:ilvl w:val="0"/>
          <w:numId w:val="5"/>
        </w:numPr>
        <w:ind w:left="420" w:leftChars="0" w:hanging="420" w:firstLineChars="0"/>
        <w:rPr>
          <w:rFonts w:hint="default" w:ascii="Times New Roman Regular" w:hAnsi="Times New Roman Regular" w:cs="Times New Roman Regular"/>
        </w:rPr>
      </w:pPr>
      <w:r>
        <w:rPr>
          <w:rFonts w:hint="default" w:ascii="Times New Roman Regular" w:hAnsi="Times New Roman Regular" w:cs="Times New Roman Regular"/>
        </w:rPr>
        <w:t>The standard deviation of the detail coefficients is often used to set the threshold value, with a common choice being half the standard deviation.</w:t>
      </w:r>
    </w:p>
    <w:p>
      <w:pPr>
        <w:numPr>
          <w:numId w:val="0"/>
        </w:numPr>
        <w:ind w:leftChars="0"/>
        <w:rPr>
          <w:rFonts w:hint="default" w:ascii="Times New Roman Regular" w:hAnsi="Times New Roman Regular" w:cs="Times New Roman Regular"/>
        </w:rPr>
      </w:pPr>
      <w:r>
        <w:rPr>
          <w:rFonts w:hint="default" w:ascii="Times New Roman Bold" w:hAnsi="Times New Roman Bold" w:cs="Times New Roman Bold"/>
          <w:b/>
          <w:bCs/>
        </w:rPr>
        <w:t>Reconstruction:</w:t>
      </w:r>
      <w:r>
        <w:rPr>
          <w:rFonts w:hint="default" w:ascii="Times New Roman Regular" w:hAnsi="Times New Roman Regular" w:cs="Times New Roman Regular"/>
        </w:rPr>
        <w:t xml:space="preserve"> Reconstruct the signal from the modified coefficients. After the detail coefficients have been thresholded, the inverse wavelet transform is used to synthesize a denoised time series.</w:t>
      </w:r>
    </w:p>
    <w:p>
      <w:pPr>
        <w:numPr>
          <w:numId w:val="0"/>
        </w:numPr>
        <w:ind w:leftChars="0" w:firstLine="420" w:firstLineChars="0"/>
        <w:rPr>
          <w:rFonts w:hint="default" w:ascii="Times New Roman Regular" w:hAnsi="Times New Roman Regular" w:cs="Times New Roman Regular"/>
        </w:rPr>
      </w:pPr>
    </w:p>
    <w:p>
      <w:pPr>
        <w:numPr>
          <w:numId w:val="0"/>
        </w:numPr>
        <w:ind w:leftChars="0" w:firstLine="420" w:firstLineChars="0"/>
        <w:rPr>
          <w:rFonts w:hint="default" w:ascii="Times New Roman Regular" w:hAnsi="Times New Roman Regular" w:cs="Times New Roman Regular"/>
        </w:rPr>
      </w:pPr>
      <w:r>
        <w:rPr>
          <w:rFonts w:hint="default" w:ascii="Times New Roman Regular" w:hAnsi="Times New Roman Regular" w:cs="Times New Roman Regular"/>
        </w:rPr>
        <w:t>The output is a DataFrame where each column represents the denoised time series of the input factors. This data can now be used for further analysis or modeling, with reduced noise potentially leading to more accurate insights and predictions.</w:t>
      </w:r>
    </w:p>
    <w:p>
      <w:pPr>
        <w:numPr>
          <w:numId w:val="0"/>
        </w:numPr>
        <w:ind w:leftChars="0"/>
        <w:rPr>
          <w:rFonts w:hint="default" w:ascii="Times New Roman Regular" w:hAnsi="Times New Roman Regular" w:cs="Times New Roman Regular"/>
        </w:rPr>
      </w:pPr>
      <w:r>
        <w:rPr>
          <w:rFonts w:hint="default" w:ascii="Times New Roman Regular" w:hAnsi="Times New Roman Regular" w:cs="Times New Roman Regular"/>
        </w:rPr>
        <w:tab/>
        <w:t>Wavelet-based denoising is non-linear and adaptive, making it suitable for non-stationary financial time series, where the statistical properties change over time.</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汉仪中黑KW">
    <w:panose1 w:val="00020600040101010101"/>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Menlo">
    <w:panose1 w:val="020B0609030804020204"/>
    <w:charset w:val="00"/>
    <w:family w:val="auto"/>
    <w:pitch w:val="default"/>
    <w:sig w:usb0="00000000" w:usb1="00000000" w:usb2="00000000" w:usb3="00000000" w:csb0="00000000" w:csb1="00000000"/>
  </w:font>
  <w:font w:name="Times New Roman Regular">
    <w:panose1 w:val="02020603050405020304"/>
    <w:charset w:val="00"/>
    <w:family w:val="auto"/>
    <w:pitch w:val="default"/>
    <w:sig w:usb0="00000000" w:usb1="00000000" w:usb2="00000000" w:usb3="00000000" w:csb0="00000000" w:csb1="00000000"/>
  </w:font>
  <w:font w:name="Symbol">
    <w:altName w:val="Kingsoft Sign"/>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00000000" w:usb1="00000000" w:usb2="00000000" w:usb3="00000000" w:csb0="00000000" w:csb1="00000000"/>
  </w:font>
  <w:font w:name="Monaco">
    <w:panose1 w:val="00000000000000000000"/>
    <w:charset w:val="00"/>
    <w:family w:val="auto"/>
    <w:pitch w:val="default"/>
    <w:sig w:usb0="00000000" w:usb1="00000000" w:usb2="00000000" w:usb3="00000000" w:csb0="00000000" w:csb1="00000000"/>
  </w:font>
  <w:font w:name="Times New Roman Bold">
    <w:panose1 w:val="02020603050405020304"/>
    <w:charset w:val="00"/>
    <w:family w:val="auto"/>
    <w:pitch w:val="default"/>
    <w:sig w:usb0="00000000" w:usb1="00000000" w:usb2="00000000" w:usb3="00000000" w:csb0="00000000" w:csb1="00000000"/>
  </w:font>
  <w:font w:name="Times New Roman Italic">
    <w:panose1 w:val="02020603050405020304"/>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7FFE3FB"/>
    <w:multiLevelType w:val="singleLevel"/>
    <w:tmpl w:val="A7FFE3FB"/>
    <w:lvl w:ilvl="0" w:tentative="0">
      <w:start w:val="1"/>
      <w:numFmt w:val="bullet"/>
      <w:lvlText w:val=""/>
      <w:lvlJc w:val="left"/>
      <w:pPr>
        <w:ind w:left="420" w:hanging="420"/>
      </w:pPr>
      <w:rPr>
        <w:rFonts w:hint="default" w:ascii="Wingdings" w:hAnsi="Wingdings"/>
      </w:rPr>
    </w:lvl>
  </w:abstractNum>
  <w:abstractNum w:abstractNumId="1">
    <w:nsid w:val="B3B63F7E"/>
    <w:multiLevelType w:val="multilevel"/>
    <w:tmpl w:val="B3B63F7E"/>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
    <w:nsid w:val="BFF7C347"/>
    <w:multiLevelType w:val="multilevel"/>
    <w:tmpl w:val="BFF7C347"/>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3">
    <w:nsid w:val="CFDF5221"/>
    <w:multiLevelType w:val="singleLevel"/>
    <w:tmpl w:val="CFDF5221"/>
    <w:lvl w:ilvl="0" w:tentative="0">
      <w:start w:val="1"/>
      <w:numFmt w:val="bullet"/>
      <w:lvlText w:val=""/>
      <w:lvlJc w:val="left"/>
      <w:pPr>
        <w:ind w:left="420" w:hanging="420"/>
      </w:pPr>
      <w:rPr>
        <w:rFonts w:hint="default" w:ascii="Wingdings" w:hAnsi="Wingdings"/>
      </w:rPr>
    </w:lvl>
  </w:abstractNum>
  <w:abstractNum w:abstractNumId="4">
    <w:nsid w:val="7EBEC60C"/>
    <w:multiLevelType w:val="singleLevel"/>
    <w:tmpl w:val="7EBEC60C"/>
    <w:lvl w:ilvl="0" w:tentative="0">
      <w:start w:val="1"/>
      <w:numFmt w:val="bullet"/>
      <w:lvlText w:val=""/>
      <w:lvlJc w:val="left"/>
      <w:pPr>
        <w:ind w:left="420" w:hanging="420"/>
      </w:pPr>
      <w:rPr>
        <w:rFonts w:hint="default" w:ascii="Wingdings" w:hAnsi="Wingdings"/>
      </w:r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7"/>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BBBE1AE1"/>
    <w:rsid w:val="0EBEAFAF"/>
    <w:rsid w:val="1DC72ADD"/>
    <w:rsid w:val="57DFA74F"/>
    <w:rsid w:val="57FFB817"/>
    <w:rsid w:val="6D5F2DC3"/>
    <w:rsid w:val="7BCF9B93"/>
    <w:rsid w:val="7CF9248E"/>
    <w:rsid w:val="7EFF0E0C"/>
    <w:rsid w:val="B9C675FF"/>
    <w:rsid w:val="BBBE1AE1"/>
    <w:rsid w:val="E6DF69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HTML Code"/>
    <w:basedOn w:val="4"/>
    <w:uiPriority w:val="0"/>
    <w:rPr>
      <w:rFonts w:ascii="Courier New" w:hAnsi="Courier New"/>
      <w:sz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1</Lines>
  <Paragraphs>1</Paragraphs>
  <TotalTime>31</TotalTime>
  <ScaleCrop>false</ScaleCrop>
  <LinksUpToDate>false</LinksUpToDate>
  <CharactersWithSpaces>0</CharactersWithSpaces>
  <Application>WPS Office_5.1.1.7676_F1E327BC-269C-435d-A152-05C5408002CA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2023-12-11T01:06:00Z</dcterms:created>
  <dc:creator>chenzl_1201</dc:creator>
  <cp:lastModifiedBy>chenzl_1201</cp:lastModifiedBy>
  <dcterms:modified xsi:type="dcterms:W3CDTF">2023-12-11T14:03:46Z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2052-5.1.1.7676</vt:lpwstr>
  </property>
  <property fmtid="{D5CDD505-2E9C-101B-9397-08002B2CF9AE}" pid="3" name="ICV">
    <vt:lpwstr>99C2F4BAF5DB5A5212F0756554B2E74F</vt:lpwstr>
  </property>
</Properties>
</file>