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112AB" w14:textId="3F3C3299" w:rsidR="00CC3597" w:rsidRPr="00D54F42" w:rsidRDefault="00CC3597" w:rsidP="00CC3597">
      <w:pPr>
        <w:jc w:val="center"/>
        <w:rPr>
          <w:rFonts w:ascii="Times New Roman" w:hAnsi="Times New Roman" w:cs="Times New Roman"/>
          <w:sz w:val="24"/>
          <w:szCs w:val="24"/>
        </w:rPr>
      </w:pPr>
      <w:r w:rsidRPr="00D54F42">
        <w:rPr>
          <w:rFonts w:ascii="Times New Roman" w:hAnsi="Times New Roman" w:cs="Times New Roman"/>
          <w:sz w:val="24"/>
          <w:szCs w:val="24"/>
        </w:rPr>
        <w:t xml:space="preserve">FIN3210 Week </w:t>
      </w:r>
      <w:r>
        <w:rPr>
          <w:rFonts w:ascii="Times New Roman" w:hAnsi="Times New Roman" w:cs="Times New Roman"/>
          <w:sz w:val="24"/>
          <w:szCs w:val="24"/>
        </w:rPr>
        <w:t>3</w:t>
      </w:r>
      <w:r w:rsidRPr="00D54F42">
        <w:rPr>
          <w:rFonts w:ascii="Times New Roman" w:hAnsi="Times New Roman" w:cs="Times New Roman"/>
          <w:sz w:val="24"/>
          <w:szCs w:val="24"/>
        </w:rPr>
        <w:t xml:space="preserve"> Assignment Report</w:t>
      </w:r>
    </w:p>
    <w:p w14:paraId="2C25EC6F" w14:textId="77777777" w:rsidR="00CC3597" w:rsidRPr="00D54F42" w:rsidRDefault="00CC3597" w:rsidP="00CC3597">
      <w:pPr>
        <w:jc w:val="center"/>
        <w:rPr>
          <w:rFonts w:ascii="Times New Roman" w:hAnsi="Times New Roman" w:cs="Times New Roman"/>
          <w:sz w:val="24"/>
          <w:szCs w:val="24"/>
        </w:rPr>
      </w:pPr>
      <w:r w:rsidRPr="00D54F42">
        <w:rPr>
          <w:rFonts w:ascii="Times New Roman" w:hAnsi="Times New Roman" w:cs="Times New Roman"/>
          <w:sz w:val="24"/>
          <w:szCs w:val="24"/>
        </w:rPr>
        <w:t>Ma Kexuan 120090651</w:t>
      </w:r>
    </w:p>
    <w:p w14:paraId="45EC2EA6" w14:textId="77777777" w:rsidR="00CC3597" w:rsidRDefault="00CC3597" w:rsidP="00CC3597">
      <w:pPr>
        <w:jc w:val="center"/>
        <w:rPr>
          <w:b/>
          <w:bCs/>
        </w:rPr>
      </w:pPr>
    </w:p>
    <w:p w14:paraId="10C6655B" w14:textId="77777777" w:rsidR="00CC3597" w:rsidRDefault="00CC3597" w:rsidP="00CC3597">
      <w:pPr>
        <w:jc w:val="center"/>
        <w:rPr>
          <w:rFonts w:ascii="Times New Roman" w:hAnsi="Times New Roman" w:cs="Times New Roman"/>
          <w:b/>
          <w:bCs/>
          <w:sz w:val="24"/>
          <w:szCs w:val="24"/>
        </w:rPr>
      </w:pPr>
      <w:r>
        <w:rPr>
          <w:rFonts w:ascii="Times New Roman" w:hAnsi="Times New Roman" w:cs="Times New Roman" w:hint="eastAsia"/>
          <w:b/>
          <w:bCs/>
          <w:sz w:val="24"/>
          <w:szCs w:val="24"/>
        </w:rPr>
        <w:t>Abstract</w:t>
      </w:r>
    </w:p>
    <w:p w14:paraId="5F6D5AAB" w14:textId="7E02F193" w:rsidR="00CC3597" w:rsidRPr="0015686B" w:rsidRDefault="00CC3597" w:rsidP="00CC3597">
      <w:pPr>
        <w:jc w:val="left"/>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report provides </w:t>
      </w:r>
      <w:r w:rsidR="0015686B">
        <w:rPr>
          <w:rFonts w:ascii="Times New Roman" w:hAnsi="Times New Roman" w:cs="Times New Roman" w:hint="eastAsia"/>
          <w:sz w:val="24"/>
          <w:szCs w:val="24"/>
        </w:rPr>
        <w:t>monthly</w:t>
      </w:r>
      <w:r w:rsidR="0015686B">
        <w:rPr>
          <w:rFonts w:ascii="Times New Roman" w:hAnsi="Times New Roman" w:cs="Times New Roman"/>
          <w:sz w:val="24"/>
          <w:szCs w:val="24"/>
        </w:rPr>
        <w:t xml:space="preserve"> returns stats based on the size and institutional ownership of last quarter, and a panel regression result, as well as a figure containing the online sales and reported sales.</w:t>
      </w:r>
    </w:p>
    <w:p w14:paraId="013C3721" w14:textId="77777777" w:rsidR="00CC3597" w:rsidRDefault="00CC3597" w:rsidP="00CC3597">
      <w:pPr>
        <w:jc w:val="center"/>
        <w:rPr>
          <w:rFonts w:ascii="Times New Roman" w:hAnsi="Times New Roman" w:cs="Times New Roman"/>
          <w:b/>
          <w:bCs/>
          <w:sz w:val="24"/>
          <w:szCs w:val="24"/>
        </w:rPr>
      </w:pPr>
      <w:r w:rsidRPr="002E48A6">
        <w:rPr>
          <w:rFonts w:ascii="Times New Roman" w:hAnsi="Times New Roman" w:cs="Times New Roman" w:hint="eastAsia"/>
          <w:b/>
          <w:bCs/>
          <w:sz w:val="24"/>
          <w:szCs w:val="24"/>
        </w:rPr>
        <w:t>Data</w:t>
      </w:r>
      <w:r w:rsidRPr="002E48A6">
        <w:rPr>
          <w:rFonts w:ascii="Times New Roman" w:hAnsi="Times New Roman" w:cs="Times New Roman"/>
          <w:b/>
          <w:bCs/>
          <w:sz w:val="24"/>
          <w:szCs w:val="24"/>
        </w:rPr>
        <w:t xml:space="preserve"> Preprocessing</w:t>
      </w:r>
    </w:p>
    <w:p w14:paraId="75EFF977" w14:textId="44920437" w:rsidR="004211C7" w:rsidRPr="00E61DBC" w:rsidRDefault="00CC3597" w:rsidP="00E61DBC">
      <w:pPr>
        <w:jc w:val="left"/>
        <w:rPr>
          <w:rFonts w:ascii="Times New Roman" w:hAnsi="Times New Roman" w:cs="Times New Roman"/>
          <w:sz w:val="24"/>
          <w:szCs w:val="24"/>
        </w:rPr>
      </w:pPr>
      <w:r>
        <w:rPr>
          <w:rFonts w:ascii="Times New Roman" w:hAnsi="Times New Roman" w:cs="Times New Roman"/>
          <w:sz w:val="24"/>
          <w:szCs w:val="24"/>
        </w:rPr>
        <w:tab/>
        <w:t>The preprocessing procedures and some interpretations of the code are described in each code blocks in the appendix, please check.</w:t>
      </w:r>
    </w:p>
    <w:p w14:paraId="0D6EB5E2" w14:textId="77777777" w:rsidR="0015686B" w:rsidRDefault="0015686B" w:rsidP="0015686B">
      <w:pPr>
        <w:jc w:val="center"/>
        <w:rPr>
          <w:rFonts w:ascii="Times New Roman" w:hAnsi="Times New Roman" w:cs="Times New Roman"/>
          <w:b/>
          <w:bCs/>
          <w:sz w:val="24"/>
          <w:szCs w:val="24"/>
        </w:rPr>
      </w:pPr>
      <w:r w:rsidRPr="00D54F42">
        <w:rPr>
          <w:rFonts w:ascii="Times New Roman" w:hAnsi="Times New Roman" w:cs="Times New Roman"/>
          <w:b/>
          <w:bCs/>
          <w:sz w:val="24"/>
          <w:szCs w:val="24"/>
        </w:rPr>
        <w:t>Questions</w:t>
      </w:r>
    </w:p>
    <w:p w14:paraId="75F5DD40" w14:textId="6965080A" w:rsidR="0015686B" w:rsidRDefault="0015686B">
      <w:pPr>
        <w:rPr>
          <w:rFonts w:ascii="Times New Roman" w:hAnsi="Times New Roman" w:cs="Times New Roman"/>
          <w:sz w:val="24"/>
          <w:szCs w:val="24"/>
          <w:u w:val="single"/>
        </w:rPr>
      </w:pPr>
      <w:r w:rsidRPr="0015686B">
        <w:rPr>
          <w:rFonts w:ascii="Times New Roman" w:hAnsi="Times New Roman" w:cs="Times New Roman"/>
          <w:sz w:val="24"/>
          <w:szCs w:val="24"/>
          <w:u w:val="single"/>
        </w:rPr>
        <w:t>1)</w:t>
      </w:r>
      <w:r w:rsidRPr="0015686B">
        <w:rPr>
          <w:rFonts w:ascii="Times New Roman" w:hAnsi="Times New Roman" w:cs="Times New Roman"/>
          <w:sz w:val="24"/>
          <w:szCs w:val="24"/>
          <w:u w:val="single"/>
        </w:rPr>
        <w:tab/>
        <w:t>Using the data set of stock returns, sort stocks into quintiles by size every quarter, hold stocks over the quarter, and calculate monthly portfolio returns</w:t>
      </w:r>
    </w:p>
    <w:p w14:paraId="2101E903" w14:textId="2770BC13" w:rsidR="0015686B" w:rsidRDefault="006948A0" w:rsidP="006948A0">
      <w:pPr>
        <w:jc w:val="center"/>
        <w:rPr>
          <w:rFonts w:ascii="Times New Roman" w:eastAsia="宋体" w:hAnsi="Times New Roman" w:cs="Times New Roman"/>
          <w:sz w:val="24"/>
          <w:szCs w:val="24"/>
        </w:rPr>
      </w:pPr>
      <w:r w:rsidRPr="006948A0">
        <w:rPr>
          <w:rFonts w:ascii="Times New Roman" w:eastAsia="宋体" w:hAnsi="Times New Roman" w:cs="Times New Roman"/>
          <w:noProof/>
          <w:sz w:val="24"/>
          <w:szCs w:val="24"/>
        </w:rPr>
        <w:drawing>
          <wp:inline distT="0" distB="0" distL="0" distR="0" wp14:anchorId="777322BC" wp14:editId="305C95F6">
            <wp:extent cx="1500017" cy="1774108"/>
            <wp:effectExtent l="0" t="0" r="5080" b="0"/>
            <wp:docPr id="1118931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31237" name=""/>
                    <pic:cNvPicPr/>
                  </pic:nvPicPr>
                  <pic:blipFill>
                    <a:blip r:embed="rId4"/>
                    <a:stretch>
                      <a:fillRect/>
                    </a:stretch>
                  </pic:blipFill>
                  <pic:spPr>
                    <a:xfrm>
                      <a:off x="0" y="0"/>
                      <a:ext cx="1513229" cy="1789734"/>
                    </a:xfrm>
                    <a:prstGeom prst="rect">
                      <a:avLst/>
                    </a:prstGeom>
                  </pic:spPr>
                </pic:pic>
              </a:graphicData>
            </a:graphic>
          </wp:inline>
        </w:drawing>
      </w:r>
      <w:r w:rsidRPr="006948A0">
        <w:rPr>
          <w:rFonts w:ascii="Times New Roman" w:eastAsia="宋体" w:hAnsi="Times New Roman" w:cs="Times New Roman"/>
          <w:noProof/>
          <w:sz w:val="24"/>
          <w:szCs w:val="24"/>
        </w:rPr>
        <w:drawing>
          <wp:inline distT="0" distB="0" distL="0" distR="0" wp14:anchorId="7E72098D" wp14:editId="7B6A53F0">
            <wp:extent cx="2993500" cy="1739851"/>
            <wp:effectExtent l="0" t="0" r="0" b="0"/>
            <wp:docPr id="19904829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82988" name=""/>
                    <pic:cNvPicPr/>
                  </pic:nvPicPr>
                  <pic:blipFill>
                    <a:blip r:embed="rId5"/>
                    <a:stretch>
                      <a:fillRect/>
                    </a:stretch>
                  </pic:blipFill>
                  <pic:spPr>
                    <a:xfrm>
                      <a:off x="0" y="0"/>
                      <a:ext cx="3057276" cy="1776918"/>
                    </a:xfrm>
                    <a:prstGeom prst="rect">
                      <a:avLst/>
                    </a:prstGeom>
                  </pic:spPr>
                </pic:pic>
              </a:graphicData>
            </a:graphic>
          </wp:inline>
        </w:drawing>
      </w:r>
    </w:p>
    <w:p w14:paraId="5EFDBF82" w14:textId="1F491177" w:rsidR="006948A0" w:rsidRDefault="006948A0" w:rsidP="006948A0">
      <w:pPr>
        <w:jc w:val="left"/>
        <w:rPr>
          <w:rFonts w:ascii="Times New Roman" w:eastAsia="宋体" w:hAnsi="Times New Roman" w:cs="Times New Roman"/>
          <w:sz w:val="24"/>
          <w:szCs w:val="24"/>
        </w:rPr>
      </w:pPr>
      <w:r>
        <w:rPr>
          <w:rFonts w:ascii="Times New Roman" w:eastAsia="宋体" w:hAnsi="Times New Roman" w:cs="Times New Roman"/>
          <w:sz w:val="24"/>
          <w:szCs w:val="24"/>
        </w:rPr>
        <w:tab/>
        <w:t xml:space="preserve">I divide the size of all the firms into 5 groups, and use the size in last quarter to invest, </w:t>
      </w:r>
      <w:r w:rsidR="00A45E26">
        <w:rPr>
          <w:rFonts w:ascii="Times New Roman" w:eastAsia="宋体" w:hAnsi="Times New Roman" w:cs="Times New Roman"/>
          <w:sz w:val="24"/>
          <w:szCs w:val="24"/>
        </w:rPr>
        <w:t>ultimately</w:t>
      </w:r>
      <w:r>
        <w:rPr>
          <w:rFonts w:ascii="Times New Roman" w:eastAsia="宋体" w:hAnsi="Times New Roman" w:cs="Times New Roman"/>
          <w:sz w:val="24"/>
          <w:szCs w:val="24"/>
        </w:rPr>
        <w:t xml:space="preserve"> get the monthly return in the next quarter, the result is shown above. It has shown ambiguous relationship between the size and portfolio return, I think maybe performing a cumulative return result will be more convincing.</w:t>
      </w:r>
    </w:p>
    <w:p w14:paraId="329288D8" w14:textId="60910155" w:rsidR="006948A0" w:rsidRDefault="006948A0" w:rsidP="006948A0">
      <w:pPr>
        <w:jc w:val="left"/>
        <w:rPr>
          <w:rFonts w:ascii="Times New Roman" w:eastAsia="宋体" w:hAnsi="Times New Roman" w:cs="Times New Roman"/>
          <w:sz w:val="24"/>
          <w:szCs w:val="24"/>
          <w:u w:val="single"/>
        </w:rPr>
      </w:pPr>
      <w:r w:rsidRPr="006948A0">
        <w:rPr>
          <w:rFonts w:ascii="Times New Roman" w:eastAsia="宋体" w:hAnsi="Times New Roman" w:cs="Times New Roman"/>
          <w:sz w:val="24"/>
          <w:szCs w:val="24"/>
          <w:u w:val="single"/>
        </w:rPr>
        <w:t>2)</w:t>
      </w:r>
      <w:r w:rsidRPr="006948A0">
        <w:rPr>
          <w:rFonts w:ascii="Times New Roman" w:eastAsia="宋体" w:hAnsi="Times New Roman" w:cs="Times New Roman"/>
          <w:sz w:val="24"/>
          <w:szCs w:val="24"/>
          <w:u w:val="single"/>
        </w:rPr>
        <w:tab/>
        <w:t>Using the data set of stock returns, sort stocks into quintiles by institutional ownership every quarter, hold stocks over the quarter, and calculate monthly portfolio returns</w:t>
      </w:r>
    </w:p>
    <w:p w14:paraId="605F93B8" w14:textId="46525834" w:rsidR="006948A0" w:rsidRDefault="006948A0" w:rsidP="006948A0">
      <w:pPr>
        <w:jc w:val="center"/>
        <w:rPr>
          <w:rFonts w:ascii="Times New Roman" w:eastAsia="宋体" w:hAnsi="Times New Roman" w:cs="Times New Roman"/>
          <w:sz w:val="24"/>
          <w:szCs w:val="24"/>
        </w:rPr>
      </w:pPr>
      <w:r w:rsidRPr="006948A0">
        <w:rPr>
          <w:rFonts w:ascii="Times New Roman" w:eastAsia="宋体" w:hAnsi="Times New Roman" w:cs="Times New Roman"/>
          <w:noProof/>
          <w:sz w:val="24"/>
          <w:szCs w:val="24"/>
        </w:rPr>
        <w:drawing>
          <wp:inline distT="0" distB="0" distL="0" distR="0" wp14:anchorId="2585041D" wp14:editId="18734B25">
            <wp:extent cx="1627050" cy="1905506"/>
            <wp:effectExtent l="0" t="0" r="0" b="0"/>
            <wp:docPr id="828813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13933" name=""/>
                    <pic:cNvPicPr/>
                  </pic:nvPicPr>
                  <pic:blipFill>
                    <a:blip r:embed="rId6"/>
                    <a:stretch>
                      <a:fillRect/>
                    </a:stretch>
                  </pic:blipFill>
                  <pic:spPr>
                    <a:xfrm>
                      <a:off x="0" y="0"/>
                      <a:ext cx="1650830" cy="1933355"/>
                    </a:xfrm>
                    <a:prstGeom prst="rect">
                      <a:avLst/>
                    </a:prstGeom>
                  </pic:spPr>
                </pic:pic>
              </a:graphicData>
            </a:graphic>
          </wp:inline>
        </w:drawing>
      </w:r>
      <w:r w:rsidRPr="006948A0">
        <w:rPr>
          <w:rFonts w:ascii="Times New Roman" w:eastAsia="宋体" w:hAnsi="Times New Roman" w:cs="Times New Roman"/>
          <w:noProof/>
          <w:sz w:val="24"/>
          <w:szCs w:val="24"/>
        </w:rPr>
        <w:drawing>
          <wp:inline distT="0" distB="0" distL="0" distR="0" wp14:anchorId="353C1702" wp14:editId="2AFFCF77">
            <wp:extent cx="3393831" cy="1972529"/>
            <wp:effectExtent l="0" t="0" r="0" b="8890"/>
            <wp:docPr id="100625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5376" name=""/>
                    <pic:cNvPicPr/>
                  </pic:nvPicPr>
                  <pic:blipFill>
                    <a:blip r:embed="rId7"/>
                    <a:stretch>
                      <a:fillRect/>
                    </a:stretch>
                  </pic:blipFill>
                  <pic:spPr>
                    <a:xfrm>
                      <a:off x="0" y="0"/>
                      <a:ext cx="3421910" cy="1988849"/>
                    </a:xfrm>
                    <a:prstGeom prst="rect">
                      <a:avLst/>
                    </a:prstGeom>
                  </pic:spPr>
                </pic:pic>
              </a:graphicData>
            </a:graphic>
          </wp:inline>
        </w:drawing>
      </w:r>
    </w:p>
    <w:p w14:paraId="1444EF5F" w14:textId="7A5B6962" w:rsidR="006948A0" w:rsidRDefault="006948A0" w:rsidP="006948A0">
      <w:pPr>
        <w:jc w:val="left"/>
        <w:rPr>
          <w:rFonts w:ascii="Times New Roman" w:eastAsia="宋体" w:hAnsi="Times New Roman" w:cs="Times New Roman"/>
          <w:sz w:val="24"/>
          <w:szCs w:val="24"/>
        </w:rPr>
      </w:pPr>
      <w:r>
        <w:rPr>
          <w:rFonts w:ascii="Times New Roman" w:eastAsia="宋体" w:hAnsi="Times New Roman" w:cs="Times New Roman"/>
          <w:sz w:val="24"/>
          <w:szCs w:val="24"/>
        </w:rPr>
        <w:tab/>
        <w:t>This time, I use the institutional ownership to divide the firms into 5 groups, the conclusion is the same as for Question 1, it’s better to do a cumulative return to discover the relationship underneath.</w:t>
      </w:r>
    </w:p>
    <w:p w14:paraId="13C30D2E" w14:textId="6FA57507" w:rsidR="006948A0" w:rsidRDefault="006948A0" w:rsidP="006948A0">
      <w:pPr>
        <w:jc w:val="left"/>
        <w:rPr>
          <w:rFonts w:ascii="Times New Roman" w:eastAsia="宋体" w:hAnsi="Times New Roman" w:cs="Times New Roman"/>
          <w:sz w:val="24"/>
          <w:szCs w:val="24"/>
        </w:rPr>
      </w:pPr>
      <w:r w:rsidRPr="006948A0">
        <w:rPr>
          <w:rFonts w:ascii="Times New Roman" w:eastAsia="宋体" w:hAnsi="Times New Roman" w:cs="Times New Roman"/>
          <w:sz w:val="24"/>
          <w:szCs w:val="24"/>
          <w:u w:val="single"/>
        </w:rPr>
        <w:t>3)</w:t>
      </w:r>
      <w:r w:rsidRPr="006948A0">
        <w:rPr>
          <w:rFonts w:ascii="Times New Roman" w:eastAsia="宋体" w:hAnsi="Times New Roman" w:cs="Times New Roman"/>
          <w:sz w:val="24"/>
          <w:szCs w:val="24"/>
          <w:u w:val="single"/>
        </w:rPr>
        <w:tab/>
        <w:t xml:space="preserve">Using the data set of stock returns, perform panel regression, and regress stock returns on firm characteristics such as size, book-to-market ratio, return12, </w:t>
      </w:r>
      <w:proofErr w:type="spellStart"/>
      <w:r w:rsidRPr="006948A0">
        <w:rPr>
          <w:rFonts w:ascii="Times New Roman" w:eastAsia="宋体" w:hAnsi="Times New Roman" w:cs="Times New Roman"/>
          <w:sz w:val="24"/>
          <w:szCs w:val="24"/>
          <w:u w:val="single"/>
        </w:rPr>
        <w:t>roa</w:t>
      </w:r>
      <w:proofErr w:type="spellEnd"/>
      <w:r w:rsidRPr="006948A0">
        <w:rPr>
          <w:rFonts w:ascii="Times New Roman" w:eastAsia="宋体" w:hAnsi="Times New Roman" w:cs="Times New Roman"/>
          <w:sz w:val="24"/>
          <w:szCs w:val="24"/>
          <w:u w:val="single"/>
        </w:rPr>
        <w:t xml:space="preserve">, leverage, </w:t>
      </w:r>
      <w:proofErr w:type="spellStart"/>
      <w:r w:rsidRPr="006948A0">
        <w:rPr>
          <w:rFonts w:ascii="Times New Roman" w:eastAsia="宋体" w:hAnsi="Times New Roman" w:cs="Times New Roman"/>
          <w:sz w:val="24"/>
          <w:szCs w:val="24"/>
          <w:u w:val="single"/>
        </w:rPr>
        <w:t>ppe</w:t>
      </w:r>
      <w:proofErr w:type="spellEnd"/>
      <w:r w:rsidRPr="006948A0">
        <w:rPr>
          <w:rFonts w:ascii="Times New Roman" w:eastAsia="宋体" w:hAnsi="Times New Roman" w:cs="Times New Roman"/>
          <w:sz w:val="24"/>
          <w:szCs w:val="24"/>
          <w:u w:val="single"/>
        </w:rPr>
        <w:t xml:space="preserve">, </w:t>
      </w:r>
      <w:proofErr w:type="spellStart"/>
      <w:r w:rsidRPr="006948A0">
        <w:rPr>
          <w:rFonts w:ascii="Times New Roman" w:eastAsia="宋体" w:hAnsi="Times New Roman" w:cs="Times New Roman"/>
          <w:sz w:val="24"/>
          <w:szCs w:val="24"/>
          <w:u w:val="single"/>
        </w:rPr>
        <w:t>intang</w:t>
      </w:r>
      <w:proofErr w:type="spellEnd"/>
      <w:r w:rsidRPr="006948A0">
        <w:rPr>
          <w:rFonts w:ascii="Times New Roman" w:eastAsia="宋体" w:hAnsi="Times New Roman" w:cs="Times New Roman"/>
          <w:sz w:val="24"/>
          <w:szCs w:val="24"/>
          <w:u w:val="single"/>
        </w:rPr>
        <w:t xml:space="preserve">, </w:t>
      </w:r>
      <w:r w:rsidRPr="006948A0">
        <w:rPr>
          <w:rFonts w:ascii="Times New Roman" w:eastAsia="宋体" w:hAnsi="Times New Roman" w:cs="Times New Roman"/>
          <w:sz w:val="24"/>
          <w:szCs w:val="24"/>
          <w:u w:val="single"/>
        </w:rPr>
        <w:lastRenderedPageBreak/>
        <w:t>number of analysts, institutional ownership, controlling for or not for firm and year-month fixed effects. Cluster standard errors by firm and year-month (double clustering)</w:t>
      </w:r>
    </w:p>
    <w:p w14:paraId="0B662749" w14:textId="6D5535AC" w:rsidR="006948A0" w:rsidRDefault="00BC22F2" w:rsidP="006948A0">
      <w:pPr>
        <w:jc w:val="center"/>
        <w:rPr>
          <w:rFonts w:ascii="Times New Roman" w:eastAsia="宋体" w:hAnsi="Times New Roman" w:cs="Times New Roman"/>
          <w:sz w:val="24"/>
          <w:szCs w:val="24"/>
        </w:rPr>
      </w:pPr>
      <w:r w:rsidRPr="00BC22F2">
        <w:rPr>
          <w:rFonts w:ascii="Times New Roman" w:eastAsia="宋体" w:hAnsi="Times New Roman" w:cs="Times New Roman"/>
          <w:sz w:val="24"/>
          <w:szCs w:val="24"/>
        </w:rPr>
        <w:drawing>
          <wp:inline distT="0" distB="0" distL="0" distR="0" wp14:anchorId="78F8F8D9" wp14:editId="37839BF5">
            <wp:extent cx="1707549" cy="1629507"/>
            <wp:effectExtent l="0" t="0" r="6985" b="8890"/>
            <wp:docPr id="416652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52967" name=""/>
                    <pic:cNvPicPr/>
                  </pic:nvPicPr>
                  <pic:blipFill>
                    <a:blip r:embed="rId8"/>
                    <a:stretch>
                      <a:fillRect/>
                    </a:stretch>
                  </pic:blipFill>
                  <pic:spPr>
                    <a:xfrm>
                      <a:off x="0" y="0"/>
                      <a:ext cx="1736397" cy="1657037"/>
                    </a:xfrm>
                    <a:prstGeom prst="rect">
                      <a:avLst/>
                    </a:prstGeom>
                  </pic:spPr>
                </pic:pic>
              </a:graphicData>
            </a:graphic>
          </wp:inline>
        </w:drawing>
      </w:r>
      <w:r w:rsidRPr="00BC22F2">
        <w:rPr>
          <w:rFonts w:ascii="Times New Roman" w:eastAsia="宋体" w:hAnsi="Times New Roman" w:cs="Times New Roman"/>
          <w:sz w:val="24"/>
          <w:szCs w:val="24"/>
        </w:rPr>
        <w:drawing>
          <wp:inline distT="0" distB="0" distL="0" distR="0" wp14:anchorId="6CE15193" wp14:editId="7F1D5E99">
            <wp:extent cx="1934308" cy="1753076"/>
            <wp:effectExtent l="0" t="0" r="8890" b="0"/>
            <wp:docPr id="862885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85616" name=""/>
                    <pic:cNvPicPr/>
                  </pic:nvPicPr>
                  <pic:blipFill>
                    <a:blip r:embed="rId9"/>
                    <a:stretch>
                      <a:fillRect/>
                    </a:stretch>
                  </pic:blipFill>
                  <pic:spPr>
                    <a:xfrm>
                      <a:off x="0" y="0"/>
                      <a:ext cx="2013078" cy="1824465"/>
                    </a:xfrm>
                    <a:prstGeom prst="rect">
                      <a:avLst/>
                    </a:prstGeom>
                  </pic:spPr>
                </pic:pic>
              </a:graphicData>
            </a:graphic>
          </wp:inline>
        </w:drawing>
      </w:r>
      <w:r w:rsidRPr="00BC22F2">
        <w:rPr>
          <w:rFonts w:ascii="Times New Roman" w:eastAsia="宋体" w:hAnsi="Times New Roman" w:cs="Times New Roman"/>
          <w:sz w:val="24"/>
          <w:szCs w:val="24"/>
        </w:rPr>
        <w:drawing>
          <wp:inline distT="0" distB="0" distL="0" distR="0" wp14:anchorId="1AE21E60" wp14:editId="2A4FA59B">
            <wp:extent cx="2002774" cy="1254369"/>
            <wp:effectExtent l="0" t="0" r="0" b="3175"/>
            <wp:docPr id="703660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60870" name=""/>
                    <pic:cNvPicPr/>
                  </pic:nvPicPr>
                  <pic:blipFill>
                    <a:blip r:embed="rId10"/>
                    <a:stretch>
                      <a:fillRect/>
                    </a:stretch>
                  </pic:blipFill>
                  <pic:spPr>
                    <a:xfrm>
                      <a:off x="0" y="0"/>
                      <a:ext cx="2143174" cy="1342304"/>
                    </a:xfrm>
                    <a:prstGeom prst="rect">
                      <a:avLst/>
                    </a:prstGeom>
                  </pic:spPr>
                </pic:pic>
              </a:graphicData>
            </a:graphic>
          </wp:inline>
        </w:drawing>
      </w:r>
    </w:p>
    <w:p w14:paraId="12BBF475" w14:textId="4F9DD93C" w:rsidR="00AD7108" w:rsidRDefault="006948A0" w:rsidP="00A45E26">
      <w:pPr>
        <w:jc w:val="left"/>
        <w:rPr>
          <w:rFonts w:ascii="Times New Roman" w:eastAsia="宋体" w:hAnsi="Times New Roman" w:cs="Times New Roman"/>
          <w:sz w:val="24"/>
          <w:szCs w:val="24"/>
        </w:rPr>
      </w:pPr>
      <w:r>
        <w:rPr>
          <w:rFonts w:ascii="Times New Roman" w:eastAsia="宋体" w:hAnsi="Times New Roman" w:cs="Times New Roman"/>
          <w:sz w:val="24"/>
          <w:szCs w:val="24"/>
        </w:rPr>
        <w:tab/>
      </w:r>
      <w:r w:rsidR="00CF61EF">
        <w:rPr>
          <w:rFonts w:ascii="Times New Roman" w:eastAsia="宋体" w:hAnsi="Times New Roman" w:cs="Times New Roman" w:hint="eastAsia"/>
          <w:sz w:val="24"/>
          <w:szCs w:val="24"/>
        </w:rPr>
        <w:t>For</w:t>
      </w:r>
      <w:r w:rsidR="00CF61EF">
        <w:rPr>
          <w:rFonts w:ascii="Times New Roman" w:eastAsia="宋体" w:hAnsi="Times New Roman" w:cs="Times New Roman"/>
          <w:sz w:val="24"/>
          <w:szCs w:val="24"/>
        </w:rPr>
        <w:t xml:space="preserve"> the controlled fixed effect and time group, we find that size and lev are at 95% significance level. </w:t>
      </w:r>
      <w:r w:rsidR="00CF61EF" w:rsidRPr="00CF61EF">
        <w:rPr>
          <w:rFonts w:ascii="Times New Roman" w:eastAsia="宋体" w:hAnsi="Times New Roman" w:cs="Times New Roman"/>
          <w:sz w:val="24"/>
          <w:szCs w:val="24"/>
        </w:rPr>
        <w:t xml:space="preserve">There is a negative correlation between size and return, which </w:t>
      </w:r>
      <w:r w:rsidR="00CF61EF" w:rsidRPr="00CF61EF">
        <w:rPr>
          <w:rFonts w:ascii="Times New Roman" w:eastAsia="宋体" w:hAnsi="Times New Roman" w:cs="Times New Roman"/>
          <w:sz w:val="24"/>
          <w:szCs w:val="24"/>
        </w:rPr>
        <w:t>may be</w:t>
      </w:r>
      <w:r w:rsidR="00CF61EF" w:rsidRPr="00CF61EF">
        <w:rPr>
          <w:rFonts w:ascii="Times New Roman" w:eastAsia="宋体" w:hAnsi="Times New Roman" w:cs="Times New Roman"/>
          <w:sz w:val="24"/>
          <w:szCs w:val="24"/>
        </w:rPr>
        <w:t xml:space="preserve"> caused by the reason that large companies are focusing on profiting, and the profit gained has been issued to investors, not using in further industrial developing, resulting in a lower</w:t>
      </w:r>
      <w:r w:rsidR="00CF61EF">
        <w:rPr>
          <w:rFonts w:ascii="Times New Roman" w:eastAsia="宋体" w:hAnsi="Times New Roman" w:cs="Times New Roman"/>
          <w:sz w:val="24"/>
          <w:szCs w:val="24"/>
        </w:rPr>
        <w:t xml:space="preserve"> </w:t>
      </w:r>
      <w:r w:rsidR="00CF61EF" w:rsidRPr="00CF61EF">
        <w:rPr>
          <w:rFonts w:ascii="Times New Roman" w:eastAsia="宋体" w:hAnsi="Times New Roman" w:cs="Times New Roman"/>
          <w:sz w:val="24"/>
          <w:szCs w:val="24"/>
        </w:rPr>
        <w:t>growth, thus fewer people expect them to rise sharply, so lower return.</w:t>
      </w:r>
      <w:r w:rsidR="00CF61EF">
        <w:rPr>
          <w:rFonts w:ascii="Times New Roman" w:eastAsia="宋体" w:hAnsi="Times New Roman" w:cs="Times New Roman"/>
          <w:sz w:val="24"/>
          <w:szCs w:val="24"/>
        </w:rPr>
        <w:t xml:space="preserve"> The more leverage the firm has, may indicate that the firm has a larger debt to be paid, more bankrupt risk, so lower future return. For the not controlled group, only </w:t>
      </w:r>
      <w:proofErr w:type="spellStart"/>
      <w:r w:rsidR="00CF61EF">
        <w:rPr>
          <w:rFonts w:ascii="Times New Roman" w:eastAsia="宋体" w:hAnsi="Times New Roman" w:cs="Times New Roman"/>
          <w:sz w:val="24"/>
          <w:szCs w:val="24"/>
        </w:rPr>
        <w:t>instown</w:t>
      </w:r>
      <w:proofErr w:type="spellEnd"/>
      <w:r w:rsidR="00CF61EF">
        <w:rPr>
          <w:rFonts w:ascii="Times New Roman" w:eastAsia="宋体" w:hAnsi="Times New Roman" w:cs="Times New Roman"/>
          <w:sz w:val="24"/>
          <w:szCs w:val="24"/>
        </w:rPr>
        <w:t xml:space="preserve"> is at the same level of significance. The positive sign maybe indicate that more institutional investor likes this stock, so others follow, in order to get a higher return. </w:t>
      </w:r>
    </w:p>
    <w:p w14:paraId="6DBC9F82" w14:textId="2EB09300" w:rsidR="00A45E26" w:rsidRDefault="00AD7108" w:rsidP="00A45E26">
      <w:pPr>
        <w:jc w:val="left"/>
        <w:rPr>
          <w:rFonts w:ascii="Times New Roman" w:eastAsia="宋体" w:hAnsi="Times New Roman" w:cs="Times New Roman" w:hint="eastAsia"/>
          <w:sz w:val="24"/>
          <w:szCs w:val="24"/>
        </w:rPr>
      </w:pPr>
      <w:r>
        <w:rPr>
          <w:rFonts w:ascii="Times New Roman" w:eastAsia="宋体" w:hAnsi="Times New Roman" w:cs="Times New Roman"/>
          <w:sz w:val="24"/>
          <w:szCs w:val="24"/>
        </w:rPr>
        <w:tab/>
        <w:t xml:space="preserve">Finally I compare the two models, the R-square of the controlled one is 0.0133 and that of the uncontrolled one is 0.0062, which illustrates that both models are quite weak to dig out the concrete relationship, but the former one is better than the latter one. </w:t>
      </w:r>
      <w:r w:rsidRPr="00AD7108">
        <w:rPr>
          <w:rFonts w:ascii="Times New Roman" w:eastAsia="宋体" w:hAnsi="Times New Roman" w:cs="Times New Roman"/>
          <w:sz w:val="24"/>
          <w:szCs w:val="24"/>
        </w:rPr>
        <w:t>Overall, the</w:t>
      </w:r>
      <w:r>
        <w:rPr>
          <w:rFonts w:ascii="Times New Roman" w:eastAsia="宋体" w:hAnsi="Times New Roman" w:cs="Times New Roman" w:hint="eastAsia"/>
          <w:sz w:val="24"/>
          <w:szCs w:val="24"/>
        </w:rPr>
        <w:t xml:space="preserve"> </w:t>
      </w:r>
      <w:r w:rsidRPr="00AD7108">
        <w:rPr>
          <w:rFonts w:ascii="Times New Roman" w:eastAsia="宋体" w:hAnsi="Times New Roman" w:cs="Times New Roman"/>
          <w:sz w:val="24"/>
          <w:szCs w:val="24"/>
        </w:rPr>
        <w:t>introduction of fixed effects has illuminated crucial variations in the relationships between</w:t>
      </w:r>
      <w:r>
        <w:rPr>
          <w:rFonts w:ascii="Times New Roman" w:eastAsia="宋体" w:hAnsi="Times New Roman" w:cs="Times New Roman" w:hint="eastAsia"/>
          <w:sz w:val="24"/>
          <w:szCs w:val="24"/>
        </w:rPr>
        <w:t xml:space="preserve"> </w:t>
      </w:r>
      <w:r w:rsidRPr="00AD7108">
        <w:rPr>
          <w:rFonts w:ascii="Times New Roman" w:eastAsia="宋体" w:hAnsi="Times New Roman" w:cs="Times New Roman"/>
          <w:sz w:val="24"/>
          <w:szCs w:val="24"/>
        </w:rPr>
        <w:t>predictors and the dependent variable, emphasizing the importance of accounting for</w:t>
      </w:r>
      <w:r>
        <w:rPr>
          <w:rFonts w:ascii="Times New Roman" w:eastAsia="宋体" w:hAnsi="Times New Roman" w:cs="Times New Roman"/>
          <w:sz w:val="24"/>
          <w:szCs w:val="24"/>
        </w:rPr>
        <w:t xml:space="preserve"> </w:t>
      </w:r>
      <w:r w:rsidRPr="00AD7108">
        <w:rPr>
          <w:rFonts w:ascii="Times New Roman" w:eastAsia="宋体" w:hAnsi="Times New Roman" w:cs="Times New Roman"/>
          <w:sz w:val="24"/>
          <w:szCs w:val="24"/>
        </w:rPr>
        <w:t>unobserved</w:t>
      </w:r>
      <w:r>
        <w:rPr>
          <w:rFonts w:ascii="Times New Roman" w:eastAsia="宋体" w:hAnsi="Times New Roman" w:cs="Times New Roman"/>
          <w:sz w:val="24"/>
          <w:szCs w:val="24"/>
        </w:rPr>
        <w:t xml:space="preserve"> </w:t>
      </w:r>
      <w:r w:rsidRPr="00AD7108">
        <w:rPr>
          <w:rFonts w:ascii="Times New Roman" w:eastAsia="宋体" w:hAnsi="Times New Roman" w:cs="Times New Roman"/>
          <w:sz w:val="24"/>
          <w:szCs w:val="24"/>
        </w:rPr>
        <w:t>heterogeneity in panel data analyses.</w:t>
      </w:r>
    </w:p>
    <w:p w14:paraId="51A54AC8" w14:textId="47A2478C" w:rsidR="00A45E26" w:rsidRDefault="00A45E26" w:rsidP="00A45E26">
      <w:pPr>
        <w:jc w:val="left"/>
        <w:rPr>
          <w:rFonts w:ascii="Times New Roman" w:eastAsia="宋体" w:hAnsi="Times New Roman" w:cs="Times New Roman"/>
          <w:sz w:val="24"/>
          <w:szCs w:val="24"/>
        </w:rPr>
      </w:pPr>
      <w:r w:rsidRPr="00A45E26">
        <w:rPr>
          <w:rFonts w:ascii="Times New Roman" w:eastAsia="宋体" w:hAnsi="Times New Roman" w:cs="Times New Roman"/>
          <w:sz w:val="24"/>
          <w:szCs w:val="24"/>
          <w:u w:val="single"/>
        </w:rPr>
        <w:t>4)</w:t>
      </w:r>
      <w:r w:rsidRPr="00A45E26">
        <w:rPr>
          <w:rFonts w:ascii="Times New Roman" w:eastAsia="宋体" w:hAnsi="Times New Roman" w:cs="Times New Roman"/>
          <w:sz w:val="24"/>
          <w:szCs w:val="24"/>
          <w:u w:val="single"/>
        </w:rPr>
        <w:tab/>
        <w:t>Using the data set of Online sales, aggregate monthly online sales over quarters, download reported quarterly total sales from CSMAR, and plot figures including both online sales and reported quarterly sales.</w:t>
      </w:r>
    </w:p>
    <w:p w14:paraId="780140E1" w14:textId="636E2468" w:rsidR="00A10A38" w:rsidRDefault="00A45E26" w:rsidP="00A10A38">
      <w:pPr>
        <w:jc w:val="left"/>
        <w:rPr>
          <w:rFonts w:ascii="Times New Roman" w:eastAsia="宋体" w:hAnsi="Times New Roman" w:cs="Times New Roman"/>
          <w:sz w:val="24"/>
          <w:szCs w:val="24"/>
        </w:rPr>
      </w:pPr>
      <w:r w:rsidRPr="00A45E26">
        <w:rPr>
          <w:rFonts w:ascii="Times New Roman" w:eastAsia="宋体" w:hAnsi="Times New Roman" w:cs="Times New Roman"/>
          <w:noProof/>
          <w:sz w:val="24"/>
          <w:szCs w:val="24"/>
        </w:rPr>
        <w:drawing>
          <wp:inline distT="0" distB="0" distL="0" distR="0" wp14:anchorId="3E5AA467" wp14:editId="6C21EE96">
            <wp:extent cx="3755651" cy="1682262"/>
            <wp:effectExtent l="0" t="0" r="0" b="0"/>
            <wp:docPr id="812453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53963" name=""/>
                    <pic:cNvPicPr/>
                  </pic:nvPicPr>
                  <pic:blipFill>
                    <a:blip r:embed="rId11"/>
                    <a:stretch>
                      <a:fillRect/>
                    </a:stretch>
                  </pic:blipFill>
                  <pic:spPr>
                    <a:xfrm>
                      <a:off x="0" y="0"/>
                      <a:ext cx="3838812" cy="1719512"/>
                    </a:xfrm>
                    <a:prstGeom prst="rect">
                      <a:avLst/>
                    </a:prstGeom>
                  </pic:spPr>
                </pic:pic>
              </a:graphicData>
            </a:graphic>
          </wp:inline>
        </w:drawing>
      </w:r>
      <w:r w:rsidR="00A10A38" w:rsidRPr="00A10A38">
        <w:rPr>
          <w:rFonts w:ascii="Times New Roman" w:eastAsia="宋体" w:hAnsi="Times New Roman" w:cs="Times New Roman"/>
          <w:noProof/>
          <w:sz w:val="24"/>
          <w:szCs w:val="24"/>
        </w:rPr>
        <w:drawing>
          <wp:inline distT="0" distB="0" distL="0" distR="0" wp14:anchorId="74B7404C" wp14:editId="75C6573D">
            <wp:extent cx="1963616" cy="1658827"/>
            <wp:effectExtent l="0" t="0" r="0" b="0"/>
            <wp:docPr id="334844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44397" name=""/>
                    <pic:cNvPicPr/>
                  </pic:nvPicPr>
                  <pic:blipFill>
                    <a:blip r:embed="rId12"/>
                    <a:stretch>
                      <a:fillRect/>
                    </a:stretch>
                  </pic:blipFill>
                  <pic:spPr>
                    <a:xfrm>
                      <a:off x="0" y="0"/>
                      <a:ext cx="2019075" cy="1705678"/>
                    </a:xfrm>
                    <a:prstGeom prst="rect">
                      <a:avLst/>
                    </a:prstGeom>
                  </pic:spPr>
                </pic:pic>
              </a:graphicData>
            </a:graphic>
          </wp:inline>
        </w:drawing>
      </w:r>
    </w:p>
    <w:p w14:paraId="6D5444B4" w14:textId="261F38A0" w:rsidR="00A45E26" w:rsidRPr="00A45E26" w:rsidRDefault="00A45E26" w:rsidP="00A45E26">
      <w:pPr>
        <w:jc w:val="left"/>
        <w:rPr>
          <w:rFonts w:ascii="Times New Roman" w:eastAsia="宋体" w:hAnsi="Times New Roman" w:cs="Times New Roman"/>
          <w:sz w:val="24"/>
          <w:szCs w:val="24"/>
        </w:rPr>
      </w:pPr>
      <w:r>
        <w:rPr>
          <w:rFonts w:ascii="Times New Roman" w:eastAsia="宋体" w:hAnsi="Times New Roman" w:cs="Times New Roman"/>
          <w:sz w:val="24"/>
          <w:szCs w:val="24"/>
        </w:rPr>
        <w:tab/>
        <w:t>I have processed the data from CSMAR, removing the January data, since it’s the same as the whole data of last year, then get the difference between each quarter, because the original data is cumulative. The result of both online sales and the reported sales from CSMAR are shown above. Also, I print out the cumulative one, that is the original data from CSMAR, you can check it as a reference.</w:t>
      </w:r>
      <w:r w:rsidR="00A10A38">
        <w:rPr>
          <w:rFonts w:ascii="Times New Roman" w:eastAsia="宋体" w:hAnsi="Times New Roman" w:cs="Times New Roman"/>
          <w:sz w:val="24"/>
          <w:szCs w:val="24"/>
        </w:rPr>
        <w:t xml:space="preserve"> The 3 more limpid graphs are in the appendix below.</w:t>
      </w:r>
    </w:p>
    <w:sectPr w:rsidR="00A45E26" w:rsidRPr="00A45E26" w:rsidSect="00CC359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1C7"/>
    <w:rsid w:val="0015686B"/>
    <w:rsid w:val="004211C7"/>
    <w:rsid w:val="006948A0"/>
    <w:rsid w:val="00A10A38"/>
    <w:rsid w:val="00A45E26"/>
    <w:rsid w:val="00A65880"/>
    <w:rsid w:val="00AD7108"/>
    <w:rsid w:val="00BC22F2"/>
    <w:rsid w:val="00CC3597"/>
    <w:rsid w:val="00CF61EF"/>
    <w:rsid w:val="00E3348B"/>
    <w:rsid w:val="00E61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D50BC"/>
  <w15:chartTrackingRefBased/>
  <w15:docId w15:val="{FB2555D4-A307-43A2-8416-F6A13E4C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359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1968">
      <w:bodyDiv w:val="1"/>
      <w:marLeft w:val="0"/>
      <w:marRight w:val="0"/>
      <w:marTop w:val="0"/>
      <w:marBottom w:val="0"/>
      <w:divBdr>
        <w:top w:val="none" w:sz="0" w:space="0" w:color="auto"/>
        <w:left w:val="none" w:sz="0" w:space="0" w:color="auto"/>
        <w:bottom w:val="none" w:sz="0" w:space="0" w:color="auto"/>
        <w:right w:val="none" w:sz="0" w:space="0" w:color="auto"/>
      </w:divBdr>
      <w:divsChild>
        <w:div w:id="1649630491">
          <w:marLeft w:val="0"/>
          <w:marRight w:val="0"/>
          <w:marTop w:val="0"/>
          <w:marBottom w:val="0"/>
          <w:divBdr>
            <w:top w:val="none" w:sz="0" w:space="0" w:color="auto"/>
            <w:left w:val="none" w:sz="0" w:space="0" w:color="auto"/>
            <w:bottom w:val="none" w:sz="0" w:space="0" w:color="auto"/>
            <w:right w:val="none" w:sz="0" w:space="0" w:color="auto"/>
          </w:divBdr>
        </w:div>
      </w:divsChild>
    </w:div>
    <w:div w:id="1014844739">
      <w:bodyDiv w:val="1"/>
      <w:marLeft w:val="0"/>
      <w:marRight w:val="0"/>
      <w:marTop w:val="0"/>
      <w:marBottom w:val="0"/>
      <w:divBdr>
        <w:top w:val="none" w:sz="0" w:space="0" w:color="auto"/>
        <w:left w:val="none" w:sz="0" w:space="0" w:color="auto"/>
        <w:bottom w:val="none" w:sz="0" w:space="0" w:color="auto"/>
        <w:right w:val="none" w:sz="0" w:space="0" w:color="auto"/>
      </w:divBdr>
      <w:divsChild>
        <w:div w:id="419182585">
          <w:marLeft w:val="0"/>
          <w:marRight w:val="0"/>
          <w:marTop w:val="0"/>
          <w:marBottom w:val="0"/>
          <w:divBdr>
            <w:top w:val="none" w:sz="0" w:space="0" w:color="auto"/>
            <w:left w:val="none" w:sz="0" w:space="0" w:color="auto"/>
            <w:bottom w:val="none" w:sz="0" w:space="0" w:color="auto"/>
            <w:right w:val="none" w:sz="0" w:space="0" w:color="auto"/>
          </w:divBdr>
        </w:div>
        <w:div w:id="1786078485">
          <w:marLeft w:val="0"/>
          <w:marRight w:val="0"/>
          <w:marTop w:val="0"/>
          <w:marBottom w:val="0"/>
          <w:divBdr>
            <w:top w:val="none" w:sz="0" w:space="0" w:color="auto"/>
            <w:left w:val="none" w:sz="0" w:space="0" w:color="auto"/>
            <w:bottom w:val="none" w:sz="0" w:space="0" w:color="auto"/>
            <w:right w:val="none" w:sz="0" w:space="0" w:color="auto"/>
          </w:divBdr>
        </w:div>
        <w:div w:id="1922255176">
          <w:marLeft w:val="0"/>
          <w:marRight w:val="0"/>
          <w:marTop w:val="0"/>
          <w:marBottom w:val="0"/>
          <w:divBdr>
            <w:top w:val="none" w:sz="0" w:space="0" w:color="auto"/>
            <w:left w:val="none" w:sz="0" w:space="0" w:color="auto"/>
            <w:bottom w:val="none" w:sz="0" w:space="0" w:color="auto"/>
            <w:right w:val="none" w:sz="0" w:space="0" w:color="auto"/>
          </w:divBdr>
        </w:div>
      </w:divsChild>
    </w:div>
    <w:div w:id="1218393858">
      <w:bodyDiv w:val="1"/>
      <w:marLeft w:val="0"/>
      <w:marRight w:val="0"/>
      <w:marTop w:val="0"/>
      <w:marBottom w:val="0"/>
      <w:divBdr>
        <w:top w:val="none" w:sz="0" w:space="0" w:color="auto"/>
        <w:left w:val="none" w:sz="0" w:space="0" w:color="auto"/>
        <w:bottom w:val="none" w:sz="0" w:space="0" w:color="auto"/>
        <w:right w:val="none" w:sz="0" w:space="0" w:color="auto"/>
      </w:divBdr>
      <w:divsChild>
        <w:div w:id="1601838183">
          <w:marLeft w:val="0"/>
          <w:marRight w:val="0"/>
          <w:marTop w:val="0"/>
          <w:marBottom w:val="0"/>
          <w:divBdr>
            <w:top w:val="none" w:sz="0" w:space="0" w:color="auto"/>
            <w:left w:val="none" w:sz="0" w:space="0" w:color="auto"/>
            <w:bottom w:val="none" w:sz="0" w:space="0" w:color="auto"/>
            <w:right w:val="none" w:sz="0" w:space="0" w:color="auto"/>
          </w:divBdr>
        </w:div>
        <w:div w:id="985284506">
          <w:marLeft w:val="0"/>
          <w:marRight w:val="0"/>
          <w:marTop w:val="0"/>
          <w:marBottom w:val="0"/>
          <w:divBdr>
            <w:top w:val="none" w:sz="0" w:space="0" w:color="auto"/>
            <w:left w:val="none" w:sz="0" w:space="0" w:color="auto"/>
            <w:bottom w:val="none" w:sz="0" w:space="0" w:color="auto"/>
            <w:right w:val="none" w:sz="0" w:space="0" w:color="auto"/>
          </w:divBdr>
        </w:div>
        <w:div w:id="291862080">
          <w:marLeft w:val="0"/>
          <w:marRight w:val="0"/>
          <w:marTop w:val="0"/>
          <w:marBottom w:val="0"/>
          <w:divBdr>
            <w:top w:val="none" w:sz="0" w:space="0" w:color="auto"/>
            <w:left w:val="none" w:sz="0" w:space="0" w:color="auto"/>
            <w:bottom w:val="none" w:sz="0" w:space="0" w:color="auto"/>
            <w:right w:val="none" w:sz="0" w:space="0" w:color="auto"/>
          </w:divBdr>
        </w:div>
      </w:divsChild>
    </w:div>
    <w:div w:id="2009824606">
      <w:bodyDiv w:val="1"/>
      <w:marLeft w:val="0"/>
      <w:marRight w:val="0"/>
      <w:marTop w:val="0"/>
      <w:marBottom w:val="0"/>
      <w:divBdr>
        <w:top w:val="none" w:sz="0" w:space="0" w:color="auto"/>
        <w:left w:val="none" w:sz="0" w:space="0" w:color="auto"/>
        <w:bottom w:val="none" w:sz="0" w:space="0" w:color="auto"/>
        <w:right w:val="none" w:sz="0" w:space="0" w:color="auto"/>
      </w:divBdr>
      <w:divsChild>
        <w:div w:id="499658508">
          <w:marLeft w:val="0"/>
          <w:marRight w:val="0"/>
          <w:marTop w:val="0"/>
          <w:marBottom w:val="0"/>
          <w:divBdr>
            <w:top w:val="none" w:sz="0" w:space="0" w:color="auto"/>
            <w:left w:val="none" w:sz="0" w:space="0" w:color="auto"/>
            <w:bottom w:val="none" w:sz="0" w:space="0" w:color="auto"/>
            <w:right w:val="none" w:sz="0" w:space="0" w:color="auto"/>
          </w:divBdr>
        </w:div>
        <w:div w:id="1716268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Kexuan Ma (SME-FinTech, 120090651)</dc:creator>
  <cp:keywords/>
  <dc:description/>
  <cp:lastModifiedBy>Kexuan Ma (SME-FinTech, 120090651)</cp:lastModifiedBy>
  <cp:revision>12</cp:revision>
  <dcterms:created xsi:type="dcterms:W3CDTF">2023-10-04T07:06:00Z</dcterms:created>
  <dcterms:modified xsi:type="dcterms:W3CDTF">2023-10-05T15:07:00Z</dcterms:modified>
</cp:coreProperties>
</file>