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CB70" w14:textId="77777777" w:rsidR="00CF5255" w:rsidRDefault="00CF5255"/>
    <w:p w14:paraId="026636E5" w14:textId="77777777" w:rsidR="00CF5255" w:rsidRDefault="00CF5255"/>
    <w:p w14:paraId="2654B34E" w14:textId="77777777" w:rsidR="00CF5255" w:rsidRDefault="00CF5255"/>
    <w:p w14:paraId="1A6F6F16" w14:textId="77777777" w:rsidR="00CF5255" w:rsidRDefault="00CF5255"/>
    <w:p w14:paraId="40056EDE" w14:textId="77777777" w:rsidR="00CF5255" w:rsidRDefault="00CF5255"/>
    <w:p w14:paraId="2B7B0641" w14:textId="77777777" w:rsidR="00CF5255" w:rsidRDefault="00CF5255"/>
    <w:p w14:paraId="29ABA9A8" w14:textId="77777777" w:rsidR="00CF5255" w:rsidRDefault="0022005D">
      <w:pPr>
        <w:jc w:val="center"/>
      </w:pPr>
      <w:r>
        <w:rPr>
          <w:rFonts w:eastAsia="SimHei"/>
          <w:b/>
          <w:sz w:val="48"/>
        </w:rPr>
        <w:t>国际空间站热分析通俗说明</w:t>
      </w:r>
    </w:p>
    <w:p w14:paraId="399854CB" w14:textId="77777777" w:rsidR="00CF5255" w:rsidRDefault="0022005D">
      <w:pPr>
        <w:jc w:val="center"/>
      </w:pPr>
      <w:r>
        <w:rPr>
          <w:rFonts w:eastAsia="SimHei"/>
          <w:sz w:val="28"/>
        </w:rPr>
        <w:t>写给没有热控与航天背景的读者</w:t>
      </w:r>
    </w:p>
    <w:p w14:paraId="23F9C385" w14:textId="77777777" w:rsidR="00CF5255" w:rsidRDefault="00CF5255"/>
    <w:p w14:paraId="3FCE7BA4" w14:textId="77777777" w:rsidR="00CF5255" w:rsidRDefault="00CF5255"/>
    <w:p w14:paraId="6F6A1080" w14:textId="77777777" w:rsidR="00CF5255" w:rsidRDefault="00CF5255"/>
    <w:tbl>
      <w:tblPr>
        <w:tblW w:w="0" w:type="auto"/>
        <w:jc w:val="center"/>
        <w:tblLook w:val="04A0" w:firstRow="1" w:lastRow="0" w:firstColumn="1" w:lastColumn="0" w:noHBand="0" w:noVBand="1"/>
      </w:tblPr>
      <w:tblGrid>
        <w:gridCol w:w="2835"/>
        <w:gridCol w:w="6123"/>
      </w:tblGrid>
      <w:tr w:rsidR="00CF5255" w14:paraId="4D417152" w14:textId="77777777">
        <w:trPr>
          <w:jc w:val="center"/>
        </w:trPr>
        <w:tc>
          <w:tcPr>
            <w:tcW w:w="2835" w:type="dxa"/>
            <w:vAlign w:val="center"/>
          </w:tcPr>
          <w:p w14:paraId="5307FB1B" w14:textId="77777777" w:rsidR="00CF5255" w:rsidRDefault="0022005D">
            <w:pPr>
              <w:spacing w:after="20" w:line="276" w:lineRule="auto"/>
              <w:jc w:val="center"/>
            </w:pPr>
            <w:r>
              <w:rPr>
                <w:rFonts w:eastAsia="SimHei"/>
                <w:b/>
                <w:sz w:val="21"/>
              </w:rPr>
              <w:t>对应报告</w:t>
            </w:r>
          </w:p>
        </w:tc>
        <w:tc>
          <w:tcPr>
            <w:tcW w:w="6123" w:type="dxa"/>
            <w:vAlign w:val="center"/>
          </w:tcPr>
          <w:p w14:paraId="74391758" w14:textId="77777777" w:rsidR="00CF5255" w:rsidRDefault="0022005D">
            <w:pPr>
              <w:spacing w:after="20" w:line="276" w:lineRule="auto"/>
              <w:jc w:val="center"/>
            </w:pPr>
            <w:r>
              <w:rPr>
                <w:sz w:val="21"/>
              </w:rPr>
              <w:t>国际空间站有限元热建模与分析报告</w:t>
            </w:r>
          </w:p>
        </w:tc>
      </w:tr>
      <w:tr w:rsidR="00CF5255" w14:paraId="3D281149" w14:textId="77777777">
        <w:trPr>
          <w:jc w:val="center"/>
        </w:trPr>
        <w:tc>
          <w:tcPr>
            <w:tcW w:w="2835" w:type="dxa"/>
            <w:vAlign w:val="center"/>
          </w:tcPr>
          <w:p w14:paraId="62A5356C" w14:textId="77777777" w:rsidR="00CF5255" w:rsidRDefault="0022005D">
            <w:pPr>
              <w:spacing w:after="20" w:line="276" w:lineRule="auto"/>
              <w:jc w:val="center"/>
            </w:pPr>
            <w:r>
              <w:rPr>
                <w:rFonts w:eastAsia="SimHei"/>
                <w:b/>
                <w:sz w:val="21"/>
              </w:rPr>
              <w:t>计算软件</w:t>
            </w:r>
          </w:p>
        </w:tc>
        <w:tc>
          <w:tcPr>
            <w:tcW w:w="6123" w:type="dxa"/>
            <w:vAlign w:val="center"/>
          </w:tcPr>
          <w:p w14:paraId="76FF59E1" w14:textId="77777777" w:rsidR="00CF5255" w:rsidRDefault="0022005D">
            <w:pPr>
              <w:spacing w:after="20" w:line="276" w:lineRule="auto"/>
              <w:jc w:val="center"/>
            </w:pPr>
            <w:r>
              <w:rPr>
                <w:sz w:val="21"/>
              </w:rPr>
              <w:t>COMSOL Multiphysics 6.3</w:t>
            </w:r>
          </w:p>
        </w:tc>
      </w:tr>
      <w:tr w:rsidR="00CF5255" w14:paraId="764559F5" w14:textId="77777777">
        <w:trPr>
          <w:jc w:val="center"/>
        </w:trPr>
        <w:tc>
          <w:tcPr>
            <w:tcW w:w="2835" w:type="dxa"/>
            <w:vAlign w:val="center"/>
          </w:tcPr>
          <w:p w14:paraId="452C03CC" w14:textId="77777777" w:rsidR="00CF5255" w:rsidRDefault="0022005D">
            <w:pPr>
              <w:spacing w:after="20" w:line="276" w:lineRule="auto"/>
              <w:jc w:val="center"/>
            </w:pPr>
            <w:r>
              <w:rPr>
                <w:rFonts w:eastAsia="SimHei"/>
                <w:b/>
                <w:sz w:val="21"/>
              </w:rPr>
              <w:t>编制日期</w:t>
            </w:r>
          </w:p>
        </w:tc>
        <w:tc>
          <w:tcPr>
            <w:tcW w:w="6123" w:type="dxa"/>
            <w:vAlign w:val="center"/>
          </w:tcPr>
          <w:p w14:paraId="449A80A0" w14:textId="77777777" w:rsidR="00CF5255" w:rsidRDefault="0022005D">
            <w:pPr>
              <w:spacing w:after="20" w:line="276" w:lineRule="auto"/>
              <w:jc w:val="center"/>
            </w:pPr>
            <w:r>
              <w:rPr>
                <w:sz w:val="21"/>
              </w:rPr>
              <w:t xml:space="preserve">2026 </w:t>
            </w:r>
            <w:r>
              <w:rPr>
                <w:sz w:val="21"/>
              </w:rPr>
              <w:t>年</w:t>
            </w:r>
            <w:r>
              <w:rPr>
                <w:sz w:val="21"/>
              </w:rPr>
              <w:t xml:space="preserve"> 9 </w:t>
            </w:r>
            <w:r>
              <w:rPr>
                <w:sz w:val="21"/>
              </w:rPr>
              <w:t>月</w:t>
            </w:r>
            <w:r>
              <w:rPr>
                <w:sz w:val="21"/>
              </w:rPr>
              <w:t xml:space="preserve"> 30 </w:t>
            </w:r>
            <w:r>
              <w:rPr>
                <w:sz w:val="21"/>
              </w:rPr>
              <w:t>日</w:t>
            </w:r>
          </w:p>
        </w:tc>
      </w:tr>
    </w:tbl>
    <w:p w14:paraId="5D98F20E" w14:textId="77777777" w:rsidR="00CF5255" w:rsidRDefault="0022005D">
      <w:r>
        <w:br w:type="page"/>
      </w:r>
    </w:p>
    <w:p w14:paraId="4F8AEC36" w14:textId="77777777" w:rsidR="00CF5255" w:rsidRDefault="0022005D">
      <w:pPr>
        <w:spacing w:after="240"/>
        <w:jc w:val="center"/>
      </w:pPr>
      <w:r>
        <w:rPr>
          <w:rFonts w:eastAsia="SimHei"/>
          <w:b/>
          <w:sz w:val="32"/>
        </w:rPr>
        <w:lastRenderedPageBreak/>
        <w:t>目　录</w:t>
      </w:r>
    </w:p>
    <w:p w14:paraId="09D1561C" w14:textId="19C0E0FB" w:rsidR="00EF76A7" w:rsidRDefault="0022005D">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r>
        <w:fldChar w:fldCharType="begin"/>
      </w:r>
      <w:r>
        <w:instrText>TOC \o "1-3" \h \z \u</w:instrText>
      </w:r>
      <w:r>
        <w:fldChar w:fldCharType="separate"/>
      </w:r>
      <w:hyperlink w:anchor="_Toc241669666" w:history="1">
        <w:r w:rsidR="00EF76A7" w:rsidRPr="00E57F0B">
          <w:rPr>
            <w:rStyle w:val="aff9"/>
            <w:rFonts w:eastAsia="SimHei"/>
            <w:noProof/>
          </w:rPr>
          <w:t xml:space="preserve">1 </w:t>
        </w:r>
        <w:r w:rsidR="00EF76A7" w:rsidRPr="00E57F0B">
          <w:rPr>
            <w:rStyle w:val="aff9"/>
            <w:rFonts w:eastAsia="SimHei"/>
            <w:noProof/>
          </w:rPr>
          <w:t>先看结论</w:t>
        </w:r>
        <w:r w:rsidR="00EF76A7">
          <w:rPr>
            <w:noProof/>
            <w:webHidden/>
          </w:rPr>
          <w:tab/>
        </w:r>
        <w:r w:rsidR="00EF76A7">
          <w:rPr>
            <w:noProof/>
            <w:webHidden/>
          </w:rPr>
          <w:fldChar w:fldCharType="begin"/>
        </w:r>
        <w:r w:rsidR="00EF76A7">
          <w:rPr>
            <w:noProof/>
            <w:webHidden/>
          </w:rPr>
          <w:instrText xml:space="preserve"> PAGEREF _Toc241669666 \h </w:instrText>
        </w:r>
        <w:r w:rsidR="00EF76A7">
          <w:rPr>
            <w:noProof/>
            <w:webHidden/>
          </w:rPr>
        </w:r>
        <w:r w:rsidR="00EF76A7">
          <w:rPr>
            <w:noProof/>
            <w:webHidden/>
          </w:rPr>
          <w:fldChar w:fldCharType="separate"/>
        </w:r>
        <w:r w:rsidR="00EF76A7">
          <w:rPr>
            <w:noProof/>
            <w:webHidden/>
          </w:rPr>
          <w:t>3</w:t>
        </w:r>
        <w:r w:rsidR="00EF76A7">
          <w:rPr>
            <w:noProof/>
            <w:webHidden/>
          </w:rPr>
          <w:fldChar w:fldCharType="end"/>
        </w:r>
      </w:hyperlink>
    </w:p>
    <w:p w14:paraId="3EE1260C" w14:textId="31429EE5" w:rsidR="00EF76A7" w:rsidRDefault="00EF76A7">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67" w:history="1">
        <w:r w:rsidRPr="00E57F0B">
          <w:rPr>
            <w:rStyle w:val="aff9"/>
            <w:rFonts w:eastAsia="SimHei"/>
            <w:noProof/>
          </w:rPr>
          <w:t xml:space="preserve">2 </w:t>
        </w:r>
        <w:r w:rsidRPr="00E57F0B">
          <w:rPr>
            <w:rStyle w:val="aff9"/>
            <w:rFonts w:eastAsia="SimHei"/>
            <w:noProof/>
          </w:rPr>
          <w:t>阅读方法</w:t>
        </w:r>
        <w:r>
          <w:rPr>
            <w:noProof/>
            <w:webHidden/>
          </w:rPr>
          <w:tab/>
        </w:r>
        <w:r>
          <w:rPr>
            <w:noProof/>
            <w:webHidden/>
          </w:rPr>
          <w:fldChar w:fldCharType="begin"/>
        </w:r>
        <w:r>
          <w:rPr>
            <w:noProof/>
            <w:webHidden/>
          </w:rPr>
          <w:instrText xml:space="preserve"> PAGEREF _Toc241669667 \h </w:instrText>
        </w:r>
        <w:r>
          <w:rPr>
            <w:noProof/>
            <w:webHidden/>
          </w:rPr>
        </w:r>
        <w:r>
          <w:rPr>
            <w:noProof/>
            <w:webHidden/>
          </w:rPr>
          <w:fldChar w:fldCharType="separate"/>
        </w:r>
        <w:r>
          <w:rPr>
            <w:noProof/>
            <w:webHidden/>
          </w:rPr>
          <w:t>3</w:t>
        </w:r>
        <w:r>
          <w:rPr>
            <w:noProof/>
            <w:webHidden/>
          </w:rPr>
          <w:fldChar w:fldCharType="end"/>
        </w:r>
      </w:hyperlink>
    </w:p>
    <w:p w14:paraId="5E7D64D6" w14:textId="3A66E77E" w:rsidR="00EF76A7" w:rsidRDefault="00EF76A7">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68" w:history="1">
        <w:r w:rsidRPr="00E57F0B">
          <w:rPr>
            <w:rStyle w:val="aff9"/>
            <w:rFonts w:eastAsia="SimHei"/>
            <w:noProof/>
          </w:rPr>
          <w:t xml:space="preserve">3 </w:t>
        </w:r>
        <w:r w:rsidRPr="00E57F0B">
          <w:rPr>
            <w:rStyle w:val="aff9"/>
            <w:rFonts w:eastAsia="SimHei"/>
            <w:noProof/>
          </w:rPr>
          <w:t>空间站在太空中的散热方式</w:t>
        </w:r>
        <w:r>
          <w:rPr>
            <w:noProof/>
            <w:webHidden/>
          </w:rPr>
          <w:tab/>
        </w:r>
        <w:r>
          <w:rPr>
            <w:noProof/>
            <w:webHidden/>
          </w:rPr>
          <w:fldChar w:fldCharType="begin"/>
        </w:r>
        <w:r>
          <w:rPr>
            <w:noProof/>
            <w:webHidden/>
          </w:rPr>
          <w:instrText xml:space="preserve"> PAGEREF _Toc241669668 \h </w:instrText>
        </w:r>
        <w:r>
          <w:rPr>
            <w:noProof/>
            <w:webHidden/>
          </w:rPr>
        </w:r>
        <w:r>
          <w:rPr>
            <w:noProof/>
            <w:webHidden/>
          </w:rPr>
          <w:fldChar w:fldCharType="separate"/>
        </w:r>
        <w:r>
          <w:rPr>
            <w:noProof/>
            <w:webHidden/>
          </w:rPr>
          <w:t>4</w:t>
        </w:r>
        <w:r>
          <w:rPr>
            <w:noProof/>
            <w:webHidden/>
          </w:rPr>
          <w:fldChar w:fldCharType="end"/>
        </w:r>
      </w:hyperlink>
    </w:p>
    <w:p w14:paraId="0B9254B7" w14:textId="5584C092"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69" w:history="1">
        <w:r w:rsidRPr="00E57F0B">
          <w:rPr>
            <w:rStyle w:val="aff9"/>
            <w:rFonts w:eastAsia="SimHei"/>
            <w:noProof/>
          </w:rPr>
          <w:t xml:space="preserve">3.1 </w:t>
        </w:r>
        <w:r w:rsidRPr="00E57F0B">
          <w:rPr>
            <w:rStyle w:val="aff9"/>
            <w:rFonts w:eastAsia="SimHei"/>
            <w:noProof/>
          </w:rPr>
          <w:t>太空里只能靠辐射散热</w:t>
        </w:r>
        <w:r>
          <w:rPr>
            <w:noProof/>
            <w:webHidden/>
          </w:rPr>
          <w:tab/>
        </w:r>
        <w:r>
          <w:rPr>
            <w:noProof/>
            <w:webHidden/>
          </w:rPr>
          <w:fldChar w:fldCharType="begin"/>
        </w:r>
        <w:r>
          <w:rPr>
            <w:noProof/>
            <w:webHidden/>
          </w:rPr>
          <w:instrText xml:space="preserve"> PAGEREF _Toc241669669 \h </w:instrText>
        </w:r>
        <w:r>
          <w:rPr>
            <w:noProof/>
            <w:webHidden/>
          </w:rPr>
        </w:r>
        <w:r>
          <w:rPr>
            <w:noProof/>
            <w:webHidden/>
          </w:rPr>
          <w:fldChar w:fldCharType="separate"/>
        </w:r>
        <w:r>
          <w:rPr>
            <w:noProof/>
            <w:webHidden/>
          </w:rPr>
          <w:t>4</w:t>
        </w:r>
        <w:r>
          <w:rPr>
            <w:noProof/>
            <w:webHidden/>
          </w:rPr>
          <w:fldChar w:fldCharType="end"/>
        </w:r>
      </w:hyperlink>
    </w:p>
    <w:p w14:paraId="07C8A456" w14:textId="081A7C1E"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70" w:history="1">
        <w:r w:rsidRPr="00E57F0B">
          <w:rPr>
            <w:rStyle w:val="aff9"/>
            <w:rFonts w:eastAsia="SimHei"/>
            <w:noProof/>
          </w:rPr>
          <w:t xml:space="preserve">3.2 </w:t>
        </w:r>
        <w:r w:rsidRPr="00E57F0B">
          <w:rPr>
            <w:rStyle w:val="aff9"/>
            <w:rFonts w:eastAsia="SimHei"/>
            <w:noProof/>
          </w:rPr>
          <w:t>空间站的热量来源</w:t>
        </w:r>
        <w:r>
          <w:rPr>
            <w:noProof/>
            <w:webHidden/>
          </w:rPr>
          <w:tab/>
        </w:r>
        <w:r>
          <w:rPr>
            <w:noProof/>
            <w:webHidden/>
          </w:rPr>
          <w:fldChar w:fldCharType="begin"/>
        </w:r>
        <w:r>
          <w:rPr>
            <w:noProof/>
            <w:webHidden/>
          </w:rPr>
          <w:instrText xml:space="preserve"> PAGEREF _Toc241669670 \h </w:instrText>
        </w:r>
        <w:r>
          <w:rPr>
            <w:noProof/>
            <w:webHidden/>
          </w:rPr>
        </w:r>
        <w:r>
          <w:rPr>
            <w:noProof/>
            <w:webHidden/>
          </w:rPr>
          <w:fldChar w:fldCharType="separate"/>
        </w:r>
        <w:r>
          <w:rPr>
            <w:noProof/>
            <w:webHidden/>
          </w:rPr>
          <w:t>4</w:t>
        </w:r>
        <w:r>
          <w:rPr>
            <w:noProof/>
            <w:webHidden/>
          </w:rPr>
          <w:fldChar w:fldCharType="end"/>
        </w:r>
      </w:hyperlink>
    </w:p>
    <w:p w14:paraId="37551F08" w14:textId="6C123B10"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71" w:history="1">
        <w:r w:rsidRPr="00E57F0B">
          <w:rPr>
            <w:rStyle w:val="aff9"/>
            <w:rFonts w:eastAsia="SimHei"/>
            <w:noProof/>
          </w:rPr>
          <w:t xml:space="preserve">3.3 </w:t>
        </w:r>
        <w:r w:rsidRPr="00E57F0B">
          <w:rPr>
            <w:rStyle w:val="aff9"/>
            <w:rFonts w:eastAsia="SimHei"/>
            <w:noProof/>
          </w:rPr>
          <w:t>热量排出空间站的路线</w:t>
        </w:r>
        <w:r>
          <w:rPr>
            <w:noProof/>
            <w:webHidden/>
          </w:rPr>
          <w:tab/>
        </w:r>
        <w:r>
          <w:rPr>
            <w:noProof/>
            <w:webHidden/>
          </w:rPr>
          <w:fldChar w:fldCharType="begin"/>
        </w:r>
        <w:r>
          <w:rPr>
            <w:noProof/>
            <w:webHidden/>
          </w:rPr>
          <w:instrText xml:space="preserve"> PAGEREF _Toc241669671 \h </w:instrText>
        </w:r>
        <w:r>
          <w:rPr>
            <w:noProof/>
            <w:webHidden/>
          </w:rPr>
        </w:r>
        <w:r>
          <w:rPr>
            <w:noProof/>
            <w:webHidden/>
          </w:rPr>
          <w:fldChar w:fldCharType="separate"/>
        </w:r>
        <w:r>
          <w:rPr>
            <w:noProof/>
            <w:webHidden/>
          </w:rPr>
          <w:t>5</w:t>
        </w:r>
        <w:r>
          <w:rPr>
            <w:noProof/>
            <w:webHidden/>
          </w:rPr>
          <w:fldChar w:fldCharType="end"/>
        </w:r>
      </w:hyperlink>
    </w:p>
    <w:p w14:paraId="57943AB0" w14:textId="0A55F27C" w:rsidR="00EF76A7" w:rsidRDefault="00EF76A7">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72" w:history="1">
        <w:r w:rsidRPr="00E57F0B">
          <w:rPr>
            <w:rStyle w:val="aff9"/>
            <w:rFonts w:eastAsia="SimHei"/>
            <w:noProof/>
          </w:rPr>
          <w:t xml:space="preserve">4 </w:t>
        </w:r>
        <w:r w:rsidRPr="00E57F0B">
          <w:rPr>
            <w:rStyle w:val="aff9"/>
            <w:rFonts w:eastAsia="SimHei"/>
            <w:noProof/>
          </w:rPr>
          <w:t>计算方法</w:t>
        </w:r>
        <w:r>
          <w:rPr>
            <w:noProof/>
            <w:webHidden/>
          </w:rPr>
          <w:tab/>
        </w:r>
        <w:r>
          <w:rPr>
            <w:noProof/>
            <w:webHidden/>
          </w:rPr>
          <w:fldChar w:fldCharType="begin"/>
        </w:r>
        <w:r>
          <w:rPr>
            <w:noProof/>
            <w:webHidden/>
          </w:rPr>
          <w:instrText xml:space="preserve"> PAGEREF _Toc241669672 \h </w:instrText>
        </w:r>
        <w:r>
          <w:rPr>
            <w:noProof/>
            <w:webHidden/>
          </w:rPr>
        </w:r>
        <w:r>
          <w:rPr>
            <w:noProof/>
            <w:webHidden/>
          </w:rPr>
          <w:fldChar w:fldCharType="separate"/>
        </w:r>
        <w:r>
          <w:rPr>
            <w:noProof/>
            <w:webHidden/>
          </w:rPr>
          <w:t>6</w:t>
        </w:r>
        <w:r>
          <w:rPr>
            <w:noProof/>
            <w:webHidden/>
          </w:rPr>
          <w:fldChar w:fldCharType="end"/>
        </w:r>
      </w:hyperlink>
    </w:p>
    <w:p w14:paraId="6C9C6866" w14:textId="3922328D"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73" w:history="1">
        <w:r w:rsidRPr="00E57F0B">
          <w:rPr>
            <w:rStyle w:val="aff9"/>
            <w:rFonts w:eastAsia="SimHei"/>
            <w:noProof/>
          </w:rPr>
          <w:t xml:space="preserve">4.1 </w:t>
        </w:r>
        <w:r w:rsidRPr="00E57F0B">
          <w:rPr>
            <w:rStyle w:val="aff9"/>
            <w:rFonts w:eastAsia="SimHei"/>
            <w:noProof/>
          </w:rPr>
          <w:t>空间站模型</w:t>
        </w:r>
        <w:r>
          <w:rPr>
            <w:noProof/>
            <w:webHidden/>
          </w:rPr>
          <w:tab/>
        </w:r>
        <w:r>
          <w:rPr>
            <w:noProof/>
            <w:webHidden/>
          </w:rPr>
          <w:fldChar w:fldCharType="begin"/>
        </w:r>
        <w:r>
          <w:rPr>
            <w:noProof/>
            <w:webHidden/>
          </w:rPr>
          <w:instrText xml:space="preserve"> PAGEREF _Toc241669673 \h </w:instrText>
        </w:r>
        <w:r>
          <w:rPr>
            <w:noProof/>
            <w:webHidden/>
          </w:rPr>
        </w:r>
        <w:r>
          <w:rPr>
            <w:noProof/>
            <w:webHidden/>
          </w:rPr>
          <w:fldChar w:fldCharType="separate"/>
        </w:r>
        <w:r>
          <w:rPr>
            <w:noProof/>
            <w:webHidden/>
          </w:rPr>
          <w:t>6</w:t>
        </w:r>
        <w:r>
          <w:rPr>
            <w:noProof/>
            <w:webHidden/>
          </w:rPr>
          <w:fldChar w:fldCharType="end"/>
        </w:r>
      </w:hyperlink>
    </w:p>
    <w:p w14:paraId="475DF190" w14:textId="695B94C5"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74" w:history="1">
        <w:r w:rsidRPr="00E57F0B">
          <w:rPr>
            <w:rStyle w:val="aff9"/>
            <w:rFonts w:eastAsia="SimHei"/>
            <w:noProof/>
          </w:rPr>
          <w:t xml:space="preserve">4.2 </w:t>
        </w:r>
        <w:r w:rsidRPr="00E57F0B">
          <w:rPr>
            <w:rStyle w:val="aff9"/>
            <w:rFonts w:eastAsia="SimHei"/>
            <w:noProof/>
          </w:rPr>
          <w:t>温度的计算方法</w:t>
        </w:r>
        <w:r>
          <w:rPr>
            <w:noProof/>
            <w:webHidden/>
          </w:rPr>
          <w:tab/>
        </w:r>
        <w:r>
          <w:rPr>
            <w:noProof/>
            <w:webHidden/>
          </w:rPr>
          <w:fldChar w:fldCharType="begin"/>
        </w:r>
        <w:r>
          <w:rPr>
            <w:noProof/>
            <w:webHidden/>
          </w:rPr>
          <w:instrText xml:space="preserve"> PAGEREF _Toc241669674 \h </w:instrText>
        </w:r>
        <w:r>
          <w:rPr>
            <w:noProof/>
            <w:webHidden/>
          </w:rPr>
        </w:r>
        <w:r>
          <w:rPr>
            <w:noProof/>
            <w:webHidden/>
          </w:rPr>
          <w:fldChar w:fldCharType="separate"/>
        </w:r>
        <w:r>
          <w:rPr>
            <w:noProof/>
            <w:webHidden/>
          </w:rPr>
          <w:t>7</w:t>
        </w:r>
        <w:r>
          <w:rPr>
            <w:noProof/>
            <w:webHidden/>
          </w:rPr>
          <w:fldChar w:fldCharType="end"/>
        </w:r>
      </w:hyperlink>
    </w:p>
    <w:p w14:paraId="7A08F95A" w14:textId="05E59186"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75" w:history="1">
        <w:r w:rsidRPr="00E57F0B">
          <w:rPr>
            <w:rStyle w:val="aff9"/>
            <w:rFonts w:eastAsia="SimHei"/>
            <w:noProof/>
          </w:rPr>
          <w:t xml:space="preserve">4.3 </w:t>
        </w:r>
        <w:r w:rsidRPr="00E57F0B">
          <w:rPr>
            <w:rStyle w:val="aff9"/>
            <w:rFonts w:eastAsia="SimHei"/>
            <w:noProof/>
          </w:rPr>
          <w:t>三种太空环境</w:t>
        </w:r>
        <w:r>
          <w:rPr>
            <w:noProof/>
            <w:webHidden/>
          </w:rPr>
          <w:tab/>
        </w:r>
        <w:r>
          <w:rPr>
            <w:noProof/>
            <w:webHidden/>
          </w:rPr>
          <w:fldChar w:fldCharType="begin"/>
        </w:r>
        <w:r>
          <w:rPr>
            <w:noProof/>
            <w:webHidden/>
          </w:rPr>
          <w:instrText xml:space="preserve"> PAGEREF _Toc241669675 \h </w:instrText>
        </w:r>
        <w:r>
          <w:rPr>
            <w:noProof/>
            <w:webHidden/>
          </w:rPr>
        </w:r>
        <w:r>
          <w:rPr>
            <w:noProof/>
            <w:webHidden/>
          </w:rPr>
          <w:fldChar w:fldCharType="separate"/>
        </w:r>
        <w:r>
          <w:rPr>
            <w:noProof/>
            <w:webHidden/>
          </w:rPr>
          <w:t>9</w:t>
        </w:r>
        <w:r>
          <w:rPr>
            <w:noProof/>
            <w:webHidden/>
          </w:rPr>
          <w:fldChar w:fldCharType="end"/>
        </w:r>
      </w:hyperlink>
    </w:p>
    <w:p w14:paraId="4552DBF2" w14:textId="216740A7" w:rsidR="00EF76A7" w:rsidRDefault="00EF76A7">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76" w:history="1">
        <w:r w:rsidRPr="00E57F0B">
          <w:rPr>
            <w:rStyle w:val="aff9"/>
            <w:rFonts w:eastAsia="SimHei"/>
            <w:noProof/>
          </w:rPr>
          <w:t xml:space="preserve">5 </w:t>
        </w:r>
        <w:r w:rsidRPr="00E57F0B">
          <w:rPr>
            <w:rStyle w:val="aff9"/>
            <w:rFonts w:eastAsia="SimHei"/>
            <w:noProof/>
          </w:rPr>
          <w:t>计算结果</w:t>
        </w:r>
        <w:r>
          <w:rPr>
            <w:noProof/>
            <w:webHidden/>
          </w:rPr>
          <w:tab/>
        </w:r>
        <w:r>
          <w:rPr>
            <w:noProof/>
            <w:webHidden/>
          </w:rPr>
          <w:fldChar w:fldCharType="begin"/>
        </w:r>
        <w:r>
          <w:rPr>
            <w:noProof/>
            <w:webHidden/>
          </w:rPr>
          <w:instrText xml:space="preserve"> PAGEREF _Toc241669676 \h </w:instrText>
        </w:r>
        <w:r>
          <w:rPr>
            <w:noProof/>
            <w:webHidden/>
          </w:rPr>
        </w:r>
        <w:r>
          <w:rPr>
            <w:noProof/>
            <w:webHidden/>
          </w:rPr>
          <w:fldChar w:fldCharType="separate"/>
        </w:r>
        <w:r>
          <w:rPr>
            <w:noProof/>
            <w:webHidden/>
          </w:rPr>
          <w:t>10</w:t>
        </w:r>
        <w:r>
          <w:rPr>
            <w:noProof/>
            <w:webHidden/>
          </w:rPr>
          <w:fldChar w:fldCharType="end"/>
        </w:r>
      </w:hyperlink>
    </w:p>
    <w:p w14:paraId="16CC9C46" w14:textId="4712DF56"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77" w:history="1">
        <w:r w:rsidRPr="00E57F0B">
          <w:rPr>
            <w:rStyle w:val="aff9"/>
            <w:rFonts w:eastAsia="SimHei"/>
            <w:noProof/>
          </w:rPr>
          <w:t xml:space="preserve">5.1 </w:t>
        </w:r>
        <w:r w:rsidRPr="00E57F0B">
          <w:rPr>
            <w:rStyle w:val="aff9"/>
            <w:rFonts w:eastAsia="SimHei"/>
            <w:noProof/>
          </w:rPr>
          <w:t>各部件的温度范围</w:t>
        </w:r>
        <w:r>
          <w:rPr>
            <w:noProof/>
            <w:webHidden/>
          </w:rPr>
          <w:tab/>
        </w:r>
        <w:r>
          <w:rPr>
            <w:noProof/>
            <w:webHidden/>
          </w:rPr>
          <w:fldChar w:fldCharType="begin"/>
        </w:r>
        <w:r>
          <w:rPr>
            <w:noProof/>
            <w:webHidden/>
          </w:rPr>
          <w:instrText xml:space="preserve"> PAGEREF _Toc241669677 \h </w:instrText>
        </w:r>
        <w:r>
          <w:rPr>
            <w:noProof/>
            <w:webHidden/>
          </w:rPr>
        </w:r>
        <w:r>
          <w:rPr>
            <w:noProof/>
            <w:webHidden/>
          </w:rPr>
          <w:fldChar w:fldCharType="separate"/>
        </w:r>
        <w:r>
          <w:rPr>
            <w:noProof/>
            <w:webHidden/>
          </w:rPr>
          <w:t>10</w:t>
        </w:r>
        <w:r>
          <w:rPr>
            <w:noProof/>
            <w:webHidden/>
          </w:rPr>
          <w:fldChar w:fldCharType="end"/>
        </w:r>
      </w:hyperlink>
    </w:p>
    <w:p w14:paraId="4293D63D" w14:textId="623F3F0F"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78" w:history="1">
        <w:r w:rsidRPr="00E57F0B">
          <w:rPr>
            <w:rStyle w:val="aff9"/>
            <w:rFonts w:eastAsia="SimHei"/>
            <w:noProof/>
          </w:rPr>
          <w:t xml:space="preserve">5.2 </w:t>
        </w:r>
        <w:r w:rsidRPr="00E57F0B">
          <w:rPr>
            <w:rStyle w:val="aff9"/>
            <w:rFonts w:eastAsia="SimHei"/>
            <w:noProof/>
          </w:rPr>
          <w:t>整个空间站的温度分布</w:t>
        </w:r>
        <w:r>
          <w:rPr>
            <w:noProof/>
            <w:webHidden/>
          </w:rPr>
          <w:tab/>
        </w:r>
        <w:r>
          <w:rPr>
            <w:noProof/>
            <w:webHidden/>
          </w:rPr>
          <w:fldChar w:fldCharType="begin"/>
        </w:r>
        <w:r>
          <w:rPr>
            <w:noProof/>
            <w:webHidden/>
          </w:rPr>
          <w:instrText xml:space="preserve"> PAGEREF _Toc241669678 \h </w:instrText>
        </w:r>
        <w:r>
          <w:rPr>
            <w:noProof/>
            <w:webHidden/>
          </w:rPr>
        </w:r>
        <w:r>
          <w:rPr>
            <w:noProof/>
            <w:webHidden/>
          </w:rPr>
          <w:fldChar w:fldCharType="separate"/>
        </w:r>
        <w:r>
          <w:rPr>
            <w:noProof/>
            <w:webHidden/>
          </w:rPr>
          <w:t>11</w:t>
        </w:r>
        <w:r>
          <w:rPr>
            <w:noProof/>
            <w:webHidden/>
          </w:rPr>
          <w:fldChar w:fldCharType="end"/>
        </w:r>
      </w:hyperlink>
    </w:p>
    <w:p w14:paraId="3C8EAD77" w14:textId="05F397D9"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79" w:history="1">
        <w:r w:rsidRPr="00E57F0B">
          <w:rPr>
            <w:rStyle w:val="aff9"/>
            <w:rFonts w:eastAsia="SimHei"/>
            <w:noProof/>
          </w:rPr>
          <w:t xml:space="preserve">5.3 </w:t>
        </w:r>
        <w:r w:rsidRPr="00E57F0B">
          <w:rPr>
            <w:rStyle w:val="aff9"/>
            <w:rFonts w:eastAsia="SimHei"/>
            <w:noProof/>
          </w:rPr>
          <w:t>冷却回路的表现</w:t>
        </w:r>
        <w:r>
          <w:rPr>
            <w:noProof/>
            <w:webHidden/>
          </w:rPr>
          <w:tab/>
        </w:r>
        <w:r>
          <w:rPr>
            <w:noProof/>
            <w:webHidden/>
          </w:rPr>
          <w:fldChar w:fldCharType="begin"/>
        </w:r>
        <w:r>
          <w:rPr>
            <w:noProof/>
            <w:webHidden/>
          </w:rPr>
          <w:instrText xml:space="preserve"> PAGEREF _Toc241669679 \h </w:instrText>
        </w:r>
        <w:r>
          <w:rPr>
            <w:noProof/>
            <w:webHidden/>
          </w:rPr>
        </w:r>
        <w:r>
          <w:rPr>
            <w:noProof/>
            <w:webHidden/>
          </w:rPr>
          <w:fldChar w:fldCharType="separate"/>
        </w:r>
        <w:r>
          <w:rPr>
            <w:noProof/>
            <w:webHidden/>
          </w:rPr>
          <w:t>13</w:t>
        </w:r>
        <w:r>
          <w:rPr>
            <w:noProof/>
            <w:webHidden/>
          </w:rPr>
          <w:fldChar w:fldCharType="end"/>
        </w:r>
      </w:hyperlink>
    </w:p>
    <w:p w14:paraId="48A176C3" w14:textId="5D61860F"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80" w:history="1">
        <w:r w:rsidRPr="00E57F0B">
          <w:rPr>
            <w:rStyle w:val="aff9"/>
            <w:rFonts w:eastAsia="SimHei"/>
            <w:noProof/>
          </w:rPr>
          <w:t xml:space="preserve">5.4 </w:t>
        </w:r>
        <w:r w:rsidRPr="00E57F0B">
          <w:rPr>
            <w:rStyle w:val="aff9"/>
            <w:rFonts w:eastAsia="SimHei"/>
            <w:noProof/>
          </w:rPr>
          <w:t>冷却系统的排热余量</w:t>
        </w:r>
        <w:r>
          <w:rPr>
            <w:noProof/>
            <w:webHidden/>
          </w:rPr>
          <w:tab/>
        </w:r>
        <w:r>
          <w:rPr>
            <w:noProof/>
            <w:webHidden/>
          </w:rPr>
          <w:fldChar w:fldCharType="begin"/>
        </w:r>
        <w:r>
          <w:rPr>
            <w:noProof/>
            <w:webHidden/>
          </w:rPr>
          <w:instrText xml:space="preserve"> PAGEREF _Toc241669680 \h </w:instrText>
        </w:r>
        <w:r>
          <w:rPr>
            <w:noProof/>
            <w:webHidden/>
          </w:rPr>
        </w:r>
        <w:r>
          <w:rPr>
            <w:noProof/>
            <w:webHidden/>
          </w:rPr>
          <w:fldChar w:fldCharType="separate"/>
        </w:r>
        <w:r>
          <w:rPr>
            <w:noProof/>
            <w:webHidden/>
          </w:rPr>
          <w:t>15</w:t>
        </w:r>
        <w:r>
          <w:rPr>
            <w:noProof/>
            <w:webHidden/>
          </w:rPr>
          <w:fldChar w:fldCharType="end"/>
        </w:r>
      </w:hyperlink>
    </w:p>
    <w:p w14:paraId="7555EA15" w14:textId="7A45A27B"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81" w:history="1">
        <w:r w:rsidRPr="00E57F0B">
          <w:rPr>
            <w:rStyle w:val="aff9"/>
            <w:rFonts w:eastAsia="SimHei"/>
            <w:noProof/>
          </w:rPr>
          <w:t xml:space="preserve">5.5 </w:t>
        </w:r>
        <w:r w:rsidRPr="00E57F0B">
          <w:rPr>
            <w:rStyle w:val="aff9"/>
            <w:rFonts w:eastAsia="SimHei"/>
            <w:noProof/>
          </w:rPr>
          <w:t>三种环境的对比</w:t>
        </w:r>
        <w:r>
          <w:rPr>
            <w:noProof/>
            <w:webHidden/>
          </w:rPr>
          <w:tab/>
        </w:r>
        <w:r>
          <w:rPr>
            <w:noProof/>
            <w:webHidden/>
          </w:rPr>
          <w:fldChar w:fldCharType="begin"/>
        </w:r>
        <w:r>
          <w:rPr>
            <w:noProof/>
            <w:webHidden/>
          </w:rPr>
          <w:instrText xml:space="preserve"> PAGEREF _Toc241669681 \h </w:instrText>
        </w:r>
        <w:r>
          <w:rPr>
            <w:noProof/>
            <w:webHidden/>
          </w:rPr>
        </w:r>
        <w:r>
          <w:rPr>
            <w:noProof/>
            <w:webHidden/>
          </w:rPr>
          <w:fldChar w:fldCharType="separate"/>
        </w:r>
        <w:r>
          <w:rPr>
            <w:noProof/>
            <w:webHidden/>
          </w:rPr>
          <w:t>17</w:t>
        </w:r>
        <w:r>
          <w:rPr>
            <w:noProof/>
            <w:webHidden/>
          </w:rPr>
          <w:fldChar w:fldCharType="end"/>
        </w:r>
      </w:hyperlink>
    </w:p>
    <w:p w14:paraId="7C022043" w14:textId="661A566C" w:rsidR="00EF76A7" w:rsidRDefault="00EF76A7">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82" w:history="1">
        <w:r w:rsidRPr="00E57F0B">
          <w:rPr>
            <w:rStyle w:val="aff9"/>
            <w:rFonts w:eastAsia="SimHei"/>
            <w:noProof/>
          </w:rPr>
          <w:t xml:space="preserve">6 </w:t>
        </w:r>
        <w:r w:rsidRPr="00E57F0B">
          <w:rPr>
            <w:rStyle w:val="aff9"/>
            <w:rFonts w:eastAsia="SimHei"/>
            <w:noProof/>
          </w:rPr>
          <w:t>结果的可信程度</w:t>
        </w:r>
        <w:r>
          <w:rPr>
            <w:noProof/>
            <w:webHidden/>
          </w:rPr>
          <w:tab/>
        </w:r>
        <w:r>
          <w:rPr>
            <w:noProof/>
            <w:webHidden/>
          </w:rPr>
          <w:fldChar w:fldCharType="begin"/>
        </w:r>
        <w:r>
          <w:rPr>
            <w:noProof/>
            <w:webHidden/>
          </w:rPr>
          <w:instrText xml:space="preserve"> PAGEREF _Toc241669682 \h </w:instrText>
        </w:r>
        <w:r>
          <w:rPr>
            <w:noProof/>
            <w:webHidden/>
          </w:rPr>
        </w:r>
        <w:r>
          <w:rPr>
            <w:noProof/>
            <w:webHidden/>
          </w:rPr>
          <w:fldChar w:fldCharType="separate"/>
        </w:r>
        <w:r>
          <w:rPr>
            <w:noProof/>
            <w:webHidden/>
          </w:rPr>
          <w:t>17</w:t>
        </w:r>
        <w:r>
          <w:rPr>
            <w:noProof/>
            <w:webHidden/>
          </w:rPr>
          <w:fldChar w:fldCharType="end"/>
        </w:r>
      </w:hyperlink>
    </w:p>
    <w:p w14:paraId="789C9542" w14:textId="0DF76938"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83" w:history="1">
        <w:r w:rsidRPr="00E57F0B">
          <w:rPr>
            <w:rStyle w:val="aff9"/>
            <w:rFonts w:eastAsia="SimHei"/>
            <w:noProof/>
          </w:rPr>
          <w:t xml:space="preserve">6.1 </w:t>
        </w:r>
        <w:r w:rsidRPr="00E57F0B">
          <w:rPr>
            <w:rStyle w:val="aff9"/>
            <w:rFonts w:eastAsia="SimHei"/>
            <w:noProof/>
          </w:rPr>
          <w:t>与真实数据的对比</w:t>
        </w:r>
        <w:r>
          <w:rPr>
            <w:noProof/>
            <w:webHidden/>
          </w:rPr>
          <w:tab/>
        </w:r>
        <w:r>
          <w:rPr>
            <w:noProof/>
            <w:webHidden/>
          </w:rPr>
          <w:fldChar w:fldCharType="begin"/>
        </w:r>
        <w:r>
          <w:rPr>
            <w:noProof/>
            <w:webHidden/>
          </w:rPr>
          <w:instrText xml:space="preserve"> PAGEREF _Toc241669683 \h </w:instrText>
        </w:r>
        <w:r>
          <w:rPr>
            <w:noProof/>
            <w:webHidden/>
          </w:rPr>
        </w:r>
        <w:r>
          <w:rPr>
            <w:noProof/>
            <w:webHidden/>
          </w:rPr>
          <w:fldChar w:fldCharType="separate"/>
        </w:r>
        <w:r>
          <w:rPr>
            <w:noProof/>
            <w:webHidden/>
          </w:rPr>
          <w:t>17</w:t>
        </w:r>
        <w:r>
          <w:rPr>
            <w:noProof/>
            <w:webHidden/>
          </w:rPr>
          <w:fldChar w:fldCharType="end"/>
        </w:r>
      </w:hyperlink>
    </w:p>
    <w:p w14:paraId="2A170CF9" w14:textId="0AD7EC86"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84" w:history="1">
        <w:r w:rsidRPr="00E57F0B">
          <w:rPr>
            <w:rStyle w:val="aff9"/>
            <w:rFonts w:eastAsia="SimHei"/>
            <w:noProof/>
          </w:rPr>
          <w:t xml:space="preserve">6.2 </w:t>
        </w:r>
        <w:r w:rsidRPr="00E57F0B">
          <w:rPr>
            <w:rStyle w:val="aff9"/>
            <w:rFonts w:eastAsia="SimHei"/>
            <w:noProof/>
          </w:rPr>
          <w:t>已知的偏差</w:t>
        </w:r>
        <w:r>
          <w:rPr>
            <w:noProof/>
            <w:webHidden/>
          </w:rPr>
          <w:tab/>
        </w:r>
        <w:r>
          <w:rPr>
            <w:noProof/>
            <w:webHidden/>
          </w:rPr>
          <w:fldChar w:fldCharType="begin"/>
        </w:r>
        <w:r>
          <w:rPr>
            <w:noProof/>
            <w:webHidden/>
          </w:rPr>
          <w:instrText xml:space="preserve"> PAGEREF _Toc241669684 \h </w:instrText>
        </w:r>
        <w:r>
          <w:rPr>
            <w:noProof/>
            <w:webHidden/>
          </w:rPr>
        </w:r>
        <w:r>
          <w:rPr>
            <w:noProof/>
            <w:webHidden/>
          </w:rPr>
          <w:fldChar w:fldCharType="separate"/>
        </w:r>
        <w:r>
          <w:rPr>
            <w:noProof/>
            <w:webHidden/>
          </w:rPr>
          <w:t>18</w:t>
        </w:r>
        <w:r>
          <w:rPr>
            <w:noProof/>
            <w:webHidden/>
          </w:rPr>
          <w:fldChar w:fldCharType="end"/>
        </w:r>
      </w:hyperlink>
    </w:p>
    <w:p w14:paraId="51597A02" w14:textId="55475A81" w:rsidR="00EF76A7" w:rsidRDefault="00EF76A7">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41669685" w:history="1">
        <w:r w:rsidRPr="00E57F0B">
          <w:rPr>
            <w:rStyle w:val="aff9"/>
            <w:rFonts w:eastAsia="SimHei"/>
            <w:noProof/>
          </w:rPr>
          <w:t xml:space="preserve">6.3 </w:t>
        </w:r>
        <w:r w:rsidRPr="00E57F0B">
          <w:rPr>
            <w:rStyle w:val="aff9"/>
            <w:rFonts w:eastAsia="SimHei"/>
            <w:noProof/>
          </w:rPr>
          <w:t>计算本身的检查</w:t>
        </w:r>
        <w:r>
          <w:rPr>
            <w:noProof/>
            <w:webHidden/>
          </w:rPr>
          <w:tab/>
        </w:r>
        <w:r>
          <w:rPr>
            <w:noProof/>
            <w:webHidden/>
          </w:rPr>
          <w:fldChar w:fldCharType="begin"/>
        </w:r>
        <w:r>
          <w:rPr>
            <w:noProof/>
            <w:webHidden/>
          </w:rPr>
          <w:instrText xml:space="preserve"> PAGEREF _Toc241669685 \h </w:instrText>
        </w:r>
        <w:r>
          <w:rPr>
            <w:noProof/>
            <w:webHidden/>
          </w:rPr>
        </w:r>
        <w:r>
          <w:rPr>
            <w:noProof/>
            <w:webHidden/>
          </w:rPr>
          <w:fldChar w:fldCharType="separate"/>
        </w:r>
        <w:r>
          <w:rPr>
            <w:noProof/>
            <w:webHidden/>
          </w:rPr>
          <w:t>18</w:t>
        </w:r>
        <w:r>
          <w:rPr>
            <w:noProof/>
            <w:webHidden/>
          </w:rPr>
          <w:fldChar w:fldCharType="end"/>
        </w:r>
      </w:hyperlink>
    </w:p>
    <w:p w14:paraId="70AA787D" w14:textId="04BF8F98" w:rsidR="00EF76A7" w:rsidRDefault="00EF76A7">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41669686" w:history="1">
        <w:r w:rsidRPr="00E57F0B">
          <w:rPr>
            <w:rStyle w:val="aff9"/>
            <w:rFonts w:eastAsia="SimHei"/>
            <w:noProof/>
          </w:rPr>
          <w:t xml:space="preserve">7 </w:t>
        </w:r>
        <w:r w:rsidRPr="00E57F0B">
          <w:rPr>
            <w:rStyle w:val="aff9"/>
            <w:rFonts w:eastAsia="SimHei"/>
            <w:noProof/>
          </w:rPr>
          <w:t>名词解释</w:t>
        </w:r>
        <w:r>
          <w:rPr>
            <w:noProof/>
            <w:webHidden/>
          </w:rPr>
          <w:tab/>
        </w:r>
        <w:r>
          <w:rPr>
            <w:noProof/>
            <w:webHidden/>
          </w:rPr>
          <w:fldChar w:fldCharType="begin"/>
        </w:r>
        <w:r>
          <w:rPr>
            <w:noProof/>
            <w:webHidden/>
          </w:rPr>
          <w:instrText xml:space="preserve"> PAGEREF _Toc241669686 \h </w:instrText>
        </w:r>
        <w:r>
          <w:rPr>
            <w:noProof/>
            <w:webHidden/>
          </w:rPr>
        </w:r>
        <w:r>
          <w:rPr>
            <w:noProof/>
            <w:webHidden/>
          </w:rPr>
          <w:fldChar w:fldCharType="separate"/>
        </w:r>
        <w:r>
          <w:rPr>
            <w:noProof/>
            <w:webHidden/>
          </w:rPr>
          <w:t>19</w:t>
        </w:r>
        <w:r>
          <w:rPr>
            <w:noProof/>
            <w:webHidden/>
          </w:rPr>
          <w:fldChar w:fldCharType="end"/>
        </w:r>
      </w:hyperlink>
    </w:p>
    <w:p w14:paraId="23258E6A" w14:textId="56DD447A" w:rsidR="00CF5255" w:rsidRDefault="0022005D">
      <w:r>
        <w:fldChar w:fldCharType="end"/>
      </w:r>
    </w:p>
    <w:p w14:paraId="72D53A84" w14:textId="77777777" w:rsidR="00CF5255" w:rsidRDefault="0022005D">
      <w:r>
        <w:br w:type="page"/>
      </w:r>
    </w:p>
    <w:p w14:paraId="7932DB20" w14:textId="77777777" w:rsidR="00CF5255" w:rsidRDefault="0022005D">
      <w:pPr>
        <w:pStyle w:val="1"/>
      </w:pPr>
      <w:bookmarkStart w:id="0" w:name="_Toc241669666"/>
      <w:r>
        <w:rPr>
          <w:rFonts w:ascii="Times New Roman" w:eastAsia="SimHei" w:hAnsi="Times New Roman" w:cs="Times New Roman"/>
        </w:rPr>
        <w:lastRenderedPageBreak/>
        <w:t xml:space="preserve">1 </w:t>
      </w:r>
      <w:r>
        <w:rPr>
          <w:rFonts w:ascii="Times New Roman" w:eastAsia="SimHei" w:hAnsi="Times New Roman" w:cs="Times New Roman"/>
        </w:rPr>
        <w:t>先看结论</w:t>
      </w:r>
      <w:bookmarkEnd w:id="0"/>
    </w:p>
    <w:p w14:paraId="2F0D6086" w14:textId="77777777" w:rsidR="00CF5255" w:rsidRDefault="0022005D">
      <w:pPr>
        <w:ind w:firstLine="480"/>
      </w:pPr>
      <w:r>
        <w:t>这份说明用通俗的语言介绍国际空间站热分析的内容和结果。完整的技术细节在《国际空间站有限元热建模与分析报告》中，两份文件的数字完全一致。</w:t>
      </w:r>
    </w:p>
    <w:p w14:paraId="2F3CBEEF" w14:textId="77777777" w:rsidR="00CF5255" w:rsidRDefault="0022005D">
      <w:pPr>
        <w:ind w:firstLine="480"/>
      </w:pPr>
      <w:r>
        <w:t>空间站上的设备把用掉的电几乎全部变成热，这些热必须及时排到太空，否则设备会过热；排得太多，冷却管路里的液氨又可能结冰。这项分析在电脑里算出空间站在最冷、最热和平均三种太空环境下各部件的温度，检验冷却系统把温度保持在合适范围的能力，并算出还剩多少余量。结论先列在这里：</w:t>
      </w:r>
    </w:p>
    <w:p w14:paraId="4875B0E3" w14:textId="77777777" w:rsidR="00CF5255" w:rsidRDefault="0022005D">
      <w:pPr>
        <w:ind w:left="480" w:hanging="480"/>
      </w:pPr>
      <w:r>
        <w:rPr>
          <w:b/>
        </w:rPr>
        <w:t>1</w:t>
      </w:r>
      <w:r>
        <w:rPr>
          <w:b/>
        </w:rPr>
        <w:t xml:space="preserve">．　</w:t>
      </w:r>
      <w:r>
        <w:t>我们在</w:t>
      </w:r>
      <w:r>
        <w:t xml:space="preserve"> COMSOL </w:t>
      </w:r>
      <w:r>
        <w:t>软件里按真实尺寸搭建了整个国际空间站的计算模型，包括舱段、桁架、太阳翼、散热器和各种设备，并用电脑算出空间站绕地球飞行三圈共约</w:t>
      </w:r>
      <w:r>
        <w:t xml:space="preserve"> 4.6 </w:t>
      </w:r>
      <w:r>
        <w:t>小时内每个部件温度随时间的变化。</w:t>
      </w:r>
    </w:p>
    <w:p w14:paraId="660FDB0A" w14:textId="77777777" w:rsidR="00CF5255" w:rsidRDefault="0022005D">
      <w:pPr>
        <w:ind w:left="480" w:hanging="480"/>
      </w:pPr>
      <w:r>
        <w:rPr>
          <w:b/>
        </w:rPr>
        <w:t>2</w:t>
      </w:r>
      <w:r>
        <w:rPr>
          <w:b/>
        </w:rPr>
        <w:t xml:space="preserve">．　</w:t>
      </w:r>
      <w:r>
        <w:t>空间站的冷却系统工作正常。只需让不到十分之一的冷却液流过散热器，送回设备的冷却液就能稳定在设计值</w:t>
      </w:r>
      <w:r>
        <w:t xml:space="preserve"> 2.8 °C</w:t>
      </w:r>
      <w:r>
        <w:t>。</w:t>
      </w:r>
    </w:p>
    <w:p w14:paraId="09530207" w14:textId="77777777" w:rsidR="00CF5255" w:rsidRDefault="0022005D">
      <w:pPr>
        <w:ind w:left="480" w:hanging="480"/>
      </w:pPr>
      <w:r>
        <w:rPr>
          <w:b/>
        </w:rPr>
        <w:t>3</w:t>
      </w:r>
      <w:r>
        <w:rPr>
          <w:b/>
        </w:rPr>
        <w:t xml:space="preserve">．　</w:t>
      </w:r>
      <w:r>
        <w:t>冷却系统的负担不重。两条主冷却回路每条实际要排走</w:t>
      </w:r>
      <w:r>
        <w:t xml:space="preserve"> 22.8 </w:t>
      </w:r>
      <w:r>
        <w:t>至</w:t>
      </w:r>
      <w:r>
        <w:t xml:space="preserve"> 25.2 kW </w:t>
      </w:r>
      <w:r>
        <w:t>的热量，每条回路的设计能力是</w:t>
      </w:r>
      <w:r>
        <w:t xml:space="preserve"> 35 kW</w:t>
      </w:r>
      <w:r>
        <w:t>，还有三成左右的余量。</w:t>
      </w:r>
    </w:p>
    <w:p w14:paraId="50816F87" w14:textId="77777777" w:rsidR="00CF5255" w:rsidRDefault="0022005D">
      <w:pPr>
        <w:ind w:left="480" w:hanging="480"/>
      </w:pPr>
      <w:r>
        <w:rPr>
          <w:b/>
        </w:rPr>
        <w:t>4</w:t>
      </w:r>
      <w:r>
        <w:rPr>
          <w:b/>
        </w:rPr>
        <w:t xml:space="preserve">．　</w:t>
      </w:r>
      <w:r>
        <w:t>有一点需要注意。在最冷的设计环境里，如果散热器只按理想的规律转动，不根据冷却液温度专门调整角度，散热器面板最冷会到</w:t>
      </w:r>
      <w:r>
        <w:t xml:space="preserve"> −77.8 °C</w:t>
      </w:r>
      <w:r>
        <w:t>，比冷却液氨的冰点</w:t>
      </w:r>
      <w:r>
        <w:t xml:space="preserve"> −77 °C </w:t>
      </w:r>
      <w:r>
        <w:t>还低一点。扣除第</w:t>
      </w:r>
      <w:r>
        <w:t xml:space="preserve"> 6 </w:t>
      </w:r>
      <w:r>
        <w:t>节说明的计算偏差后约为</w:t>
      </w:r>
      <w:r>
        <w:t xml:space="preserve"> −76 °C</w:t>
      </w:r>
      <w:r>
        <w:t>，仍然紧贴冰点。氨一旦结冰就会堵住管路，所以真实的空间站会按冷却液温度自动调整散热器的角度来防冻，计算结果说明这种调整是必需的。</w:t>
      </w:r>
    </w:p>
    <w:p w14:paraId="10A07599" w14:textId="77777777" w:rsidR="00CF5255" w:rsidRDefault="0022005D">
      <w:pPr>
        <w:ind w:left="480" w:hanging="480"/>
      </w:pPr>
      <w:r>
        <w:rPr>
          <w:b/>
        </w:rPr>
        <w:t>5</w:t>
      </w:r>
      <w:r>
        <w:rPr>
          <w:b/>
        </w:rPr>
        <w:t xml:space="preserve">．　</w:t>
      </w:r>
      <w:r>
        <w:t>模型中舱外的科学载荷不接冷却回路，只能自己向太空散热，平均温度在</w:t>
      </w:r>
      <w:r>
        <w:t xml:space="preserve"> −29.3 °C </w:t>
      </w:r>
      <w:r>
        <w:t>至</w:t>
      </w:r>
      <w:r>
        <w:t xml:space="preserve"> −6.7 °C </w:t>
      </w:r>
      <w:r>
        <w:t>之间，冷热主要取决于被太阳晒到多少、有没有被旁边的部件挡住。真实的日本实验舱暴露平台有自己的冷却回路，模型中各载荷的发热量也取的是典型值。</w:t>
      </w:r>
    </w:p>
    <w:p w14:paraId="76CC231B" w14:textId="77777777" w:rsidR="00CF5255" w:rsidRDefault="0022005D">
      <w:pPr>
        <w:pStyle w:val="1"/>
      </w:pPr>
      <w:bookmarkStart w:id="1" w:name="_Toc241669667"/>
      <w:r>
        <w:rPr>
          <w:rFonts w:ascii="Times New Roman" w:eastAsia="SimHei" w:hAnsi="Times New Roman" w:cs="Times New Roman"/>
        </w:rPr>
        <w:t xml:space="preserve">2 </w:t>
      </w:r>
      <w:r>
        <w:rPr>
          <w:rFonts w:ascii="Times New Roman" w:eastAsia="SimHei" w:hAnsi="Times New Roman" w:cs="Times New Roman"/>
        </w:rPr>
        <w:t>阅读方法</w:t>
      </w:r>
      <w:bookmarkEnd w:id="1"/>
    </w:p>
    <w:p w14:paraId="106BA950" w14:textId="77777777" w:rsidR="00CF5255" w:rsidRDefault="0022005D">
      <w:pPr>
        <w:ind w:firstLine="480"/>
      </w:pPr>
      <w:r>
        <w:t>每张图前面有一句话说明图里画的是什么。每张图后面有两段文字：第一段以读图方法开头，介绍横轴、纵轴和颜色的含义；第二段以从图中看出开头，介绍这张图得出的结论。文中第一次出现的专业名词会顺带解释，第</w:t>
      </w:r>
      <w:r>
        <w:t xml:space="preserve"> 7 </w:t>
      </w:r>
      <w:r>
        <w:t>节还有一张名词解释表。温度单位是摄氏度</w:t>
      </w:r>
      <w:r>
        <w:t xml:space="preserve"> °C</w:t>
      </w:r>
      <w:r>
        <w:t>，热量单位是千瓦</w:t>
      </w:r>
      <w:r>
        <w:t xml:space="preserve"> kW</w:t>
      </w:r>
      <w:r>
        <w:t>，</w:t>
      </w:r>
      <w:r>
        <w:t xml:space="preserve">1 kW </w:t>
      </w:r>
      <w:r>
        <w:t>大约相当于一台小电暖器的发热量。</w:t>
      </w:r>
    </w:p>
    <w:p w14:paraId="0D4B2820" w14:textId="77777777" w:rsidR="00CF5255" w:rsidRDefault="0022005D">
      <w:pPr>
        <w:pStyle w:val="1"/>
      </w:pPr>
      <w:bookmarkStart w:id="2" w:name="_Toc241669668"/>
      <w:r>
        <w:rPr>
          <w:rFonts w:ascii="Times New Roman" w:eastAsia="SimHei" w:hAnsi="Times New Roman" w:cs="Times New Roman"/>
        </w:rPr>
        <w:t xml:space="preserve">3 </w:t>
      </w:r>
      <w:r>
        <w:rPr>
          <w:rFonts w:ascii="Times New Roman" w:eastAsia="SimHei" w:hAnsi="Times New Roman" w:cs="Times New Roman"/>
        </w:rPr>
        <w:t>空间站在太空中的散热方式</w:t>
      </w:r>
      <w:bookmarkEnd w:id="2"/>
    </w:p>
    <w:p w14:paraId="174F00BC" w14:textId="77777777" w:rsidR="00CF5255" w:rsidRDefault="0022005D">
      <w:pPr>
        <w:pStyle w:val="21"/>
      </w:pPr>
      <w:bookmarkStart w:id="3" w:name="_Toc241669669"/>
      <w:r>
        <w:rPr>
          <w:rFonts w:ascii="Times New Roman" w:eastAsia="SimHei" w:hAnsi="Times New Roman" w:cs="Times New Roman"/>
        </w:rPr>
        <w:t xml:space="preserve">3.1 </w:t>
      </w:r>
      <w:r>
        <w:rPr>
          <w:rFonts w:ascii="Times New Roman" w:eastAsia="SimHei" w:hAnsi="Times New Roman" w:cs="Times New Roman"/>
        </w:rPr>
        <w:t>太空里只能靠辐射散热</w:t>
      </w:r>
      <w:bookmarkEnd w:id="3"/>
    </w:p>
    <w:p w14:paraId="4CDBED1C" w14:textId="77777777" w:rsidR="00CF5255" w:rsidRDefault="0022005D">
      <w:pPr>
        <w:ind w:firstLine="480"/>
      </w:pPr>
      <w:r>
        <w:t>在地面上，电脑、汽车发动机主要靠周围的空气把热量带走。太空里几乎没有空气，热量只能以红外线的形式辐射出去，就像烧热的铁块在黑暗中也在不停地向外放热一样。物体越热，辐射出去的热量越多。</w:t>
      </w:r>
    </w:p>
    <w:p w14:paraId="2C242995" w14:textId="77777777" w:rsidR="00CF5255" w:rsidRDefault="0022005D">
      <w:pPr>
        <w:ind w:firstLine="480"/>
      </w:pPr>
      <w:r>
        <w:t>空间站同时还从外面吸收热量，来源有三处：太阳的直射光、地球表面发出的红外线、地球反射的太阳光。一个部件的温度取决于三者之间的平衡：从外面吸收的热量、设备自身产生的热量、向外辐射出去的热量。</w:t>
      </w:r>
    </w:p>
    <w:p w14:paraId="025C0DE0" w14:textId="77777777" w:rsidR="00CF5255" w:rsidRDefault="0022005D">
      <w:pPr>
        <w:ind w:firstLine="480"/>
      </w:pPr>
      <w:r>
        <w:t>物体升温降温的快慢，还取决于它能储存多少热量，这叫热容量。薄而轻的太阳翼储热很少，晒一会儿就热，进入地球的影子马上变冷；厚重的舱体和机柜储热多，温度变化慢。</w:t>
      </w:r>
    </w:p>
    <w:p w14:paraId="208D0E90" w14:textId="77777777" w:rsidR="00CF5255" w:rsidRDefault="0022005D">
      <w:pPr>
        <w:pStyle w:val="21"/>
      </w:pPr>
      <w:bookmarkStart w:id="4" w:name="_Toc241669670"/>
      <w:r>
        <w:rPr>
          <w:rFonts w:ascii="Times New Roman" w:eastAsia="SimHei" w:hAnsi="Times New Roman" w:cs="Times New Roman"/>
        </w:rPr>
        <w:t xml:space="preserve">3.2 </w:t>
      </w:r>
      <w:r>
        <w:rPr>
          <w:rFonts w:ascii="Times New Roman" w:eastAsia="SimHei" w:hAnsi="Times New Roman" w:cs="Times New Roman"/>
        </w:rPr>
        <w:t>空间站的热量来源</w:t>
      </w:r>
      <w:bookmarkEnd w:id="4"/>
    </w:p>
    <w:p w14:paraId="5E746907" w14:textId="77777777" w:rsidR="00CF5255" w:rsidRDefault="0022005D">
      <w:pPr>
        <w:ind w:firstLine="480"/>
      </w:pPr>
      <w:r>
        <w:t>图</w:t>
      </w:r>
      <w:r>
        <w:t xml:space="preserve"> 1 </w:t>
      </w:r>
      <w:r>
        <w:t>列出了空间站上主要的发热部件和它们的发热功率。</w:t>
      </w:r>
    </w:p>
    <w:p w14:paraId="32EE23A9" w14:textId="77777777" w:rsidR="00CF5255" w:rsidRDefault="0022005D">
      <w:pPr>
        <w:keepNext/>
        <w:jc w:val="center"/>
      </w:pPr>
      <w:r>
        <w:rPr>
          <w:noProof/>
        </w:rPr>
        <w:drawing>
          <wp:inline distT="0" distB="0" distL="0" distR="0" wp14:anchorId="28EF8210" wp14:editId="075D6460">
            <wp:extent cx="5580000" cy="2366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y_heat_budget.png"/>
                    <pic:cNvPicPr/>
                  </pic:nvPicPr>
                  <pic:blipFill>
                    <a:blip r:embed="rId8"/>
                    <a:stretch>
                      <a:fillRect/>
                    </a:stretch>
                  </pic:blipFill>
                  <pic:spPr>
                    <a:xfrm>
                      <a:off x="0" y="0"/>
                      <a:ext cx="5580000" cy="2366314"/>
                    </a:xfrm>
                    <a:prstGeom prst="rect">
                      <a:avLst/>
                    </a:prstGeom>
                  </pic:spPr>
                </pic:pic>
              </a:graphicData>
            </a:graphic>
          </wp:inline>
        </w:drawing>
      </w:r>
    </w:p>
    <w:p w14:paraId="74DAD65E" w14:textId="77777777" w:rsidR="00CF5255" w:rsidRDefault="0022005D">
      <w:pPr>
        <w:spacing w:before="80" w:after="120"/>
        <w:jc w:val="center"/>
      </w:pPr>
      <w:r>
        <w:rPr>
          <w:rFonts w:eastAsia="SimHei"/>
          <w:b/>
          <w:sz w:val="21"/>
        </w:rPr>
        <w:t>图</w:t>
      </w:r>
      <w:r>
        <w:rPr>
          <w:rFonts w:eastAsia="SimHei"/>
          <w:b/>
          <w:sz w:val="21"/>
        </w:rPr>
        <w:t xml:space="preserve"> 1  </w:t>
      </w:r>
      <w:r>
        <w:rPr>
          <w:rFonts w:eastAsia="SimHei"/>
          <w:b/>
          <w:sz w:val="21"/>
        </w:rPr>
        <w:t>空间站上的主要热源</w:t>
      </w:r>
    </w:p>
    <w:p w14:paraId="0A5EDB66" w14:textId="77777777" w:rsidR="00CF5255" w:rsidRDefault="0022005D">
      <w:pPr>
        <w:ind w:firstLine="480"/>
      </w:pPr>
      <w:r>
        <w:t>读图方法：每一行是一类发热部件，横条越长表示发热越多，右边的数字是具体功率。横条的颜色表示这部分热量最后由谁带走：蓝色由两条主冷却回路带走，绿色由太阳能系统自己的四个小冷却回路带走，橙色的部件不接冷却回路，靠自己向太空辐射。</w:t>
      </w:r>
    </w:p>
    <w:p w14:paraId="74138648" w14:textId="77777777" w:rsidR="00CF5255" w:rsidRDefault="0022005D">
      <w:pPr>
        <w:ind w:firstLine="480"/>
      </w:pPr>
      <w:r>
        <w:t>从图中看出：舱内的实验机柜是最大的热源，约占一半。舱外电子设备</w:t>
      </w:r>
      <w:r>
        <w:t xml:space="preserve"> IEA </w:t>
      </w:r>
      <w:r>
        <w:t>装在桁架外侧靠近太阳翼的位置，负责调节太阳能电池板发出的电并给蓄电池充放电，发热也不小。舱外配电设备负责把电分配到各个舱段。</w:t>
      </w:r>
      <w:r>
        <w:t xml:space="preserve">IEA </w:t>
      </w:r>
      <w:r>
        <w:t>和舱外配电设备的发热都按设计上限取值，实际发热会少一些。所有热源加起来约</w:t>
      </w:r>
      <w:r>
        <w:t xml:space="preserve"> 85 kW</w:t>
      </w:r>
      <w:r>
        <w:t>，和空间站可用的电功率相当，因为设备用掉的电最终几乎全部变成热。</w:t>
      </w:r>
    </w:p>
    <w:p w14:paraId="2C137B22" w14:textId="77777777" w:rsidR="00CF5255" w:rsidRDefault="0022005D">
      <w:pPr>
        <w:pStyle w:val="21"/>
      </w:pPr>
      <w:bookmarkStart w:id="5" w:name="_Toc241669671"/>
      <w:r>
        <w:rPr>
          <w:rFonts w:ascii="Times New Roman" w:eastAsia="SimHei" w:hAnsi="Times New Roman" w:cs="Times New Roman"/>
        </w:rPr>
        <w:t xml:space="preserve">3.3 </w:t>
      </w:r>
      <w:r>
        <w:rPr>
          <w:rFonts w:ascii="Times New Roman" w:eastAsia="SimHei" w:hAnsi="Times New Roman" w:cs="Times New Roman"/>
        </w:rPr>
        <w:t>热量排出空间站的路线</w:t>
      </w:r>
      <w:bookmarkEnd w:id="5"/>
    </w:p>
    <w:p w14:paraId="02678E50" w14:textId="77777777" w:rsidR="00CF5255" w:rsidRDefault="0022005D">
      <w:pPr>
        <w:ind w:firstLine="480"/>
      </w:pPr>
      <w:r>
        <w:t>图</w:t>
      </w:r>
      <w:r>
        <w:t xml:space="preserve"> 2 </w:t>
      </w:r>
      <w:r>
        <w:t>画出了舱内设备的热量离开空间站的路线，原理和汽车的水箱散热相同。</w:t>
      </w:r>
    </w:p>
    <w:p w14:paraId="59CB4710" w14:textId="77777777" w:rsidR="00CF5255" w:rsidRDefault="0022005D">
      <w:pPr>
        <w:keepNext/>
        <w:jc w:val="center"/>
      </w:pPr>
      <w:r>
        <w:rPr>
          <w:noProof/>
        </w:rPr>
        <w:drawing>
          <wp:inline distT="0" distB="0" distL="0" distR="0" wp14:anchorId="24E07212" wp14:editId="5184E30C">
            <wp:extent cx="5580000" cy="21974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y_heat_path.png"/>
                    <pic:cNvPicPr/>
                  </pic:nvPicPr>
                  <pic:blipFill>
                    <a:blip r:embed="rId9"/>
                    <a:stretch>
                      <a:fillRect/>
                    </a:stretch>
                  </pic:blipFill>
                  <pic:spPr>
                    <a:xfrm>
                      <a:off x="0" y="0"/>
                      <a:ext cx="5580000" cy="2197448"/>
                    </a:xfrm>
                    <a:prstGeom prst="rect">
                      <a:avLst/>
                    </a:prstGeom>
                  </pic:spPr>
                </pic:pic>
              </a:graphicData>
            </a:graphic>
          </wp:inline>
        </w:drawing>
      </w:r>
    </w:p>
    <w:p w14:paraId="66720CE6" w14:textId="77777777" w:rsidR="00CF5255" w:rsidRDefault="0022005D">
      <w:pPr>
        <w:spacing w:before="80" w:after="120"/>
        <w:jc w:val="center"/>
      </w:pPr>
      <w:r>
        <w:rPr>
          <w:rFonts w:eastAsia="SimHei"/>
          <w:b/>
          <w:sz w:val="21"/>
        </w:rPr>
        <w:t>图</w:t>
      </w:r>
      <w:r>
        <w:rPr>
          <w:rFonts w:eastAsia="SimHei"/>
          <w:b/>
          <w:sz w:val="21"/>
        </w:rPr>
        <w:t xml:space="preserve"> 2  </w:t>
      </w:r>
      <w:r>
        <w:rPr>
          <w:rFonts w:eastAsia="SimHei"/>
          <w:b/>
          <w:sz w:val="21"/>
        </w:rPr>
        <w:t>空间站主冷却系统的传热路线</w:t>
      </w:r>
    </w:p>
    <w:p w14:paraId="4065CD77" w14:textId="77777777" w:rsidR="00CF5255" w:rsidRDefault="0022005D">
      <w:pPr>
        <w:ind w:firstLine="480"/>
      </w:pPr>
      <w:r>
        <w:t>读图方法：上面一排从左到右是舱内设备的热量离开空间站要经过的五个环节，箭头表示热量流动的方向。下面一排的前两个方框是另外两类热源的散热办法，第三个方框表示空间站同时还在从外面吸收热量。</w:t>
      </w:r>
    </w:p>
    <w:p w14:paraId="1C881604" w14:textId="77777777" w:rsidR="00CF5255" w:rsidRDefault="0022005D">
      <w:pPr>
        <w:ind w:firstLine="480"/>
      </w:pPr>
      <w:r>
        <w:t>从图中看出：舱内有两条冷却水回路，水温一条约</w:t>
      </w:r>
      <w:r>
        <w:t xml:space="preserve"> 4 °C</w:t>
      </w:r>
      <w:r>
        <w:t>，称为低温回路，一条约</w:t>
      </w:r>
      <w:r>
        <w:t xml:space="preserve"> 17 °C</w:t>
      </w:r>
      <w:r>
        <w:t>，称为中温回路，分别给不同的设备降温。冷却水在换热器里把热量交给舱外的液氨，换热器让两种液体隔着金属壁传热，互不混合。液氨再流到大片的散热器面板，由面板把热量辐射到太空。舱外用氨作冷却液，是因为氨在零下几十度仍然是液体，冰点低到</w:t>
      </w:r>
      <w:r>
        <w:t xml:space="preserve"> −77 °C</w:t>
      </w:r>
      <w:r>
        <w:t>。液氨回路中还有一个图中没有画出的混合阀，它把从散热器出来的冷氨和绕过散热器、温度较高的氨按比例混合，保证送回设备的氨始终是</w:t>
      </w:r>
      <w:r>
        <w:t xml:space="preserve"> 2.8 °C</w:t>
      </w:r>
      <w:r>
        <w:t>，就像淋浴龙头混合冷水和热水一样。流经散热器的那部分氨占总流量的比例叫作分流比，下文会多次用到这个词。舱外电子设备</w:t>
      </w:r>
      <w:r>
        <w:t xml:space="preserve"> IEA </w:t>
      </w:r>
      <w:r>
        <w:t>的热量由太阳能系统的四个小冷却回路送到专用的小散热器，舱外载荷不接回路，直接向太空辐射。</w:t>
      </w:r>
    </w:p>
    <w:p w14:paraId="2BC14B61" w14:textId="77777777" w:rsidR="00CF5255" w:rsidRDefault="0022005D">
      <w:pPr>
        <w:ind w:firstLine="480"/>
      </w:pPr>
      <w:r>
        <w:t>空间站上有两类部件会转动。太阳翼随时转向太阳，尽量多发电；散热器平时尽量让窄边对着太阳，少晒太阳，太冷的时候再转动角度，减少向太空散热，防止氨结冰。这个防冻用的转角由一个叫</w:t>
      </w:r>
      <w:r>
        <w:t xml:space="preserve"> RGAC </w:t>
      </w:r>
      <w:r>
        <w:t>的程序计算。</w:t>
      </w:r>
    </w:p>
    <w:p w14:paraId="31759D5C" w14:textId="77777777" w:rsidR="00CF5255" w:rsidRDefault="0022005D">
      <w:pPr>
        <w:pStyle w:val="1"/>
      </w:pPr>
      <w:bookmarkStart w:id="6" w:name="_Toc241669672"/>
      <w:r>
        <w:rPr>
          <w:rFonts w:ascii="Times New Roman" w:eastAsia="SimHei" w:hAnsi="Times New Roman" w:cs="Times New Roman"/>
        </w:rPr>
        <w:t xml:space="preserve">4 </w:t>
      </w:r>
      <w:r>
        <w:rPr>
          <w:rFonts w:ascii="Times New Roman" w:eastAsia="SimHei" w:hAnsi="Times New Roman" w:cs="Times New Roman"/>
        </w:rPr>
        <w:t>计算方法</w:t>
      </w:r>
      <w:bookmarkEnd w:id="6"/>
    </w:p>
    <w:p w14:paraId="08229317" w14:textId="77777777" w:rsidR="00CF5255" w:rsidRDefault="0022005D">
      <w:pPr>
        <w:pStyle w:val="21"/>
      </w:pPr>
      <w:bookmarkStart w:id="7" w:name="_Toc241669673"/>
      <w:r>
        <w:rPr>
          <w:rFonts w:ascii="Times New Roman" w:eastAsia="SimHei" w:hAnsi="Times New Roman" w:cs="Times New Roman"/>
        </w:rPr>
        <w:t xml:space="preserve">4.1 </w:t>
      </w:r>
      <w:r>
        <w:rPr>
          <w:rFonts w:ascii="Times New Roman" w:eastAsia="SimHei" w:hAnsi="Times New Roman" w:cs="Times New Roman"/>
        </w:rPr>
        <w:t>空间站模型</w:t>
      </w:r>
      <w:bookmarkEnd w:id="7"/>
    </w:p>
    <w:p w14:paraId="31718377" w14:textId="77777777" w:rsidR="00CF5255" w:rsidRDefault="0022005D">
      <w:pPr>
        <w:ind w:firstLine="480"/>
      </w:pPr>
      <w:r>
        <w:t>图</w:t>
      </w:r>
      <w:r>
        <w:t xml:space="preserve"> 3 </w:t>
      </w:r>
      <w:r>
        <w:t>是我们在电脑中搭建的空间站模型，尺寸和位置取自</w:t>
      </w:r>
      <w:r>
        <w:t xml:space="preserve"> NASA </w:t>
      </w:r>
      <w:r>
        <w:t>公开的三维模型与技术文件。</w:t>
      </w:r>
    </w:p>
    <w:p w14:paraId="6ACD4937" w14:textId="77777777" w:rsidR="00CF5255" w:rsidRDefault="0022005D">
      <w:pPr>
        <w:keepNext/>
        <w:jc w:val="center"/>
      </w:pPr>
      <w:r>
        <w:rPr>
          <w:noProof/>
        </w:rPr>
        <w:drawing>
          <wp:inline distT="0" distB="0" distL="0" distR="0" wp14:anchorId="72071A46" wp14:editId="1587E43F">
            <wp:extent cx="5580000" cy="390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_nom0_geom_iso_legend.png"/>
                    <pic:cNvPicPr/>
                  </pic:nvPicPr>
                  <pic:blipFill>
                    <a:blip r:embed="rId10"/>
                    <a:stretch>
                      <a:fillRect/>
                    </a:stretch>
                  </pic:blipFill>
                  <pic:spPr>
                    <a:xfrm>
                      <a:off x="0" y="0"/>
                      <a:ext cx="5580000" cy="3906000"/>
                    </a:xfrm>
                    <a:prstGeom prst="rect">
                      <a:avLst/>
                    </a:prstGeom>
                  </pic:spPr>
                </pic:pic>
              </a:graphicData>
            </a:graphic>
          </wp:inline>
        </w:drawing>
      </w:r>
    </w:p>
    <w:p w14:paraId="607EACC7" w14:textId="77777777" w:rsidR="00CF5255" w:rsidRDefault="0022005D">
      <w:pPr>
        <w:spacing w:before="80" w:after="120"/>
        <w:jc w:val="center"/>
      </w:pPr>
      <w:r>
        <w:rPr>
          <w:rFonts w:eastAsia="SimHei"/>
          <w:b/>
          <w:sz w:val="21"/>
        </w:rPr>
        <w:t>图</w:t>
      </w:r>
      <w:r>
        <w:rPr>
          <w:rFonts w:eastAsia="SimHei"/>
          <w:b/>
          <w:sz w:val="21"/>
        </w:rPr>
        <w:t xml:space="preserve"> 3  </w:t>
      </w:r>
      <w:r>
        <w:rPr>
          <w:rFonts w:eastAsia="SimHei"/>
          <w:b/>
          <w:sz w:val="21"/>
        </w:rPr>
        <w:t>国际空间站计算模型的整体外形</w:t>
      </w:r>
    </w:p>
    <w:p w14:paraId="76B73A69" w14:textId="77777777" w:rsidR="00CF5255" w:rsidRDefault="0022005D">
      <w:pPr>
        <w:ind w:firstLine="480"/>
      </w:pPr>
      <w:r>
        <w:t>读图方法：颜色对照图下方的说明。深蓝色长条是美国太阳翼，钢蓝色的两片小板是俄罗斯服务舱的太阳翼。灰色长梁是桁架。浅灰色圆柱是美国、欧洲和日本的加压舱，灰绿色圆柱是俄罗斯的加压舱，加压舱是航天员生活和工作的地方。白色网格状的大板是主散热器，桁架下方竖着的几片小板是太阳能系统专用的散热器。红色方块是舱外科学载荷，橙色小方块是舱外电子设备。</w:t>
      </w:r>
    </w:p>
    <w:p w14:paraId="6E48D277" w14:textId="77777777" w:rsidR="00CF5255" w:rsidRDefault="0022005D">
      <w:pPr>
        <w:ind w:firstLine="480"/>
      </w:pPr>
      <w:r>
        <w:t>从图中看出：空间站的主体是一根约</w:t>
      </w:r>
      <w:r>
        <w:t xml:space="preserve"> 100 </w:t>
      </w:r>
      <w:r>
        <w:t>米长的桁架，两端共挂着</w:t>
      </w:r>
      <w:r>
        <w:t xml:space="preserve"> 8 </w:t>
      </w:r>
      <w:r>
        <w:t>副美国太阳翼，每端</w:t>
      </w:r>
      <w:r>
        <w:t xml:space="preserve"> 4 </w:t>
      </w:r>
      <w:r>
        <w:t>副，每副由两片电池板组成。加压舱连在桁架中部下方，桁架中部两侧各挂一组主散热器。模型把复杂的设备简化成方块，把太阳翼、散热器简化成薄板，这样既保留了空间站的整体布局，又能在一台普通电脑上算完。</w:t>
      </w:r>
    </w:p>
    <w:p w14:paraId="7ABF170A" w14:textId="77777777" w:rsidR="00CF5255" w:rsidRDefault="0022005D">
      <w:pPr>
        <w:ind w:firstLine="480"/>
      </w:pPr>
      <w:r>
        <w:t>图</w:t>
      </w:r>
      <w:r>
        <w:t xml:space="preserve"> 4 </w:t>
      </w:r>
      <w:r>
        <w:t>是从空间站正上方，也就是从太空一侧往地球方向看的样子。</w:t>
      </w:r>
    </w:p>
    <w:p w14:paraId="0FE3C58F" w14:textId="77777777" w:rsidR="00CF5255" w:rsidRDefault="0022005D">
      <w:pPr>
        <w:keepNext/>
        <w:jc w:val="center"/>
      </w:pPr>
      <w:r>
        <w:rPr>
          <w:noProof/>
        </w:rPr>
        <w:drawing>
          <wp:inline distT="0" distB="0" distL="0" distR="0" wp14:anchorId="194BFF42" wp14:editId="138C4D90">
            <wp:extent cx="5580000" cy="390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_nom0_geom_top_legend.png"/>
                    <pic:cNvPicPr/>
                  </pic:nvPicPr>
                  <pic:blipFill>
                    <a:blip r:embed="rId11"/>
                    <a:stretch>
                      <a:fillRect/>
                    </a:stretch>
                  </pic:blipFill>
                  <pic:spPr>
                    <a:xfrm>
                      <a:off x="0" y="0"/>
                      <a:ext cx="5580000" cy="3906000"/>
                    </a:xfrm>
                    <a:prstGeom prst="rect">
                      <a:avLst/>
                    </a:prstGeom>
                  </pic:spPr>
                </pic:pic>
              </a:graphicData>
            </a:graphic>
          </wp:inline>
        </w:drawing>
      </w:r>
    </w:p>
    <w:p w14:paraId="301EBA38" w14:textId="77777777" w:rsidR="00CF5255" w:rsidRDefault="0022005D">
      <w:pPr>
        <w:spacing w:before="80" w:after="120"/>
        <w:jc w:val="center"/>
      </w:pPr>
      <w:r>
        <w:rPr>
          <w:rFonts w:eastAsia="SimHei"/>
          <w:b/>
          <w:sz w:val="21"/>
        </w:rPr>
        <w:t>图</w:t>
      </w:r>
      <w:r>
        <w:rPr>
          <w:rFonts w:eastAsia="SimHei"/>
          <w:b/>
          <w:sz w:val="21"/>
        </w:rPr>
        <w:t xml:space="preserve"> 4  </w:t>
      </w:r>
      <w:r>
        <w:rPr>
          <w:rFonts w:eastAsia="SimHei"/>
          <w:b/>
          <w:sz w:val="21"/>
        </w:rPr>
        <w:t>从正上方俯视空间站模型</w:t>
      </w:r>
    </w:p>
    <w:p w14:paraId="25DAC3D2" w14:textId="77777777" w:rsidR="00CF5255" w:rsidRDefault="0022005D">
      <w:pPr>
        <w:ind w:firstLine="480"/>
      </w:pPr>
      <w:r>
        <w:t>读图方法：图的上方是空间站飞行的前进方向。左舷和右舷是从船上借来的说法，指面向前进方向时的左侧和右侧，在图中就是左边和右边。颜色含义与图</w:t>
      </w:r>
      <w:r>
        <w:t xml:space="preserve"> 3 </w:t>
      </w:r>
      <w:r>
        <w:t>相同。</w:t>
      </w:r>
    </w:p>
    <w:p w14:paraId="54972215" w14:textId="77777777" w:rsidR="00CF5255" w:rsidRDefault="0022005D">
      <w:pPr>
        <w:ind w:firstLine="480"/>
      </w:pPr>
      <w:r>
        <w:t>从图中看出：桁架横在图的中部。前方是美国、欧洲、日本的舱段，颜色相同，图中不作区分；后方一串灰绿色圆柱是俄罗斯舱段。两组主散热器从桁架中部向后伸出，此刻侧边对着我们，所以只看到两条细线。</w:t>
      </w:r>
    </w:p>
    <w:p w14:paraId="450374D1" w14:textId="77777777" w:rsidR="00CF5255" w:rsidRDefault="0022005D">
      <w:pPr>
        <w:pStyle w:val="21"/>
      </w:pPr>
      <w:bookmarkStart w:id="8" w:name="_Toc241669674"/>
      <w:r>
        <w:rPr>
          <w:rFonts w:ascii="Times New Roman" w:eastAsia="SimHei" w:hAnsi="Times New Roman" w:cs="Times New Roman"/>
        </w:rPr>
        <w:t xml:space="preserve">4.2 </w:t>
      </w:r>
      <w:r>
        <w:rPr>
          <w:rFonts w:ascii="Times New Roman" w:eastAsia="SimHei" w:hAnsi="Times New Roman" w:cs="Times New Roman"/>
        </w:rPr>
        <w:t>温度的计算方法</w:t>
      </w:r>
      <w:bookmarkEnd w:id="8"/>
    </w:p>
    <w:p w14:paraId="30A55310" w14:textId="77777777" w:rsidR="00CF5255" w:rsidRDefault="0022005D">
      <w:pPr>
        <w:ind w:firstLine="480"/>
      </w:pPr>
      <w:r>
        <w:t>图</w:t>
      </w:r>
      <w:r>
        <w:t xml:space="preserve"> 5 </w:t>
      </w:r>
      <w:r>
        <w:t>显示了有限元计算的基本做法：把整个空间站切成许多小块。</w:t>
      </w:r>
    </w:p>
    <w:p w14:paraId="51705E2F" w14:textId="77777777" w:rsidR="00CF5255" w:rsidRDefault="0022005D">
      <w:pPr>
        <w:keepNext/>
        <w:jc w:val="center"/>
      </w:pPr>
      <w:r>
        <w:rPr>
          <w:noProof/>
        </w:rPr>
        <w:drawing>
          <wp:inline distT="0" distB="0" distL="0" distR="0" wp14:anchorId="088844D7" wp14:editId="6EC59012">
            <wp:extent cx="5580000" cy="348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_nom0_mesh_iso.png"/>
                    <pic:cNvPicPr/>
                  </pic:nvPicPr>
                  <pic:blipFill>
                    <a:blip r:embed="rId12"/>
                    <a:stretch>
                      <a:fillRect/>
                    </a:stretch>
                  </pic:blipFill>
                  <pic:spPr>
                    <a:xfrm>
                      <a:off x="0" y="0"/>
                      <a:ext cx="5580000" cy="3487500"/>
                    </a:xfrm>
                    <a:prstGeom prst="rect">
                      <a:avLst/>
                    </a:prstGeom>
                  </pic:spPr>
                </pic:pic>
              </a:graphicData>
            </a:graphic>
          </wp:inline>
        </w:drawing>
      </w:r>
    </w:p>
    <w:p w14:paraId="5EDA14F4" w14:textId="77777777" w:rsidR="00CF5255" w:rsidRDefault="0022005D">
      <w:pPr>
        <w:spacing w:before="80" w:after="120"/>
        <w:jc w:val="center"/>
      </w:pPr>
      <w:r>
        <w:rPr>
          <w:rFonts w:eastAsia="SimHei"/>
          <w:b/>
          <w:sz w:val="21"/>
        </w:rPr>
        <w:t>图</w:t>
      </w:r>
      <w:r>
        <w:rPr>
          <w:rFonts w:eastAsia="SimHei"/>
          <w:b/>
          <w:sz w:val="21"/>
        </w:rPr>
        <w:t xml:space="preserve"> 5  </w:t>
      </w:r>
      <w:r>
        <w:rPr>
          <w:rFonts w:eastAsia="SimHei"/>
          <w:b/>
          <w:sz w:val="21"/>
        </w:rPr>
        <w:t>模型被划分成的小单元</w:t>
      </w:r>
    </w:p>
    <w:p w14:paraId="6F62B359" w14:textId="77777777" w:rsidR="00CF5255" w:rsidRDefault="0022005D">
      <w:pPr>
        <w:ind w:firstLine="480"/>
      </w:pPr>
      <w:r>
        <w:t>读图方法：图中每一个小三角形都是一个计算单元，线条是单元的边界。</w:t>
      </w:r>
    </w:p>
    <w:p w14:paraId="38874DF3" w14:textId="77777777" w:rsidR="00CF5255" w:rsidRDefault="0022005D">
      <w:pPr>
        <w:ind w:firstLine="480"/>
      </w:pPr>
      <w:r>
        <w:t>从图中看出：整个模型共切成约</w:t>
      </w:r>
      <w:r>
        <w:t xml:space="preserve"> 1.8 </w:t>
      </w:r>
      <w:r>
        <w:t>万个三角形小片和约</w:t>
      </w:r>
      <w:r>
        <w:t xml:space="preserve"> 2 </w:t>
      </w:r>
      <w:r>
        <w:t>万个四面体小块。太阳翼、散热器这类薄板用三角形小片表示，方块设备和舱体内部用四面体，也就是由四个三角形围成的小块来填满。电脑为每个小块计算它吸收和放出的热量，再算出每个小块的温度，把这些小块拼起来就得到整个空间站的温度分布。这种方法叫有限元法。计算时按飞行时间每隔</w:t>
      </w:r>
      <w:r>
        <w:t xml:space="preserve"> 2 </w:t>
      </w:r>
      <w:r>
        <w:t>分钟算一次，同时计算太阳、地球对每个小块的加热，以及部件之间互相挡光、互相辐射的影响。</w:t>
      </w:r>
    </w:p>
    <w:p w14:paraId="39C63D6B" w14:textId="77777777" w:rsidR="00CF5255" w:rsidRDefault="0022005D">
      <w:pPr>
        <w:ind w:firstLine="480"/>
      </w:pPr>
      <w:r>
        <w:t>为了在一个晚上算完，模型做了一些简化，主要有四点。第一，舱内机柜、舱外设备和载荷都简化成均匀发热的方块。第二，舱内两条冷却水回路的水温按设计值</w:t>
      </w:r>
      <w:r>
        <w:t xml:space="preserve"> 4 °C </w:t>
      </w:r>
      <w:r>
        <w:t>和</w:t>
      </w:r>
      <w:r>
        <w:t xml:space="preserve"> 17 °C </w:t>
      </w:r>
      <w:r>
        <w:t>固定，舱外设备冷板接的氨按</w:t>
      </w:r>
      <w:r>
        <w:t xml:space="preserve"> 2.8 °C </w:t>
      </w:r>
      <w:r>
        <w:t>取值，水回路和换热器内部不细算；舱外氨回路按混合阀的调节规律计算，分流比由模型自动调整。第三，全部部件分成四组：舱体、桁架和舱外方块是一组，主散热器是一组，太阳能系统的散热器和俄罗斯服务舱太阳翼是一组，美国太阳翼是一组。每组按理想的规律转向，模型不计算</w:t>
      </w:r>
      <w:r>
        <w:t xml:space="preserve"> RGAC </w:t>
      </w:r>
      <w:r>
        <w:t>的防冻调整，组与组之间也不考虑互相挡光。第四，部件之间不考虑直接接触传热，只考虑部件之间互相辐射的热量。这些简化对结果的影响在第</w:t>
      </w:r>
      <w:r>
        <w:t xml:space="preserve"> 6 </w:t>
      </w:r>
      <w:r>
        <w:t>节说明。</w:t>
      </w:r>
    </w:p>
    <w:p w14:paraId="052EF90F" w14:textId="77777777" w:rsidR="00CF5255" w:rsidRDefault="0022005D">
      <w:pPr>
        <w:pStyle w:val="21"/>
      </w:pPr>
      <w:bookmarkStart w:id="9" w:name="_Toc241669675"/>
      <w:r>
        <w:rPr>
          <w:rFonts w:ascii="Times New Roman" w:eastAsia="SimHei" w:hAnsi="Times New Roman" w:cs="Times New Roman"/>
        </w:rPr>
        <w:t xml:space="preserve">4.3 </w:t>
      </w:r>
      <w:r>
        <w:rPr>
          <w:rFonts w:ascii="Times New Roman" w:eastAsia="SimHei" w:hAnsi="Times New Roman" w:cs="Times New Roman"/>
        </w:rPr>
        <w:t>三种太空环境</w:t>
      </w:r>
      <w:bookmarkEnd w:id="9"/>
    </w:p>
    <w:p w14:paraId="761556FD" w14:textId="77777777" w:rsidR="00CF5255" w:rsidRDefault="0022005D">
      <w:pPr>
        <w:ind w:firstLine="480"/>
      </w:pPr>
      <w:r>
        <w:t>图</w:t>
      </w:r>
      <w:r>
        <w:t xml:space="preserve"> 6 </w:t>
      </w:r>
      <w:r>
        <w:t>解释了计算时考虑的太空环境，关键是空间站每一圈有多少时间在阳光下、多少时间在地球的影子里。</w:t>
      </w:r>
    </w:p>
    <w:p w14:paraId="2BB71E00" w14:textId="77777777" w:rsidR="00CF5255" w:rsidRDefault="0022005D">
      <w:pPr>
        <w:keepNext/>
        <w:jc w:val="center"/>
      </w:pPr>
      <w:r>
        <w:rPr>
          <w:noProof/>
        </w:rPr>
        <w:drawing>
          <wp:inline distT="0" distB="0" distL="0" distR="0" wp14:anchorId="2C34E393" wp14:editId="040B3A93">
            <wp:extent cx="5580000" cy="2436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y_orbit.png"/>
                    <pic:cNvPicPr/>
                  </pic:nvPicPr>
                  <pic:blipFill>
                    <a:blip r:embed="rId13"/>
                    <a:stretch>
                      <a:fillRect/>
                    </a:stretch>
                  </pic:blipFill>
                  <pic:spPr>
                    <a:xfrm>
                      <a:off x="0" y="0"/>
                      <a:ext cx="5580000" cy="2436338"/>
                    </a:xfrm>
                    <a:prstGeom prst="rect">
                      <a:avLst/>
                    </a:prstGeom>
                  </pic:spPr>
                </pic:pic>
              </a:graphicData>
            </a:graphic>
          </wp:inline>
        </w:drawing>
      </w:r>
    </w:p>
    <w:p w14:paraId="2B06A3AB" w14:textId="77777777" w:rsidR="00CF5255" w:rsidRDefault="0022005D">
      <w:pPr>
        <w:spacing w:before="80" w:after="120"/>
        <w:jc w:val="center"/>
      </w:pPr>
      <w:r>
        <w:rPr>
          <w:rFonts w:eastAsia="SimHei"/>
          <w:b/>
          <w:sz w:val="21"/>
        </w:rPr>
        <w:t>图</w:t>
      </w:r>
      <w:r>
        <w:rPr>
          <w:rFonts w:eastAsia="SimHei"/>
          <w:b/>
          <w:sz w:val="21"/>
        </w:rPr>
        <w:t xml:space="preserve"> 6  </w:t>
      </w:r>
      <w:r>
        <w:rPr>
          <w:rFonts w:eastAsia="SimHei"/>
          <w:b/>
          <w:sz w:val="21"/>
        </w:rPr>
        <w:t>空间站轨道上的白天与黑夜</w:t>
      </w:r>
    </w:p>
    <w:p w14:paraId="38C19D68" w14:textId="77777777" w:rsidR="00CF5255" w:rsidRDefault="0022005D">
      <w:pPr>
        <w:ind w:firstLine="480"/>
      </w:pPr>
      <w:r>
        <w:t>读图方法：左图是从轨道平面的正上方往下看。黑色圆圈是空间站的轨道，太阳光从右边平行照来，地球左侧的灰色区域是地球的影子，叫作地影。橙色圆点是轨道上离太阳最近的位置，称为轨道正午；灰色圆点在地影正中，称为轨道午夜。右图换成从轨道平面的侧边看过去，轨道平面缩成一条水平线，</w:t>
      </w:r>
      <w:r>
        <w:t xml:space="preserve">β </w:t>
      </w:r>
      <w:r>
        <w:t>角就是阳光与这条线的夹角。</w:t>
      </w:r>
    </w:p>
    <w:p w14:paraId="76C060CA" w14:textId="77777777" w:rsidR="00CF5255" w:rsidRDefault="0022005D">
      <w:pPr>
        <w:ind w:firstLine="480"/>
      </w:pPr>
      <w:r>
        <w:t>从图中看出：空间站约</w:t>
      </w:r>
      <w:r>
        <w:t xml:space="preserve"> 93 </w:t>
      </w:r>
      <w:r>
        <w:t>分钟绕地球一圈。</w:t>
      </w:r>
      <w:r>
        <w:t xml:space="preserve">β </w:t>
      </w:r>
      <w:r>
        <w:t>为</w:t>
      </w:r>
      <w:r>
        <w:t xml:space="preserve"> 0 </w:t>
      </w:r>
      <w:r>
        <w:t>时阳光方向正好落在轨道平面内，空间站每圈都要穿过地球背后的影子，约</w:t>
      </w:r>
      <w:r>
        <w:t xml:space="preserve"> 36 </w:t>
      </w:r>
      <w:r>
        <w:t>分钟在地影里，经历一次白天和黑夜；</w:t>
      </w:r>
      <w:r>
        <w:t xml:space="preserve">β </w:t>
      </w:r>
      <w:r>
        <w:t>越大，阳光越接近垂直于轨道平面，</w:t>
      </w:r>
      <w:r>
        <w:t xml:space="preserve">β </w:t>
      </w:r>
      <w:r>
        <w:t>为</w:t>
      </w:r>
      <w:r>
        <w:t xml:space="preserve"> 75° </w:t>
      </w:r>
      <w:r>
        <w:t>时空间站整圈都晒得到太阳，不进入地影。</w:t>
      </w:r>
      <w:r>
        <w:t xml:space="preserve">β </w:t>
      </w:r>
      <w:r>
        <w:t>角会随季节和轨道变化在正负</w:t>
      </w:r>
      <w:r>
        <w:t xml:space="preserve"> 75° </w:t>
      </w:r>
      <w:r>
        <w:t>之间慢慢改变。</w:t>
      </w:r>
    </w:p>
    <w:p w14:paraId="4D4E268F" w14:textId="77777777" w:rsidR="00CF5255" w:rsidRDefault="0022005D">
      <w:pPr>
        <w:ind w:firstLine="480"/>
      </w:pPr>
      <w:r>
        <w:t>计算选了三种环境。设计冷工况是设计规范规定的最冷情况：</w:t>
      </w:r>
      <w:r>
        <w:t xml:space="preserve">β </w:t>
      </w:r>
      <w:r>
        <w:t>为</w:t>
      </w:r>
      <w:r>
        <w:t xml:space="preserve"> 0</w:t>
      </w:r>
      <w:r>
        <w:t>，每圈都有一段黑夜，太阳光、地球反光和地球红外线都取偏弱的数值。设计热工况是规范规定的最热情况：</w:t>
      </w:r>
      <w:r>
        <w:t xml:space="preserve">β </w:t>
      </w:r>
      <w:r>
        <w:t>为</w:t>
      </w:r>
      <w:r>
        <w:t xml:space="preserve"> 75°</w:t>
      </w:r>
      <w:r>
        <w:t>，整圈受晒，太阳光、地球反光和地球红外线都取偏强的数值。平均环境工况采用空间站多年运行中太阳光、地球反光和地球红外线的平均强度，</w:t>
      </w:r>
      <w:r>
        <w:t xml:space="preserve">β </w:t>
      </w:r>
      <w:r>
        <w:t>为</w:t>
      </w:r>
      <w:r>
        <w:t xml:space="preserve"> 0</w:t>
      </w:r>
      <w:r>
        <w:t>。</w:t>
      </w:r>
    </w:p>
    <w:p w14:paraId="4A2A1B7C" w14:textId="77777777" w:rsidR="00CF5255" w:rsidRDefault="0022005D">
      <w:pPr>
        <w:ind w:firstLine="480"/>
      </w:pPr>
      <w:r>
        <w:t>设计规范是</w:t>
      </w:r>
      <w:r>
        <w:t xml:space="preserve"> NASA </w:t>
      </w:r>
      <w:r>
        <w:t>为空间站热设计规定的一组标准环境条件。地球离太阳的距离一年中有远有近，阳光强弱因此相差约</w:t>
      </w:r>
      <w:r>
        <w:t xml:space="preserve"> 7%</w:t>
      </w:r>
      <w:r>
        <w:t>，地球发出的红外线也随云量和地表变化，所以规范给出偏弱和偏强两组数值。</w:t>
      </w:r>
      <w:r>
        <w:t xml:space="preserve">β </w:t>
      </w:r>
      <w:r>
        <w:t>为</w:t>
      </w:r>
      <w:r>
        <w:t xml:space="preserve"> 0 </w:t>
      </w:r>
      <w:r>
        <w:t>时每圈的黑夜最长，最冷的情况就取</w:t>
      </w:r>
      <w:r>
        <w:t xml:space="preserve"> β </w:t>
      </w:r>
      <w:r>
        <w:t>为</w:t>
      </w:r>
      <w:r>
        <w:t xml:space="preserve"> 0</w:t>
      </w:r>
      <w:r>
        <w:t>；</w:t>
      </w:r>
      <w:r>
        <w:t xml:space="preserve">β </w:t>
      </w:r>
      <w:r>
        <w:t>为</w:t>
      </w:r>
      <w:r>
        <w:t xml:space="preserve"> 75° </w:t>
      </w:r>
      <w:r>
        <w:t>时整圈受晒，最热的情况就取</w:t>
      </w:r>
      <w:r>
        <w:t xml:space="preserve"> β </w:t>
      </w:r>
      <w:r>
        <w:t>为</w:t>
      </w:r>
      <w:r>
        <w:t xml:space="preserve"> 75°</w:t>
      </w:r>
      <w:r>
        <w:t>。三种环境下舱内外设备的发热量相同。计算开始时各部件的温度只能先估一个初值，每种环境都连续计算三圈，算上两圈以后初值的影响基本消失，第三圈的温度变化与前一圈几乎重复，所以结果取第三圈。</w:t>
      </w:r>
    </w:p>
    <w:p w14:paraId="4C6D2E3A" w14:textId="77777777" w:rsidR="00CF5255" w:rsidRDefault="0022005D">
      <w:pPr>
        <w:pStyle w:val="1"/>
      </w:pPr>
      <w:bookmarkStart w:id="10" w:name="_Toc241669676"/>
      <w:r>
        <w:rPr>
          <w:rFonts w:ascii="Times New Roman" w:eastAsia="SimHei" w:hAnsi="Times New Roman" w:cs="Times New Roman"/>
        </w:rPr>
        <w:t xml:space="preserve">5 </w:t>
      </w:r>
      <w:r>
        <w:rPr>
          <w:rFonts w:ascii="Times New Roman" w:eastAsia="SimHei" w:hAnsi="Times New Roman" w:cs="Times New Roman"/>
        </w:rPr>
        <w:t>计算结果</w:t>
      </w:r>
      <w:bookmarkEnd w:id="10"/>
    </w:p>
    <w:p w14:paraId="13933A2B" w14:textId="77777777" w:rsidR="00CF5255" w:rsidRDefault="0022005D">
      <w:pPr>
        <w:pStyle w:val="21"/>
      </w:pPr>
      <w:bookmarkStart w:id="11" w:name="_Toc241669677"/>
      <w:r>
        <w:rPr>
          <w:rFonts w:ascii="Times New Roman" w:eastAsia="SimHei" w:hAnsi="Times New Roman" w:cs="Times New Roman"/>
        </w:rPr>
        <w:t xml:space="preserve">5.1 </w:t>
      </w:r>
      <w:r>
        <w:rPr>
          <w:rFonts w:ascii="Times New Roman" w:eastAsia="SimHei" w:hAnsi="Times New Roman" w:cs="Times New Roman"/>
        </w:rPr>
        <w:t>各部件的温度范围</w:t>
      </w:r>
      <w:bookmarkEnd w:id="11"/>
    </w:p>
    <w:p w14:paraId="122B47F5" w14:textId="77777777" w:rsidR="00CF5255" w:rsidRDefault="0022005D">
      <w:pPr>
        <w:ind w:firstLine="480"/>
      </w:pPr>
      <w:r>
        <w:t>图</w:t>
      </w:r>
      <w:r>
        <w:t xml:space="preserve"> 7 </w:t>
      </w:r>
      <w:r>
        <w:t>把平均环境下主要部件在一圈之内的最低温度、最高温度和平均温度画在一起。</w:t>
      </w:r>
    </w:p>
    <w:p w14:paraId="21744EA8" w14:textId="77777777" w:rsidR="00CF5255" w:rsidRDefault="0022005D">
      <w:pPr>
        <w:keepNext/>
        <w:jc w:val="center"/>
      </w:pPr>
      <w:r>
        <w:rPr>
          <w:noProof/>
        </w:rPr>
        <w:drawing>
          <wp:inline distT="0" distB="0" distL="0" distR="0" wp14:anchorId="3DD2C769" wp14:editId="5A38CEDA">
            <wp:extent cx="5580000" cy="25836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y_temp_ranges.png"/>
                    <pic:cNvPicPr/>
                  </pic:nvPicPr>
                  <pic:blipFill>
                    <a:blip r:embed="rId14"/>
                    <a:stretch>
                      <a:fillRect/>
                    </a:stretch>
                  </pic:blipFill>
                  <pic:spPr>
                    <a:xfrm>
                      <a:off x="0" y="0"/>
                      <a:ext cx="5580000" cy="2583697"/>
                    </a:xfrm>
                    <a:prstGeom prst="rect">
                      <a:avLst/>
                    </a:prstGeom>
                  </pic:spPr>
                </pic:pic>
              </a:graphicData>
            </a:graphic>
          </wp:inline>
        </w:drawing>
      </w:r>
    </w:p>
    <w:p w14:paraId="05FA55E8" w14:textId="77777777" w:rsidR="00CF5255" w:rsidRDefault="0022005D">
      <w:pPr>
        <w:spacing w:before="80" w:after="120"/>
        <w:jc w:val="center"/>
      </w:pPr>
      <w:r>
        <w:rPr>
          <w:rFonts w:eastAsia="SimHei"/>
          <w:b/>
          <w:sz w:val="21"/>
        </w:rPr>
        <w:t>图</w:t>
      </w:r>
      <w:r>
        <w:rPr>
          <w:rFonts w:eastAsia="SimHei"/>
          <w:b/>
          <w:sz w:val="21"/>
        </w:rPr>
        <w:t xml:space="preserve"> 7  </w:t>
      </w:r>
      <w:r>
        <w:rPr>
          <w:rFonts w:eastAsia="SimHei"/>
          <w:b/>
          <w:sz w:val="21"/>
        </w:rPr>
        <w:t>平均环境下各部件在一圈内的温度范围</w:t>
      </w:r>
    </w:p>
    <w:p w14:paraId="6FBE54B5" w14:textId="77777777" w:rsidR="00CF5255" w:rsidRDefault="0022005D">
      <w:pPr>
        <w:ind w:firstLine="480"/>
      </w:pPr>
      <w:r>
        <w:t>读图方法：每一行是一类部件，一类里往往有很多个部件，例如舱内机柜共有</w:t>
      </w:r>
      <w:r>
        <w:t xml:space="preserve"> 88 </w:t>
      </w:r>
      <w:r>
        <w:t>个。浅蓝色横条的左端是这一类所有部件在一圈内出现过的最低温度，右端是最高温度，所以横条的长度既包含温度随时间的起伏，也包含不同部件之间的差别。深蓝色圆点是这一类部件一圈的平均温度，右边的文字给出具体范围。竖直虚线是</w:t>
      </w:r>
      <w:r>
        <w:t xml:space="preserve"> 0 °C</w:t>
      </w:r>
      <w:r>
        <w:t>。</w:t>
      </w:r>
    </w:p>
    <w:p w14:paraId="73C4A321" w14:textId="77777777" w:rsidR="00CF5255" w:rsidRDefault="0022005D">
      <w:pPr>
        <w:ind w:firstLine="480"/>
      </w:pPr>
      <w:r>
        <w:t>从图中看出：舱内机柜和舱外电子设备靠冷却回路控温，每一个部件在一圈内的温度起伏都不到</w:t>
      </w:r>
      <w:r>
        <w:t xml:space="preserve"> 5 °C</w:t>
      </w:r>
      <w:r>
        <w:t>。舱内机柜的横条从</w:t>
      </w:r>
      <w:r>
        <w:t xml:space="preserve"> 10 °C </w:t>
      </w:r>
      <w:r>
        <w:t>到</w:t>
      </w:r>
      <w:r>
        <w:t xml:space="preserve"> 27 °C</w:t>
      </w:r>
      <w:r>
        <w:t>，主要是因为一部分机柜接</w:t>
      </w:r>
      <w:r>
        <w:t xml:space="preserve"> 4 °C </w:t>
      </w:r>
      <w:r>
        <w:t>的冷却水，其余接</w:t>
      </w:r>
      <w:r>
        <w:t xml:space="preserve"> 17 °C </w:t>
      </w:r>
      <w:r>
        <w:t>的冷却水，两组机柜本来就一冷一暖。暴露在外面又不接冷却回路的部件温度变化大：太阳翼晒到太阳时六十多度，进入地影后降到零下七十多度；俄罗斯舱段外壳最冷到</w:t>
      </w:r>
      <w:r>
        <w:t xml:space="preserve"> −84 °C</w:t>
      </w:r>
      <w:r>
        <w:t>。舱体外壳指舱体最外层的表面，它和舱内空气之间隔着多层隔热材料，所以外壳冷到零下八十多度时，舱内空气仍保持在</w:t>
      </w:r>
      <w:r>
        <w:t xml:space="preserve"> 22 °C </w:t>
      </w:r>
      <w:r>
        <w:t>左右。散热器面板一直是零下的温度，因为它的任务就是把热量辐射出去，而且只有一小部分冷却液流经它。</w:t>
      </w:r>
    </w:p>
    <w:p w14:paraId="59B32119" w14:textId="77777777" w:rsidR="00CF5255" w:rsidRDefault="0022005D">
      <w:pPr>
        <w:pStyle w:val="21"/>
      </w:pPr>
      <w:bookmarkStart w:id="12" w:name="_Toc241669678"/>
      <w:r>
        <w:rPr>
          <w:rFonts w:ascii="Times New Roman" w:eastAsia="SimHei" w:hAnsi="Times New Roman" w:cs="Times New Roman"/>
        </w:rPr>
        <w:t xml:space="preserve">5.2 </w:t>
      </w:r>
      <w:r>
        <w:rPr>
          <w:rFonts w:ascii="Times New Roman" w:eastAsia="SimHei" w:hAnsi="Times New Roman" w:cs="Times New Roman"/>
        </w:rPr>
        <w:t>整个空间站的温度分布</w:t>
      </w:r>
      <w:bookmarkEnd w:id="12"/>
    </w:p>
    <w:p w14:paraId="48099C84" w14:textId="77777777" w:rsidR="00CF5255" w:rsidRDefault="0022005D">
      <w:pPr>
        <w:ind w:firstLine="480"/>
      </w:pPr>
      <w:r>
        <w:t>图</w:t>
      </w:r>
      <w:r>
        <w:t xml:space="preserve"> 8 </w:t>
      </w:r>
      <w:r>
        <w:t>是平均环境下空间站飞到轨道正午，也就是受晒最强的时刻，各部件表面的温度。</w:t>
      </w:r>
    </w:p>
    <w:p w14:paraId="33C64507" w14:textId="77777777" w:rsidR="00CF5255" w:rsidRDefault="0022005D">
      <w:pPr>
        <w:keepNext/>
        <w:jc w:val="center"/>
      </w:pPr>
      <w:r>
        <w:rPr>
          <w:noProof/>
        </w:rPr>
        <w:drawing>
          <wp:inline distT="0" distB="0" distL="0" distR="0" wp14:anchorId="50645484" wp14:editId="340B2532">
            <wp:extent cx="5580000" cy="4031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T_iso_noon_cb.png"/>
                    <pic:cNvPicPr/>
                  </pic:nvPicPr>
                  <pic:blipFill>
                    <a:blip r:embed="rId15"/>
                    <a:stretch>
                      <a:fillRect/>
                    </a:stretch>
                  </pic:blipFill>
                  <pic:spPr>
                    <a:xfrm>
                      <a:off x="0" y="0"/>
                      <a:ext cx="5580000" cy="4031550"/>
                    </a:xfrm>
                    <a:prstGeom prst="rect">
                      <a:avLst/>
                    </a:prstGeom>
                  </pic:spPr>
                </pic:pic>
              </a:graphicData>
            </a:graphic>
          </wp:inline>
        </w:drawing>
      </w:r>
    </w:p>
    <w:p w14:paraId="5852E58C" w14:textId="77777777" w:rsidR="00CF5255" w:rsidRDefault="0022005D">
      <w:pPr>
        <w:spacing w:before="80" w:after="120"/>
        <w:jc w:val="center"/>
      </w:pPr>
      <w:r>
        <w:rPr>
          <w:rFonts w:eastAsia="SimHei"/>
          <w:b/>
          <w:sz w:val="21"/>
        </w:rPr>
        <w:t>图</w:t>
      </w:r>
      <w:r>
        <w:rPr>
          <w:rFonts w:eastAsia="SimHei"/>
          <w:b/>
          <w:sz w:val="21"/>
        </w:rPr>
        <w:t xml:space="preserve"> 8  </w:t>
      </w:r>
      <w:r>
        <w:rPr>
          <w:rFonts w:eastAsia="SimHei"/>
          <w:b/>
          <w:sz w:val="21"/>
        </w:rPr>
        <w:t>平均环境下第三圈正午时的表面温度</w:t>
      </w:r>
    </w:p>
    <w:p w14:paraId="7F3D1B0D" w14:textId="77777777" w:rsidR="00CF5255" w:rsidRDefault="0022005D">
      <w:pPr>
        <w:ind w:firstLine="480"/>
      </w:pPr>
      <w:r>
        <w:t>读图方法：颜色表示温度，对照图下方的色标读数，越黄越热，越接近深蓝紫越冷，色标两端的尖角表示低于</w:t>
      </w:r>
      <w:r>
        <w:t xml:space="preserve"> −80 °C </w:t>
      </w:r>
      <w:r>
        <w:t>或高于</w:t>
      </w:r>
      <w:r>
        <w:t xml:space="preserve"> 80 °C </w:t>
      </w:r>
      <w:r>
        <w:t>的地方仍按两端的颜色显示。为了看图方便，太阳翼和散热器都画在同一个固定的摆放角度上，图中的颜色是按它们真实朝向算出来的温度。</w:t>
      </w:r>
    </w:p>
    <w:p w14:paraId="6643B0D7" w14:textId="77777777" w:rsidR="00CF5255" w:rsidRDefault="0022005D">
      <w:pPr>
        <w:ind w:firstLine="480"/>
      </w:pPr>
      <w:r>
        <w:t>从图中看出：太阳翼正对太阳，是图中最热的部分，呈黄色，约六十度。桁架朝阳的一面较暖，背阴的一面较冷，在一整圈里，桁架各处的温度从</w:t>
      </w:r>
      <w:r>
        <w:t xml:space="preserve"> −79 °C </w:t>
      </w:r>
      <w:r>
        <w:t>到</w:t>
      </w:r>
      <w:r>
        <w:t xml:space="preserve"> 78 °C </w:t>
      </w:r>
      <w:r>
        <w:t>都出现过。桁架下方竖着的几片深紫色小板是太阳能系统专用的散热器。主散热器面板靠近桁架的一端偏暖，远端偏冷，因为冷却液从靠近桁架的一端流入，沿途把热量散掉，越往后越冷。</w:t>
      </w:r>
    </w:p>
    <w:p w14:paraId="4DE41055" w14:textId="77777777" w:rsidR="00CF5255" w:rsidRDefault="0022005D">
      <w:pPr>
        <w:ind w:firstLine="480"/>
      </w:pPr>
      <w:r>
        <w:t>图</w:t>
      </w:r>
      <w:r>
        <w:t xml:space="preserve"> 9 </w:t>
      </w:r>
      <w:r>
        <w:t>的视角与图</w:t>
      </w:r>
      <w:r>
        <w:t xml:space="preserve"> 8 </w:t>
      </w:r>
      <w:r>
        <w:t>相同，时刻换成空间站位于地影正中间的时候。</w:t>
      </w:r>
    </w:p>
    <w:p w14:paraId="415359C1" w14:textId="77777777" w:rsidR="00CF5255" w:rsidRDefault="0022005D">
      <w:pPr>
        <w:keepNext/>
        <w:jc w:val="center"/>
      </w:pPr>
      <w:r>
        <w:rPr>
          <w:noProof/>
        </w:rPr>
        <w:drawing>
          <wp:inline distT="0" distB="0" distL="0" distR="0" wp14:anchorId="2A9EAF74" wp14:editId="24BDC923">
            <wp:extent cx="5580000" cy="4031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T_iso_ecl_cb.png"/>
                    <pic:cNvPicPr/>
                  </pic:nvPicPr>
                  <pic:blipFill>
                    <a:blip r:embed="rId16"/>
                    <a:stretch>
                      <a:fillRect/>
                    </a:stretch>
                  </pic:blipFill>
                  <pic:spPr>
                    <a:xfrm>
                      <a:off x="0" y="0"/>
                      <a:ext cx="5580000" cy="4031550"/>
                    </a:xfrm>
                    <a:prstGeom prst="rect">
                      <a:avLst/>
                    </a:prstGeom>
                  </pic:spPr>
                </pic:pic>
              </a:graphicData>
            </a:graphic>
          </wp:inline>
        </w:drawing>
      </w:r>
    </w:p>
    <w:p w14:paraId="35A728E4" w14:textId="77777777" w:rsidR="00CF5255" w:rsidRDefault="0022005D">
      <w:pPr>
        <w:spacing w:before="80" w:after="120"/>
        <w:jc w:val="center"/>
      </w:pPr>
      <w:r>
        <w:rPr>
          <w:rFonts w:eastAsia="SimHei"/>
          <w:b/>
          <w:sz w:val="21"/>
        </w:rPr>
        <w:t>图</w:t>
      </w:r>
      <w:r>
        <w:rPr>
          <w:rFonts w:eastAsia="SimHei"/>
          <w:b/>
          <w:sz w:val="21"/>
        </w:rPr>
        <w:t xml:space="preserve"> 9  </w:t>
      </w:r>
      <w:r>
        <w:rPr>
          <w:rFonts w:eastAsia="SimHei"/>
          <w:b/>
          <w:sz w:val="21"/>
        </w:rPr>
        <w:t>平均环境下第三圈地影中点时的表面温度</w:t>
      </w:r>
    </w:p>
    <w:p w14:paraId="68D87C41" w14:textId="77777777" w:rsidR="00CF5255" w:rsidRDefault="0022005D">
      <w:pPr>
        <w:ind w:firstLine="480"/>
      </w:pPr>
      <w:r>
        <w:t>读图方法：读法与图</w:t>
      </w:r>
      <w:r>
        <w:t xml:space="preserve"> 8 </w:t>
      </w:r>
      <w:r>
        <w:t>相同。</w:t>
      </w:r>
    </w:p>
    <w:p w14:paraId="5423CA1D" w14:textId="77777777" w:rsidR="00CF5255" w:rsidRDefault="0022005D">
      <w:pPr>
        <w:ind w:firstLine="480"/>
      </w:pPr>
      <w:r>
        <w:t>从图中看出：进入地影后没有了阳光，太阳翼很薄，储存的热量很少，温度迅速降到零下七十度左右，整片变成深紫色。舱体和桁架储热较多，降温较慢。舱外电子设备外面包着多层隔热材料，里面又有冷却回路，温度几乎不变，仍是图中偏红的小方块。主散热器的颜色与图</w:t>
      </w:r>
      <w:r>
        <w:t xml:space="preserve"> 8 </w:t>
      </w:r>
      <w:r>
        <w:t>几乎一样。散热器在阳光下窄边对着太阳，晒到的阳光本来就少；进入地影后又转为正面朝向地球，接收地球发出的红外线，所以前后温度变化不大。</w:t>
      </w:r>
    </w:p>
    <w:p w14:paraId="7C0DA814" w14:textId="77777777" w:rsidR="00CF5255" w:rsidRDefault="0022005D">
      <w:pPr>
        <w:pStyle w:val="21"/>
      </w:pPr>
      <w:bookmarkStart w:id="13" w:name="_Toc241669679"/>
      <w:r>
        <w:rPr>
          <w:rFonts w:ascii="Times New Roman" w:eastAsia="SimHei" w:hAnsi="Times New Roman" w:cs="Times New Roman"/>
        </w:rPr>
        <w:t xml:space="preserve">5.3 </w:t>
      </w:r>
      <w:r>
        <w:rPr>
          <w:rFonts w:ascii="Times New Roman" w:eastAsia="SimHei" w:hAnsi="Times New Roman" w:cs="Times New Roman"/>
        </w:rPr>
        <w:t>冷却回路的表现</w:t>
      </w:r>
      <w:bookmarkEnd w:id="13"/>
    </w:p>
    <w:p w14:paraId="32F5F689" w14:textId="77777777" w:rsidR="00CF5255" w:rsidRDefault="0022005D">
      <w:pPr>
        <w:ind w:firstLine="480"/>
      </w:pPr>
      <w:r>
        <w:t>图</w:t>
      </w:r>
      <w:r>
        <w:t xml:space="preserve"> 10 </w:t>
      </w:r>
      <w:r>
        <w:t>记录了平均环境下两条主冷却回路在三圈约</w:t>
      </w:r>
      <w:r>
        <w:t xml:space="preserve"> 4.6 </w:t>
      </w:r>
      <w:r>
        <w:t>小时里的工作情况。两条主回路分别叫回路</w:t>
      </w:r>
      <w:r>
        <w:t xml:space="preserve"> A </w:t>
      </w:r>
      <w:r>
        <w:t>和回路</w:t>
      </w:r>
      <w:r>
        <w:t xml:space="preserve"> B</w:t>
      </w:r>
      <w:r>
        <w:t>，回路</w:t>
      </w:r>
      <w:r>
        <w:t xml:space="preserve"> A </w:t>
      </w:r>
      <w:r>
        <w:t>的散热器在右舷，回路</w:t>
      </w:r>
      <w:r>
        <w:t xml:space="preserve"> B </w:t>
      </w:r>
      <w:r>
        <w:t>的散热器在左舷。</w:t>
      </w:r>
    </w:p>
    <w:p w14:paraId="20FFB592" w14:textId="77777777" w:rsidR="00CF5255" w:rsidRDefault="0022005D">
      <w:pPr>
        <w:keepNext/>
        <w:jc w:val="center"/>
      </w:pPr>
      <w:r>
        <w:rPr>
          <w:noProof/>
        </w:rPr>
        <w:drawing>
          <wp:inline distT="0" distB="0" distL="0" distR="0" wp14:anchorId="1FDA0EF2" wp14:editId="0B7C1B7B">
            <wp:extent cx="5580000" cy="502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loops.png"/>
                    <pic:cNvPicPr/>
                  </pic:nvPicPr>
                  <pic:blipFill>
                    <a:blip r:embed="rId17"/>
                    <a:stretch>
                      <a:fillRect/>
                    </a:stretch>
                  </pic:blipFill>
                  <pic:spPr>
                    <a:xfrm>
                      <a:off x="0" y="0"/>
                      <a:ext cx="5580000" cy="5022000"/>
                    </a:xfrm>
                    <a:prstGeom prst="rect">
                      <a:avLst/>
                    </a:prstGeom>
                  </pic:spPr>
                </pic:pic>
              </a:graphicData>
            </a:graphic>
          </wp:inline>
        </w:drawing>
      </w:r>
    </w:p>
    <w:p w14:paraId="0CE566AD" w14:textId="77777777" w:rsidR="00CF5255" w:rsidRDefault="0022005D">
      <w:pPr>
        <w:spacing w:before="80" w:after="120"/>
        <w:jc w:val="center"/>
      </w:pPr>
      <w:r>
        <w:rPr>
          <w:rFonts w:eastAsia="SimHei"/>
          <w:b/>
          <w:sz w:val="21"/>
        </w:rPr>
        <w:t>图</w:t>
      </w:r>
      <w:r>
        <w:rPr>
          <w:rFonts w:eastAsia="SimHei"/>
          <w:b/>
          <w:sz w:val="21"/>
        </w:rPr>
        <w:t xml:space="preserve"> 10  </w:t>
      </w:r>
      <w:r>
        <w:rPr>
          <w:rFonts w:eastAsia="SimHei"/>
          <w:b/>
          <w:sz w:val="21"/>
        </w:rPr>
        <w:t>平均环境下两条主冷却回路三圈内的变化</w:t>
      </w:r>
    </w:p>
    <w:p w14:paraId="57A0BD02" w14:textId="77777777" w:rsidR="00CF5255" w:rsidRDefault="0022005D">
      <w:pPr>
        <w:ind w:firstLine="480"/>
      </w:pPr>
      <w:r>
        <w:t>读图方法：横轴是飞行的圈数，从</w:t>
      </w:r>
      <w:r>
        <w:t xml:space="preserve"> 0 </w:t>
      </w:r>
      <w:r>
        <w:t>到</w:t>
      </w:r>
      <w:r>
        <w:t xml:space="preserve"> 3</w:t>
      </w:r>
      <w:r>
        <w:t>；灰色竖条是空间站在地影中的时段。上图是热量：实线是回路从设备收集到的热量，虚线是散热器排出去的热量。中图是分流比，也就是流经散热器的冷却液占总流量的比例。下图是温度：实线是冷却液进入散热器时的温度，虚线是流出散热器时的温度，点线是</w:t>
      </w:r>
      <w:r>
        <w:t xml:space="preserve"> 2.8 °C </w:t>
      </w:r>
      <w:r>
        <w:t>的设定值，也就是图例中的供液设定点。点划线是</w:t>
      </w:r>
      <w:r>
        <w:t xml:space="preserve"> −40 °C</w:t>
      </w:r>
      <w:r>
        <w:t>，这是真实空间站调整散热器角度时希望散热器出口达到的温度，模型没有做这种调整。图标题中的</w:t>
      </w:r>
      <w:r>
        <w:t xml:space="preserve"> EATCS </w:t>
      </w:r>
      <w:r>
        <w:t>是两条主冷却回路的英文简称，时程指随时间的变化。</w:t>
      </w:r>
    </w:p>
    <w:p w14:paraId="4C7FDE7A" w14:textId="77777777" w:rsidR="00CF5255" w:rsidRDefault="0022005D">
      <w:pPr>
        <w:ind w:firstLine="480"/>
      </w:pPr>
      <w:r>
        <w:t>从图中看出：两条回路散热器排出的热量与收集的热量几乎重合，说明热量都被送走了。开始时分流比设为</w:t>
      </w:r>
      <w:r>
        <w:t xml:space="preserve"> 0.20</w:t>
      </w:r>
      <w:r>
        <w:t>，不到半圈就降到</w:t>
      </w:r>
      <w:r>
        <w:t xml:space="preserve"> 0.06 </w:t>
      </w:r>
      <w:r>
        <w:t>至</w:t>
      </w:r>
      <w:r>
        <w:t xml:space="preserve"> 0.07</w:t>
      </w:r>
      <w:r>
        <w:t>，此后一直保持在这个水平，也就是只需要让不到十分之一的冷却液流过散热器，其余的冷却液从旁边绕过。两条回路收集的热量在第一圈约为</w:t>
      </w:r>
      <w:r>
        <w:t xml:space="preserve"> 20 kW </w:t>
      </w:r>
      <w:r>
        <w:t>和</w:t>
      </w:r>
      <w:r>
        <w:t xml:space="preserve"> 22 kW</w:t>
      </w:r>
      <w:r>
        <w:t>，到第三圈升到约</w:t>
      </w:r>
      <w:r>
        <w:t xml:space="preserve"> 23 kW </w:t>
      </w:r>
      <w:r>
        <w:t>和</w:t>
      </w:r>
      <w:r>
        <w:t xml:space="preserve"> 25 kW</w:t>
      </w:r>
      <w:r>
        <w:t>，这是因为机柜模型刚开始计算时温度偏低，还在慢慢升温。下图两条实线几乎重合，约</w:t>
      </w:r>
      <w:r>
        <w:t xml:space="preserve"> 7.6 °C</w:t>
      </w:r>
      <w:r>
        <w:t>，是冷却液带着设备热量回到散热器入口时的温度。虚线是流过散热器以后的温度，约</w:t>
      </w:r>
      <w:r>
        <w:t xml:space="preserve"> −69 °C </w:t>
      </w:r>
      <w:r>
        <w:t>至</w:t>
      </w:r>
      <w:r>
        <w:t xml:space="preserve"> −62 °C</w:t>
      </w:r>
      <w:r>
        <w:t>，比</w:t>
      </w:r>
      <w:r>
        <w:t xml:space="preserve"> −40 °C </w:t>
      </w:r>
      <w:r>
        <w:t>的目标低二三十度。原因有三点：模型没有调整散热器角度，模型中散热器的散热又偏理想，而且当前负荷下流过散热器的冷却液很少，每一份都被冷得很透。混合的效果可以粗算：约</w:t>
      </w:r>
      <w:r>
        <w:t xml:space="preserve"> 93.5% </w:t>
      </w:r>
      <w:r>
        <w:t>的冷却液保持</w:t>
      </w:r>
      <w:r>
        <w:t xml:space="preserve"> 7.6 °C </w:t>
      </w:r>
      <w:r>
        <w:t>左右，约</w:t>
      </w:r>
      <w:r>
        <w:t xml:space="preserve"> 6.5% </w:t>
      </w:r>
      <w:r>
        <w:t>的冷却液是</w:t>
      </w:r>
      <w:r>
        <w:t xml:space="preserve"> −65 °C </w:t>
      </w:r>
      <w:r>
        <w:t>左右，两者按比例混合约为</w:t>
      </w:r>
      <w:r>
        <w:t xml:space="preserve"> 2.8 °C</w:t>
      </w:r>
      <w:r>
        <w:t>。灰色的地影时段里出口温度反而回升几度，这是因为模型中的散热器进入地影后转为正面朝向地球，接收到更多地球发出的红外线。</w:t>
      </w:r>
    </w:p>
    <w:p w14:paraId="6086C59C" w14:textId="77777777" w:rsidR="00CF5255" w:rsidRDefault="0022005D">
      <w:pPr>
        <w:ind w:firstLine="480"/>
      </w:pPr>
      <w:r>
        <w:t>图</w:t>
      </w:r>
      <w:r>
        <w:t xml:space="preserve"> 11 </w:t>
      </w:r>
      <w:r>
        <w:t>是右舷那一组主散热器的特写，从空间站右侧斜上方看过去。</w:t>
      </w:r>
    </w:p>
    <w:p w14:paraId="2D57E2F7" w14:textId="77777777" w:rsidR="00CF5255" w:rsidRDefault="0022005D">
      <w:pPr>
        <w:keepNext/>
        <w:jc w:val="center"/>
      </w:pPr>
      <w:r>
        <w:rPr>
          <w:noProof/>
        </w:rPr>
        <w:drawing>
          <wp:inline distT="0" distB="0" distL="0" distR="0" wp14:anchorId="3336EEB0" wp14:editId="5D6FA7D5">
            <wp:extent cx="5580000" cy="4031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0_T_hrs_noon_cb.png"/>
                    <pic:cNvPicPr/>
                  </pic:nvPicPr>
                  <pic:blipFill>
                    <a:blip r:embed="rId18"/>
                    <a:stretch>
                      <a:fillRect/>
                    </a:stretch>
                  </pic:blipFill>
                  <pic:spPr>
                    <a:xfrm>
                      <a:off x="0" y="0"/>
                      <a:ext cx="5580000" cy="4031550"/>
                    </a:xfrm>
                    <a:prstGeom prst="rect">
                      <a:avLst/>
                    </a:prstGeom>
                  </pic:spPr>
                </pic:pic>
              </a:graphicData>
            </a:graphic>
          </wp:inline>
        </w:drawing>
      </w:r>
    </w:p>
    <w:p w14:paraId="1FAAE9C9" w14:textId="77777777" w:rsidR="00CF5255" w:rsidRDefault="0022005D">
      <w:pPr>
        <w:spacing w:before="80" w:after="120"/>
        <w:jc w:val="center"/>
      </w:pPr>
      <w:r>
        <w:rPr>
          <w:rFonts w:eastAsia="SimHei"/>
          <w:b/>
          <w:sz w:val="21"/>
        </w:rPr>
        <w:t>图</w:t>
      </w:r>
      <w:r>
        <w:rPr>
          <w:rFonts w:eastAsia="SimHei"/>
          <w:b/>
          <w:sz w:val="21"/>
        </w:rPr>
        <w:t xml:space="preserve"> 11  </w:t>
      </w:r>
      <w:r>
        <w:rPr>
          <w:rFonts w:eastAsia="SimHei"/>
          <w:b/>
          <w:sz w:val="21"/>
        </w:rPr>
        <w:t>平均环境下正午时右舷散热器的表面温度</w:t>
      </w:r>
    </w:p>
    <w:p w14:paraId="7AD78581" w14:textId="77777777" w:rsidR="00CF5255" w:rsidRDefault="0022005D">
      <w:pPr>
        <w:ind w:firstLine="480"/>
      </w:pPr>
      <w:r>
        <w:t>读图方法：图中共有四排由方格组成的板。下面三排较大、离我们较近，是右舷那组散热器的三个单元，每个单元由</w:t>
      </w:r>
      <w:r>
        <w:t xml:space="preserve"> 8 </w:t>
      </w:r>
      <w:r>
        <w:t>块面板连成一排，右舷这组散热器属于回路</w:t>
      </w:r>
      <w:r>
        <w:t xml:space="preserve"> A</w:t>
      </w:r>
      <w:r>
        <w:t>。最上面一排较小，是远处左舷那组散热器露出的一部分。前方和左上方黄色的长条是太阳翼，右侧的方块和圆柱是桁架和舱段。颜色读法与图</w:t>
      </w:r>
      <w:r>
        <w:t xml:space="preserve"> 8 </w:t>
      </w:r>
      <w:r>
        <w:t>相同。</w:t>
      </w:r>
    </w:p>
    <w:p w14:paraId="39299CA0" w14:textId="77777777" w:rsidR="00CF5255" w:rsidRDefault="0022005D">
      <w:pPr>
        <w:ind w:firstLine="480"/>
      </w:pPr>
      <w:r>
        <w:t>从图中看出：每排散热器从右端到左端颜色由粉红逐渐变成深紫，也就是由零下十度左右降到零下六十多度。冷却液从右端靠近桁架的地方流入，依次流过</w:t>
      </w:r>
      <w:r>
        <w:t xml:space="preserve"> 8 </w:t>
      </w:r>
      <w:r>
        <w:t>块面板，每流过一块就散掉一些热量，所以越往远端越冷。</w:t>
      </w:r>
    </w:p>
    <w:p w14:paraId="0C6A7C39" w14:textId="77777777" w:rsidR="00CF5255" w:rsidRDefault="0022005D">
      <w:pPr>
        <w:pStyle w:val="21"/>
      </w:pPr>
      <w:bookmarkStart w:id="14" w:name="_Toc241669680"/>
      <w:r>
        <w:rPr>
          <w:rFonts w:ascii="Times New Roman" w:eastAsia="SimHei" w:hAnsi="Times New Roman" w:cs="Times New Roman"/>
        </w:rPr>
        <w:t xml:space="preserve">5.4 </w:t>
      </w:r>
      <w:r>
        <w:rPr>
          <w:rFonts w:ascii="Times New Roman" w:eastAsia="SimHei" w:hAnsi="Times New Roman" w:cs="Times New Roman"/>
        </w:rPr>
        <w:t>冷却系统的排热余量</w:t>
      </w:r>
      <w:bookmarkEnd w:id="14"/>
    </w:p>
    <w:p w14:paraId="6C2C3EDE" w14:textId="77777777" w:rsidR="00CF5255" w:rsidRDefault="0022005D">
      <w:pPr>
        <w:ind w:firstLine="480"/>
      </w:pPr>
      <w:r>
        <w:t>图</w:t>
      </w:r>
      <w:r>
        <w:t xml:space="preserve"> 12 </w:t>
      </w:r>
      <w:r>
        <w:t>比较了三种环境下两条主冷却回路实际要排的热量和它们的设计能力。</w:t>
      </w:r>
    </w:p>
    <w:p w14:paraId="7874B245" w14:textId="77777777" w:rsidR="00CF5255" w:rsidRDefault="0022005D">
      <w:pPr>
        <w:keepNext/>
        <w:jc w:val="center"/>
      </w:pPr>
      <w:r>
        <w:rPr>
          <w:noProof/>
        </w:rPr>
        <w:drawing>
          <wp:inline distT="0" distB="0" distL="0" distR="0" wp14:anchorId="1F8684AD" wp14:editId="069CA2B7">
            <wp:extent cx="5580000" cy="28035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y_load_capacity.png"/>
                    <pic:cNvPicPr/>
                  </pic:nvPicPr>
                  <pic:blipFill>
                    <a:blip r:embed="rId19"/>
                    <a:stretch>
                      <a:fillRect/>
                    </a:stretch>
                  </pic:blipFill>
                  <pic:spPr>
                    <a:xfrm>
                      <a:off x="0" y="0"/>
                      <a:ext cx="5580000" cy="2803572"/>
                    </a:xfrm>
                    <a:prstGeom prst="rect">
                      <a:avLst/>
                    </a:prstGeom>
                  </pic:spPr>
                </pic:pic>
              </a:graphicData>
            </a:graphic>
          </wp:inline>
        </w:drawing>
      </w:r>
    </w:p>
    <w:p w14:paraId="2FE8095D" w14:textId="77777777" w:rsidR="00CF5255" w:rsidRDefault="0022005D">
      <w:pPr>
        <w:spacing w:before="80" w:after="120"/>
        <w:jc w:val="center"/>
      </w:pPr>
      <w:r>
        <w:rPr>
          <w:rFonts w:eastAsia="SimHei"/>
          <w:b/>
          <w:sz w:val="21"/>
        </w:rPr>
        <w:t>图</w:t>
      </w:r>
      <w:r>
        <w:rPr>
          <w:rFonts w:eastAsia="SimHei"/>
          <w:b/>
          <w:sz w:val="21"/>
        </w:rPr>
        <w:t xml:space="preserve"> 12  </w:t>
      </w:r>
      <w:r>
        <w:rPr>
          <w:rFonts w:eastAsia="SimHei"/>
          <w:b/>
          <w:sz w:val="21"/>
        </w:rPr>
        <w:t>两条主冷却回路实际要排的热量与设计能力</w:t>
      </w:r>
    </w:p>
    <w:p w14:paraId="73BBF7D8" w14:textId="77777777" w:rsidR="00CF5255" w:rsidRDefault="0022005D">
      <w:pPr>
        <w:ind w:firstLine="480"/>
      </w:pPr>
      <w:r>
        <w:t>读图方法：每组两根柱子分别是回路</w:t>
      </w:r>
      <w:r>
        <w:t xml:space="preserve"> A </w:t>
      </w:r>
      <w:r>
        <w:t>和回路</w:t>
      </w:r>
      <w:r>
        <w:t xml:space="preserve"> B </w:t>
      </w:r>
      <w:r>
        <w:t>实际要排走的热量，柱子上方是具体数值；橙色虚线是每条回路的设计排热能力</w:t>
      </w:r>
      <w:r>
        <w:t xml:space="preserve"> 35 kW</w:t>
      </w:r>
      <w:r>
        <w:t>。</w:t>
      </w:r>
    </w:p>
    <w:p w14:paraId="0D20091E" w14:textId="77777777" w:rsidR="00CF5255" w:rsidRDefault="0022005D">
      <w:pPr>
        <w:ind w:firstLine="480"/>
      </w:pPr>
      <w:r>
        <w:t>从图中看出：三种环境下每条回路要排的热量在</w:t>
      </w:r>
      <w:r>
        <w:t xml:space="preserve"> 22.8 </w:t>
      </w:r>
      <w:r>
        <w:t>至</w:t>
      </w:r>
      <w:r>
        <w:t xml:space="preserve"> 25.2 kW </w:t>
      </w:r>
      <w:r>
        <w:t>之间，离</w:t>
      </w:r>
      <w:r>
        <w:t xml:space="preserve"> 35 kW </w:t>
      </w:r>
      <w:r>
        <w:t>的设计能力至少还有</w:t>
      </w:r>
      <w:r>
        <w:t xml:space="preserve"> 9.8 kW</w:t>
      </w:r>
      <w:r>
        <w:t>，余量最小的是平均环境下的回路</w:t>
      </w:r>
      <w:r>
        <w:t xml:space="preserve"> B</w:t>
      </w:r>
      <w:r>
        <w:t>。回路</w:t>
      </w:r>
      <w:r>
        <w:t xml:space="preserve"> B </w:t>
      </w:r>
      <w:r>
        <w:t>比回路</w:t>
      </w:r>
      <w:r>
        <w:t xml:space="preserve"> A </w:t>
      </w:r>
      <w:r>
        <w:t>多约</w:t>
      </w:r>
      <w:r>
        <w:t xml:space="preserve"> 2 kW</w:t>
      </w:r>
      <w:r>
        <w:t>，因为美国实验舱和日本实验舱这两个大舱的主要热量都接在回路</w:t>
      </w:r>
      <w:r>
        <w:t xml:space="preserve"> B </w:t>
      </w:r>
      <w:r>
        <w:t>上。三种环境下柱子高度几乎一样，因为这部分热量来自舱内设备，与外面的环境无关。</w:t>
      </w:r>
    </w:p>
    <w:p w14:paraId="210A69E4" w14:textId="77777777" w:rsidR="00CF5255" w:rsidRDefault="0022005D">
      <w:pPr>
        <w:ind w:firstLine="480"/>
      </w:pPr>
      <w:r>
        <w:t>图</w:t>
      </w:r>
      <w:r>
        <w:t xml:space="preserve"> 13 </w:t>
      </w:r>
      <w:r>
        <w:t>给出散热器的最大排热能力。为此我们单独计算了只有散热器的模型，让全部冷却液都流过散热器，逐步增加要排的热量。</w:t>
      </w:r>
    </w:p>
    <w:p w14:paraId="278D06D4" w14:textId="77777777" w:rsidR="00CF5255" w:rsidRDefault="0022005D">
      <w:pPr>
        <w:keepNext/>
        <w:jc w:val="center"/>
      </w:pPr>
      <w:r>
        <w:rPr>
          <w:noProof/>
        </w:rPr>
        <w:drawing>
          <wp:inline distT="0" distB="0" distL="0" distR="0" wp14:anchorId="421AECFE" wp14:editId="1E02B40D">
            <wp:extent cx="5580000" cy="32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_outlet.png"/>
                    <pic:cNvPicPr/>
                  </pic:nvPicPr>
                  <pic:blipFill>
                    <a:blip r:embed="rId20"/>
                    <a:stretch>
                      <a:fillRect/>
                    </a:stretch>
                  </pic:blipFill>
                  <pic:spPr>
                    <a:xfrm>
                      <a:off x="0" y="0"/>
                      <a:ext cx="5580000" cy="3224000"/>
                    </a:xfrm>
                    <a:prstGeom prst="rect">
                      <a:avLst/>
                    </a:prstGeom>
                  </pic:spPr>
                </pic:pic>
              </a:graphicData>
            </a:graphic>
          </wp:inline>
        </w:drawing>
      </w:r>
    </w:p>
    <w:p w14:paraId="684BB2ED" w14:textId="77777777" w:rsidR="00CF5255" w:rsidRDefault="0022005D">
      <w:pPr>
        <w:spacing w:before="80" w:after="120"/>
        <w:jc w:val="center"/>
      </w:pPr>
      <w:r>
        <w:rPr>
          <w:rFonts w:eastAsia="SimHei"/>
          <w:b/>
          <w:sz w:val="21"/>
        </w:rPr>
        <w:t>图</w:t>
      </w:r>
      <w:r>
        <w:rPr>
          <w:rFonts w:eastAsia="SimHei"/>
          <w:b/>
          <w:sz w:val="21"/>
        </w:rPr>
        <w:t xml:space="preserve"> 13  </w:t>
      </w:r>
      <w:r>
        <w:rPr>
          <w:rFonts w:eastAsia="SimHei"/>
          <w:b/>
          <w:sz w:val="21"/>
        </w:rPr>
        <w:t>散热器满负荷工作时出口温度随排热量的变化</w:t>
      </w:r>
    </w:p>
    <w:p w14:paraId="3B1C2BFA" w14:textId="77777777" w:rsidR="00CF5255" w:rsidRDefault="0022005D">
      <w:pPr>
        <w:ind w:firstLine="480"/>
      </w:pPr>
      <w:r>
        <w:t>读图方法：横轴是每条回路要排的热量，纵轴是冷却液流出散热器时的温度。三种颜色代表三种环境，实线是回路</w:t>
      </w:r>
      <w:r>
        <w:t xml:space="preserve"> A</w:t>
      </w:r>
      <w:r>
        <w:t>，虚线是回路</w:t>
      </w:r>
      <w:r>
        <w:t xml:space="preserve"> B</w:t>
      </w:r>
      <w:r>
        <w:t>，浅色带是一圈之内出口温度的波动范围。水平点线是</w:t>
      </w:r>
      <w:r>
        <w:t xml:space="preserve"> 2.8 °C</w:t>
      </w:r>
      <w:r>
        <w:t>，竖直点划线是</w:t>
      </w:r>
      <w:r>
        <w:t xml:space="preserve"> 35 kW</w:t>
      </w:r>
      <w:r>
        <w:t>。这项计算让全部冷却液都流过散热器，相当于把分流比开到</w:t>
      </w:r>
      <w:r>
        <w:t xml:space="preserve"> 1</w:t>
      </w:r>
      <w:r>
        <w:t>，这时散热器出口的温度就是送回设备的温度。</w:t>
      </w:r>
    </w:p>
    <w:p w14:paraId="42CFF5A7" w14:textId="77777777" w:rsidR="00CF5255" w:rsidRDefault="0022005D">
      <w:pPr>
        <w:ind w:firstLine="480"/>
      </w:pPr>
      <w:r>
        <w:t>从图中看出：排的热越多，散热器越热，出口温度越高。浅色带的上边缘表示一圈之内出口温度最高的时刻，上边缘一碰到</w:t>
      </w:r>
      <w:r>
        <w:t xml:space="preserve"> 2.8 °C </w:t>
      </w:r>
      <w:r>
        <w:t>的水平点线，散热器在这一圈的部分时间里就无法把冷却液冷到设定温度，这时的排热量就是散热器的排热能力。按这个标准，最热的设计热工况下回路</w:t>
      </w:r>
      <w:r>
        <w:t xml:space="preserve"> A </w:t>
      </w:r>
      <w:r>
        <w:t>约为</w:t>
      </w:r>
      <w:r>
        <w:t xml:space="preserve"> 86 kW</w:t>
      </w:r>
      <w:r>
        <w:t>，回路</w:t>
      </w:r>
      <w:r>
        <w:t xml:space="preserve"> B </w:t>
      </w:r>
      <w:r>
        <w:t>约为</w:t>
      </w:r>
      <w:r>
        <w:t xml:space="preserve"> 81 kW</w:t>
      </w:r>
      <w:r>
        <w:t>，远高于</w:t>
      </w:r>
      <w:r>
        <w:t xml:space="preserve"> 35 kW </w:t>
      </w:r>
      <w:r>
        <w:t>的设计值。图中实线和虚线是一圈的平均值，它们与点线的交点稍靠右，约为</w:t>
      </w:r>
      <w:r>
        <w:t xml:space="preserve"> 89 kW </w:t>
      </w:r>
      <w:r>
        <w:t>和</w:t>
      </w:r>
      <w:r>
        <w:t xml:space="preserve"> 84 kW</w:t>
      </w:r>
      <w:r>
        <w:t>。这两组数值都是偏乐观的上限：模型中散热器没有被桁架和太阳翼遮挡，面板导热也按理想情况处理，把面板的换热效率调低以后，排热能力分别降到约</w:t>
      </w:r>
      <w:r>
        <w:t xml:space="preserve"> 74 kW </w:t>
      </w:r>
      <w:r>
        <w:t>和</w:t>
      </w:r>
      <w:r>
        <w:t xml:space="preserve"> 70 kW</w:t>
      </w:r>
      <w:r>
        <w:t>。</w:t>
      </w:r>
      <w:r>
        <w:t xml:space="preserve">NASA </w:t>
      </w:r>
      <w:r>
        <w:t>文件中的估算值约为每条回路</w:t>
      </w:r>
      <w:r>
        <w:t xml:space="preserve"> 44 kW</w:t>
      </w:r>
      <w:r>
        <w:t>，实际使用时仍应以</w:t>
      </w:r>
      <w:r>
        <w:t xml:space="preserve"> 35 kW </w:t>
      </w:r>
      <w:r>
        <w:t>的设计值为准。</w:t>
      </w:r>
    </w:p>
    <w:p w14:paraId="3F0FEDB8" w14:textId="77777777" w:rsidR="00CF5255" w:rsidRDefault="0022005D">
      <w:pPr>
        <w:pStyle w:val="21"/>
      </w:pPr>
      <w:bookmarkStart w:id="15" w:name="_Toc241669681"/>
      <w:r>
        <w:rPr>
          <w:rFonts w:ascii="Times New Roman" w:eastAsia="SimHei" w:hAnsi="Times New Roman" w:cs="Times New Roman"/>
        </w:rPr>
        <w:t xml:space="preserve">5.5 </w:t>
      </w:r>
      <w:r>
        <w:rPr>
          <w:rFonts w:ascii="Times New Roman" w:eastAsia="SimHei" w:hAnsi="Times New Roman" w:cs="Times New Roman"/>
        </w:rPr>
        <w:t>三种环境的对比</w:t>
      </w:r>
      <w:bookmarkEnd w:id="15"/>
    </w:p>
    <w:p w14:paraId="611F94D1" w14:textId="77777777" w:rsidR="00CF5255" w:rsidRDefault="0022005D">
      <w:pPr>
        <w:keepNext/>
        <w:spacing w:before="80" w:after="120"/>
        <w:jc w:val="center"/>
      </w:pPr>
      <w:r>
        <w:rPr>
          <w:rFonts w:eastAsia="SimHei"/>
          <w:b/>
          <w:sz w:val="21"/>
        </w:rPr>
        <w:t>表</w:t>
      </w:r>
      <w:r>
        <w:rPr>
          <w:rFonts w:eastAsia="SimHei"/>
          <w:b/>
          <w:sz w:val="21"/>
        </w:rPr>
        <w:t xml:space="preserve"> 1  </w:t>
      </w:r>
      <w:r>
        <w:rPr>
          <w:rFonts w:eastAsia="SimHei"/>
          <w:b/>
          <w:sz w:val="21"/>
        </w:rPr>
        <w:t>三种环境下的主要结果</w:t>
      </w:r>
    </w:p>
    <w:tbl>
      <w:tblPr>
        <w:tblStyle w:val="aff1"/>
        <w:tblW w:w="0" w:type="auto"/>
        <w:jc w:val="center"/>
        <w:tblLayout w:type="fixed"/>
        <w:tblLook w:val="04A0" w:firstRow="1" w:lastRow="0" w:firstColumn="1" w:lastColumn="0" w:noHBand="0" w:noVBand="1"/>
      </w:tblPr>
      <w:tblGrid>
        <w:gridCol w:w="1474"/>
        <w:gridCol w:w="1587"/>
        <w:gridCol w:w="1247"/>
        <w:gridCol w:w="1361"/>
        <w:gridCol w:w="1701"/>
        <w:gridCol w:w="1587"/>
      </w:tblGrid>
      <w:tr w:rsidR="00CF5255" w14:paraId="24A5983B" w14:textId="77777777">
        <w:trPr>
          <w:tblHeader/>
          <w:jc w:val="center"/>
        </w:trPr>
        <w:tc>
          <w:tcPr>
            <w:tcW w:w="1474" w:type="dxa"/>
            <w:shd w:val="clear" w:color="auto" w:fill="E7ECF2"/>
            <w:vAlign w:val="center"/>
          </w:tcPr>
          <w:p w14:paraId="139D0220" w14:textId="77777777" w:rsidR="00CF5255" w:rsidRDefault="0022005D">
            <w:pPr>
              <w:spacing w:after="20" w:line="276" w:lineRule="auto"/>
              <w:jc w:val="center"/>
            </w:pPr>
            <w:r>
              <w:rPr>
                <w:rFonts w:eastAsia="SimHei"/>
                <w:b/>
                <w:sz w:val="21"/>
              </w:rPr>
              <w:t>环境</w:t>
            </w:r>
          </w:p>
        </w:tc>
        <w:tc>
          <w:tcPr>
            <w:tcW w:w="1587" w:type="dxa"/>
            <w:shd w:val="clear" w:color="auto" w:fill="E7ECF2"/>
            <w:vAlign w:val="center"/>
          </w:tcPr>
          <w:p w14:paraId="09674432" w14:textId="77777777" w:rsidR="00CF5255" w:rsidRDefault="0022005D">
            <w:pPr>
              <w:spacing w:after="20" w:line="276" w:lineRule="auto"/>
              <w:jc w:val="center"/>
            </w:pPr>
            <w:r>
              <w:rPr>
                <w:rFonts w:eastAsia="SimHei"/>
                <w:b/>
                <w:sz w:val="21"/>
              </w:rPr>
              <w:t>两条回路要排的热</w:t>
            </w:r>
          </w:p>
        </w:tc>
        <w:tc>
          <w:tcPr>
            <w:tcW w:w="1247" w:type="dxa"/>
            <w:shd w:val="clear" w:color="auto" w:fill="E7ECF2"/>
            <w:vAlign w:val="center"/>
          </w:tcPr>
          <w:p w14:paraId="59AFD8FA" w14:textId="77777777" w:rsidR="00CF5255" w:rsidRDefault="0022005D">
            <w:pPr>
              <w:spacing w:after="20" w:line="276" w:lineRule="auto"/>
              <w:jc w:val="center"/>
            </w:pPr>
            <w:r>
              <w:rPr>
                <w:rFonts w:eastAsia="SimHei"/>
                <w:b/>
                <w:sz w:val="21"/>
              </w:rPr>
              <w:t>两条回路的平均分流比</w:t>
            </w:r>
          </w:p>
        </w:tc>
        <w:tc>
          <w:tcPr>
            <w:tcW w:w="1361" w:type="dxa"/>
            <w:shd w:val="clear" w:color="auto" w:fill="E7ECF2"/>
            <w:vAlign w:val="center"/>
          </w:tcPr>
          <w:p w14:paraId="4A23CC1B" w14:textId="77777777" w:rsidR="00CF5255" w:rsidRDefault="0022005D">
            <w:pPr>
              <w:spacing w:after="20" w:line="276" w:lineRule="auto"/>
              <w:jc w:val="center"/>
            </w:pPr>
            <w:r>
              <w:rPr>
                <w:rFonts w:eastAsia="SimHei"/>
                <w:b/>
                <w:sz w:val="21"/>
              </w:rPr>
              <w:t>散热器面板最低温度</w:t>
            </w:r>
          </w:p>
        </w:tc>
        <w:tc>
          <w:tcPr>
            <w:tcW w:w="1701" w:type="dxa"/>
            <w:shd w:val="clear" w:color="auto" w:fill="E7ECF2"/>
            <w:vAlign w:val="center"/>
          </w:tcPr>
          <w:p w14:paraId="5A5A071E" w14:textId="77777777" w:rsidR="00CF5255" w:rsidRDefault="0022005D">
            <w:pPr>
              <w:spacing w:after="20" w:line="276" w:lineRule="auto"/>
              <w:jc w:val="center"/>
            </w:pPr>
            <w:r>
              <w:rPr>
                <w:rFonts w:eastAsia="SimHei"/>
                <w:b/>
                <w:sz w:val="21"/>
              </w:rPr>
              <w:t>美国太阳翼温度范围</w:t>
            </w:r>
          </w:p>
        </w:tc>
        <w:tc>
          <w:tcPr>
            <w:tcW w:w="1587" w:type="dxa"/>
            <w:shd w:val="clear" w:color="auto" w:fill="E7ECF2"/>
            <w:vAlign w:val="center"/>
          </w:tcPr>
          <w:p w14:paraId="4ACFE589" w14:textId="77777777" w:rsidR="00CF5255" w:rsidRDefault="0022005D">
            <w:pPr>
              <w:spacing w:after="20" w:line="276" w:lineRule="auto"/>
              <w:jc w:val="center"/>
            </w:pPr>
            <w:r>
              <w:rPr>
                <w:rFonts w:eastAsia="SimHei"/>
                <w:b/>
                <w:sz w:val="21"/>
              </w:rPr>
              <w:t>舱外载荷平均温度</w:t>
            </w:r>
          </w:p>
        </w:tc>
      </w:tr>
      <w:tr w:rsidR="00CF5255" w14:paraId="3B5B0170" w14:textId="77777777">
        <w:trPr>
          <w:jc w:val="center"/>
        </w:trPr>
        <w:tc>
          <w:tcPr>
            <w:tcW w:w="1474" w:type="dxa"/>
            <w:vAlign w:val="center"/>
          </w:tcPr>
          <w:p w14:paraId="7FCDD2A4" w14:textId="77777777" w:rsidR="00CF5255" w:rsidRDefault="0022005D">
            <w:pPr>
              <w:spacing w:after="20" w:line="276" w:lineRule="auto"/>
            </w:pPr>
            <w:r>
              <w:rPr>
                <w:sz w:val="21"/>
              </w:rPr>
              <w:t>设计冷工况</w:t>
            </w:r>
          </w:p>
        </w:tc>
        <w:tc>
          <w:tcPr>
            <w:tcW w:w="1587" w:type="dxa"/>
            <w:vAlign w:val="center"/>
          </w:tcPr>
          <w:p w14:paraId="1616DB29" w14:textId="77777777" w:rsidR="00CF5255" w:rsidRDefault="0022005D">
            <w:pPr>
              <w:spacing w:after="20" w:line="276" w:lineRule="auto"/>
            </w:pPr>
            <w:r>
              <w:rPr>
                <w:sz w:val="21"/>
              </w:rPr>
              <w:t xml:space="preserve">22.8 </w:t>
            </w:r>
            <w:r>
              <w:rPr>
                <w:sz w:val="21"/>
              </w:rPr>
              <w:t>与</w:t>
            </w:r>
            <w:r>
              <w:rPr>
                <w:sz w:val="21"/>
              </w:rPr>
              <w:t xml:space="preserve"> 25.0 kW</w:t>
            </w:r>
          </w:p>
        </w:tc>
        <w:tc>
          <w:tcPr>
            <w:tcW w:w="1247" w:type="dxa"/>
            <w:vAlign w:val="center"/>
          </w:tcPr>
          <w:p w14:paraId="05E277DC" w14:textId="77777777" w:rsidR="00CF5255" w:rsidRDefault="0022005D">
            <w:pPr>
              <w:spacing w:after="20" w:line="276" w:lineRule="auto"/>
            </w:pPr>
            <w:r>
              <w:rPr>
                <w:sz w:val="21"/>
              </w:rPr>
              <w:t xml:space="preserve">0.06 </w:t>
            </w:r>
            <w:r>
              <w:rPr>
                <w:sz w:val="21"/>
              </w:rPr>
              <w:t>与</w:t>
            </w:r>
            <w:r>
              <w:rPr>
                <w:sz w:val="21"/>
              </w:rPr>
              <w:t xml:space="preserve"> 0.06</w:t>
            </w:r>
          </w:p>
        </w:tc>
        <w:tc>
          <w:tcPr>
            <w:tcW w:w="1361" w:type="dxa"/>
            <w:vAlign w:val="center"/>
          </w:tcPr>
          <w:p w14:paraId="5C1CDCBB" w14:textId="77777777" w:rsidR="00CF5255" w:rsidRDefault="0022005D">
            <w:pPr>
              <w:spacing w:after="20" w:line="276" w:lineRule="auto"/>
            </w:pPr>
            <w:r>
              <w:rPr>
                <w:sz w:val="21"/>
              </w:rPr>
              <w:t>−</w:t>
            </w:r>
            <w:r>
              <w:rPr>
                <w:sz w:val="21"/>
              </w:rPr>
              <w:t>77.8 °C</w:t>
            </w:r>
          </w:p>
        </w:tc>
        <w:tc>
          <w:tcPr>
            <w:tcW w:w="1701" w:type="dxa"/>
            <w:vAlign w:val="center"/>
          </w:tcPr>
          <w:p w14:paraId="5A4CD969" w14:textId="77777777" w:rsidR="00CF5255" w:rsidRDefault="0022005D">
            <w:pPr>
              <w:spacing w:after="20" w:line="276" w:lineRule="auto"/>
            </w:pPr>
            <w:r>
              <w:rPr>
                <w:sz w:val="21"/>
              </w:rPr>
              <w:t>−</w:t>
            </w:r>
            <w:r>
              <w:rPr>
                <w:sz w:val="21"/>
              </w:rPr>
              <w:t xml:space="preserve">81.1 °C </w:t>
            </w:r>
            <w:r>
              <w:rPr>
                <w:sz w:val="21"/>
              </w:rPr>
              <w:t>至</w:t>
            </w:r>
            <w:r>
              <w:rPr>
                <w:sz w:val="21"/>
              </w:rPr>
              <w:t xml:space="preserve"> 57.3 °C</w:t>
            </w:r>
          </w:p>
        </w:tc>
        <w:tc>
          <w:tcPr>
            <w:tcW w:w="1587" w:type="dxa"/>
            <w:vAlign w:val="center"/>
          </w:tcPr>
          <w:p w14:paraId="513D6510" w14:textId="77777777" w:rsidR="00CF5255" w:rsidRDefault="0022005D">
            <w:pPr>
              <w:spacing w:after="20" w:line="276" w:lineRule="auto"/>
            </w:pPr>
            <w:r>
              <w:rPr>
                <w:sz w:val="21"/>
              </w:rPr>
              <w:t>−</w:t>
            </w:r>
            <w:r>
              <w:rPr>
                <w:sz w:val="21"/>
              </w:rPr>
              <w:t xml:space="preserve">26.3 °C </w:t>
            </w:r>
            <w:r>
              <w:rPr>
                <w:sz w:val="21"/>
              </w:rPr>
              <w:t>至</w:t>
            </w:r>
            <w:r>
              <w:rPr>
                <w:sz w:val="21"/>
              </w:rPr>
              <w:t xml:space="preserve"> −19.4 °C</w:t>
            </w:r>
          </w:p>
        </w:tc>
      </w:tr>
      <w:tr w:rsidR="00CF5255" w14:paraId="08E0C2F5" w14:textId="77777777">
        <w:trPr>
          <w:jc w:val="center"/>
        </w:trPr>
        <w:tc>
          <w:tcPr>
            <w:tcW w:w="1474" w:type="dxa"/>
            <w:vAlign w:val="center"/>
          </w:tcPr>
          <w:p w14:paraId="2D52EB5F" w14:textId="77777777" w:rsidR="00CF5255" w:rsidRDefault="0022005D">
            <w:pPr>
              <w:spacing w:after="20" w:line="276" w:lineRule="auto"/>
            </w:pPr>
            <w:r>
              <w:rPr>
                <w:sz w:val="21"/>
              </w:rPr>
              <w:t>设计热工况</w:t>
            </w:r>
          </w:p>
        </w:tc>
        <w:tc>
          <w:tcPr>
            <w:tcW w:w="1587" w:type="dxa"/>
            <w:vAlign w:val="center"/>
          </w:tcPr>
          <w:p w14:paraId="611C7280" w14:textId="77777777" w:rsidR="00CF5255" w:rsidRDefault="0022005D">
            <w:pPr>
              <w:spacing w:after="20" w:line="276" w:lineRule="auto"/>
            </w:pPr>
            <w:r>
              <w:rPr>
                <w:sz w:val="21"/>
              </w:rPr>
              <w:t xml:space="preserve">23.0 </w:t>
            </w:r>
            <w:r>
              <w:rPr>
                <w:sz w:val="21"/>
              </w:rPr>
              <w:t>与</w:t>
            </w:r>
            <w:r>
              <w:rPr>
                <w:sz w:val="21"/>
              </w:rPr>
              <w:t xml:space="preserve"> 25.0 kW</w:t>
            </w:r>
          </w:p>
        </w:tc>
        <w:tc>
          <w:tcPr>
            <w:tcW w:w="1247" w:type="dxa"/>
            <w:vAlign w:val="center"/>
          </w:tcPr>
          <w:p w14:paraId="1B619449" w14:textId="77777777" w:rsidR="00CF5255" w:rsidRDefault="0022005D">
            <w:pPr>
              <w:spacing w:after="20" w:line="276" w:lineRule="auto"/>
            </w:pPr>
            <w:r>
              <w:rPr>
                <w:sz w:val="21"/>
              </w:rPr>
              <w:t xml:space="preserve">0.08 </w:t>
            </w:r>
            <w:r>
              <w:rPr>
                <w:sz w:val="21"/>
              </w:rPr>
              <w:t>与</w:t>
            </w:r>
            <w:r>
              <w:rPr>
                <w:sz w:val="21"/>
              </w:rPr>
              <w:t xml:space="preserve"> 0.09</w:t>
            </w:r>
          </w:p>
        </w:tc>
        <w:tc>
          <w:tcPr>
            <w:tcW w:w="1361" w:type="dxa"/>
            <w:vAlign w:val="center"/>
          </w:tcPr>
          <w:p w14:paraId="09826AB2" w14:textId="77777777" w:rsidR="00CF5255" w:rsidRDefault="0022005D">
            <w:pPr>
              <w:spacing w:after="20" w:line="276" w:lineRule="auto"/>
            </w:pPr>
            <w:r>
              <w:rPr>
                <w:sz w:val="21"/>
              </w:rPr>
              <w:t>−</w:t>
            </w:r>
            <w:r>
              <w:rPr>
                <w:sz w:val="21"/>
              </w:rPr>
              <w:t>54.5 °C</w:t>
            </w:r>
          </w:p>
        </w:tc>
        <w:tc>
          <w:tcPr>
            <w:tcW w:w="1701" w:type="dxa"/>
            <w:vAlign w:val="center"/>
          </w:tcPr>
          <w:p w14:paraId="6B43EEA7" w14:textId="77777777" w:rsidR="00CF5255" w:rsidRDefault="0022005D">
            <w:pPr>
              <w:spacing w:after="20" w:line="276" w:lineRule="auto"/>
            </w:pPr>
            <w:r>
              <w:rPr>
                <w:sz w:val="21"/>
              </w:rPr>
              <w:t xml:space="preserve">53.0 °C </w:t>
            </w:r>
            <w:r>
              <w:rPr>
                <w:sz w:val="21"/>
              </w:rPr>
              <w:t>至</w:t>
            </w:r>
            <w:r>
              <w:rPr>
                <w:sz w:val="21"/>
              </w:rPr>
              <w:t xml:space="preserve"> 57.6 °C</w:t>
            </w:r>
          </w:p>
        </w:tc>
        <w:tc>
          <w:tcPr>
            <w:tcW w:w="1587" w:type="dxa"/>
            <w:vAlign w:val="center"/>
          </w:tcPr>
          <w:p w14:paraId="28275B28" w14:textId="77777777" w:rsidR="00CF5255" w:rsidRDefault="0022005D">
            <w:pPr>
              <w:spacing w:after="20" w:line="276" w:lineRule="auto"/>
            </w:pPr>
            <w:r>
              <w:rPr>
                <w:sz w:val="21"/>
              </w:rPr>
              <w:t>−</w:t>
            </w:r>
            <w:r>
              <w:rPr>
                <w:sz w:val="21"/>
              </w:rPr>
              <w:t xml:space="preserve">29.3 °C </w:t>
            </w:r>
            <w:r>
              <w:rPr>
                <w:sz w:val="21"/>
              </w:rPr>
              <w:t>至</w:t>
            </w:r>
            <w:r>
              <w:rPr>
                <w:sz w:val="21"/>
              </w:rPr>
              <w:t xml:space="preserve"> −6.7 °C</w:t>
            </w:r>
          </w:p>
        </w:tc>
      </w:tr>
      <w:tr w:rsidR="00CF5255" w14:paraId="691FD0F9" w14:textId="77777777">
        <w:trPr>
          <w:jc w:val="center"/>
        </w:trPr>
        <w:tc>
          <w:tcPr>
            <w:tcW w:w="1474" w:type="dxa"/>
            <w:vAlign w:val="center"/>
          </w:tcPr>
          <w:p w14:paraId="31A3F80A" w14:textId="77777777" w:rsidR="00CF5255" w:rsidRDefault="0022005D">
            <w:pPr>
              <w:spacing w:after="20" w:line="276" w:lineRule="auto"/>
            </w:pPr>
            <w:r>
              <w:rPr>
                <w:sz w:val="21"/>
              </w:rPr>
              <w:t>平均环境工况</w:t>
            </w:r>
          </w:p>
        </w:tc>
        <w:tc>
          <w:tcPr>
            <w:tcW w:w="1587" w:type="dxa"/>
            <w:vAlign w:val="center"/>
          </w:tcPr>
          <w:p w14:paraId="7A6F5299" w14:textId="77777777" w:rsidR="00CF5255" w:rsidRDefault="0022005D">
            <w:pPr>
              <w:spacing w:after="20" w:line="276" w:lineRule="auto"/>
            </w:pPr>
            <w:r>
              <w:rPr>
                <w:sz w:val="21"/>
              </w:rPr>
              <w:t xml:space="preserve">23.0 </w:t>
            </w:r>
            <w:r>
              <w:rPr>
                <w:sz w:val="21"/>
              </w:rPr>
              <w:t>与</w:t>
            </w:r>
            <w:r>
              <w:rPr>
                <w:sz w:val="21"/>
              </w:rPr>
              <w:t xml:space="preserve"> 25.2 kW</w:t>
            </w:r>
          </w:p>
        </w:tc>
        <w:tc>
          <w:tcPr>
            <w:tcW w:w="1247" w:type="dxa"/>
            <w:vAlign w:val="center"/>
          </w:tcPr>
          <w:p w14:paraId="1BC0B5EA" w14:textId="77777777" w:rsidR="00CF5255" w:rsidRDefault="0022005D">
            <w:pPr>
              <w:spacing w:after="20" w:line="276" w:lineRule="auto"/>
            </w:pPr>
            <w:r>
              <w:rPr>
                <w:sz w:val="21"/>
              </w:rPr>
              <w:t xml:space="preserve">0.07 </w:t>
            </w:r>
            <w:r>
              <w:rPr>
                <w:sz w:val="21"/>
              </w:rPr>
              <w:t>与</w:t>
            </w:r>
            <w:r>
              <w:rPr>
                <w:sz w:val="21"/>
              </w:rPr>
              <w:t xml:space="preserve"> 0.07</w:t>
            </w:r>
          </w:p>
        </w:tc>
        <w:tc>
          <w:tcPr>
            <w:tcW w:w="1361" w:type="dxa"/>
            <w:vAlign w:val="center"/>
          </w:tcPr>
          <w:p w14:paraId="4B0F8F13" w14:textId="77777777" w:rsidR="00CF5255" w:rsidRDefault="0022005D">
            <w:pPr>
              <w:spacing w:after="20" w:line="276" w:lineRule="auto"/>
            </w:pPr>
            <w:r>
              <w:rPr>
                <w:sz w:val="21"/>
              </w:rPr>
              <w:t>−</w:t>
            </w:r>
            <w:r>
              <w:rPr>
                <w:sz w:val="21"/>
              </w:rPr>
              <w:t>68.4 °C</w:t>
            </w:r>
          </w:p>
        </w:tc>
        <w:tc>
          <w:tcPr>
            <w:tcW w:w="1701" w:type="dxa"/>
            <w:vAlign w:val="center"/>
          </w:tcPr>
          <w:p w14:paraId="2EF0A72B" w14:textId="77777777" w:rsidR="00CF5255" w:rsidRDefault="0022005D">
            <w:pPr>
              <w:spacing w:after="20" w:line="276" w:lineRule="auto"/>
            </w:pPr>
            <w:r>
              <w:rPr>
                <w:sz w:val="21"/>
              </w:rPr>
              <w:t>−</w:t>
            </w:r>
            <w:r>
              <w:rPr>
                <w:sz w:val="21"/>
              </w:rPr>
              <w:t xml:space="preserve">74.4 °C </w:t>
            </w:r>
            <w:r>
              <w:rPr>
                <w:sz w:val="21"/>
              </w:rPr>
              <w:t>至</w:t>
            </w:r>
            <w:r>
              <w:rPr>
                <w:sz w:val="21"/>
              </w:rPr>
              <w:t xml:space="preserve"> 66.6 °C</w:t>
            </w:r>
          </w:p>
        </w:tc>
        <w:tc>
          <w:tcPr>
            <w:tcW w:w="1587" w:type="dxa"/>
            <w:vAlign w:val="center"/>
          </w:tcPr>
          <w:p w14:paraId="6149D93D" w14:textId="77777777" w:rsidR="00CF5255" w:rsidRDefault="0022005D">
            <w:pPr>
              <w:spacing w:after="20" w:line="276" w:lineRule="auto"/>
            </w:pPr>
            <w:r>
              <w:rPr>
                <w:sz w:val="21"/>
              </w:rPr>
              <w:t>−</w:t>
            </w:r>
            <w:r>
              <w:rPr>
                <w:sz w:val="21"/>
              </w:rPr>
              <w:t xml:space="preserve">24.4 °C </w:t>
            </w:r>
            <w:r>
              <w:rPr>
                <w:sz w:val="21"/>
              </w:rPr>
              <w:t>至</w:t>
            </w:r>
            <w:r>
              <w:rPr>
                <w:sz w:val="21"/>
              </w:rPr>
              <w:t xml:space="preserve"> −17.6 °C</w:t>
            </w:r>
          </w:p>
        </w:tc>
      </w:tr>
    </w:tbl>
    <w:p w14:paraId="04A0DC2B" w14:textId="77777777" w:rsidR="00CF5255" w:rsidRDefault="00CF5255">
      <w:pPr>
        <w:spacing w:after="80"/>
      </w:pPr>
    </w:p>
    <w:p w14:paraId="2A2B0CD4" w14:textId="77777777" w:rsidR="00CF5255" w:rsidRDefault="0022005D">
      <w:pPr>
        <w:ind w:firstLine="480"/>
      </w:pPr>
      <w:r>
        <w:t>读表方法：每一行是一种环境，每一列是一项结果，温度单位都是</w:t>
      </w:r>
      <w:r>
        <w:t xml:space="preserve"> °C</w:t>
      </w:r>
      <w:r>
        <w:t>。表中舱外载荷一栏先求每个载荷一圈的平均温度，再列出其中最低和最高的两个，所以范围比图</w:t>
      </w:r>
      <w:r>
        <w:t xml:space="preserve"> 7 </w:t>
      </w:r>
      <w:r>
        <w:t>的横条窄。</w:t>
      </w:r>
    </w:p>
    <w:p w14:paraId="5097E520" w14:textId="77777777" w:rsidR="00CF5255" w:rsidRDefault="0022005D">
      <w:pPr>
        <w:ind w:firstLine="480"/>
      </w:pPr>
      <w:r>
        <w:t>从表中看出：冷却回路要排的热在三种环境下几乎相同，外面的环境主要改变的是散热器和舱外部件的温度。设计冷工况下散热器温度最低，降到冷却液的冰点附近；</w:t>
      </w:r>
      <w:r>
        <w:t xml:space="preserve">β </w:t>
      </w:r>
      <w:r>
        <w:t>为</w:t>
      </w:r>
      <w:r>
        <w:t xml:space="preserve"> 75° </w:t>
      </w:r>
      <w:r>
        <w:t>的设计热工况整圈受晒，散热器面对的环境最暖，分流比也最大，太阳翼一直在阳光下，温度保持在五十多度，没有其他两种环境中的昼夜冷热交替。设计热工况中也有个别载荷反而更冷。桁架上有几个专门安放科学仪器的平台，称为载荷架，其中编号</w:t>
      </w:r>
      <w:r>
        <w:t xml:space="preserve"> ELC2 </w:t>
      </w:r>
      <w:r>
        <w:t>的一个紧挨着大型探测器阿尔法磁谱仪，阳光从侧面照来时被它挡住。</w:t>
      </w:r>
    </w:p>
    <w:p w14:paraId="6E3DDABC" w14:textId="77777777" w:rsidR="00CF5255" w:rsidRDefault="0022005D">
      <w:pPr>
        <w:pStyle w:val="1"/>
      </w:pPr>
      <w:bookmarkStart w:id="16" w:name="_Toc241669682"/>
      <w:r>
        <w:rPr>
          <w:rFonts w:ascii="Times New Roman" w:eastAsia="SimHei" w:hAnsi="Times New Roman" w:cs="Times New Roman"/>
        </w:rPr>
        <w:t xml:space="preserve">6 </w:t>
      </w:r>
      <w:r>
        <w:rPr>
          <w:rFonts w:ascii="Times New Roman" w:eastAsia="SimHei" w:hAnsi="Times New Roman" w:cs="Times New Roman"/>
        </w:rPr>
        <w:t>结果的可信程度</w:t>
      </w:r>
      <w:bookmarkEnd w:id="16"/>
    </w:p>
    <w:p w14:paraId="55FD3D88" w14:textId="77777777" w:rsidR="00CF5255" w:rsidRDefault="0022005D">
      <w:pPr>
        <w:pStyle w:val="21"/>
      </w:pPr>
      <w:bookmarkStart w:id="17" w:name="_Toc241669683"/>
      <w:r>
        <w:rPr>
          <w:rFonts w:ascii="Times New Roman" w:eastAsia="SimHei" w:hAnsi="Times New Roman" w:cs="Times New Roman"/>
        </w:rPr>
        <w:t xml:space="preserve">6.1 </w:t>
      </w:r>
      <w:r>
        <w:rPr>
          <w:rFonts w:ascii="Times New Roman" w:eastAsia="SimHei" w:hAnsi="Times New Roman" w:cs="Times New Roman"/>
        </w:rPr>
        <w:t>与真实数据的对比</w:t>
      </w:r>
      <w:bookmarkEnd w:id="17"/>
    </w:p>
    <w:p w14:paraId="6F2E5F26" w14:textId="77777777" w:rsidR="00CF5255" w:rsidRDefault="0022005D">
      <w:pPr>
        <w:ind w:firstLine="480"/>
      </w:pPr>
      <w:r>
        <w:t>我们把计算结果和</w:t>
      </w:r>
      <w:r>
        <w:t xml:space="preserve"> NASA </w:t>
      </w:r>
      <w:r>
        <w:t>公开的空间站设计数据、在轨测量数据做了比较：</w:t>
      </w:r>
    </w:p>
    <w:p w14:paraId="61051F5A" w14:textId="77777777" w:rsidR="00CF5255" w:rsidRDefault="0022005D">
      <w:pPr>
        <w:ind w:left="480" w:hanging="480"/>
      </w:pPr>
      <w:r>
        <w:rPr>
          <w:b/>
        </w:rPr>
        <w:t>1</w:t>
      </w:r>
      <w:r>
        <w:rPr>
          <w:b/>
        </w:rPr>
        <w:t xml:space="preserve">．　</w:t>
      </w:r>
      <w:r>
        <w:t>送回设备的氨温度由模型中的混合阀控制，这一项检查调节能否做到。计算中分流比只需</w:t>
      </w:r>
      <w:r>
        <w:t xml:space="preserve"> 0.06 </w:t>
      </w:r>
      <w:r>
        <w:t>至</w:t>
      </w:r>
      <w:r>
        <w:t xml:space="preserve"> 0.09 </w:t>
      </w:r>
      <w:r>
        <w:t>就能稳定维持</w:t>
      </w:r>
      <w:r>
        <w:t xml:space="preserve"> 2.8 °C</w:t>
      </w:r>
      <w:r>
        <w:t>，说明调节还有很大余地。</w:t>
      </w:r>
    </w:p>
    <w:p w14:paraId="1C90A4ED" w14:textId="77777777" w:rsidR="00CF5255" w:rsidRDefault="0022005D">
      <w:pPr>
        <w:ind w:left="480" w:hanging="480"/>
      </w:pPr>
      <w:r>
        <w:rPr>
          <w:b/>
        </w:rPr>
        <w:t>2</w:t>
      </w:r>
      <w:r>
        <w:rPr>
          <w:b/>
        </w:rPr>
        <w:t xml:space="preserve">．　</w:t>
      </w:r>
      <w:r>
        <w:t>太阳翼刚离开地影时的温度，在轨观测约</w:t>
      </w:r>
      <w:r>
        <w:t xml:space="preserve"> −80 °C</w:t>
      </w:r>
      <w:r>
        <w:t>。模型中太阳翼的储热能力就是按这个观测值确定的，设计冷工况的计算值为</w:t>
      </w:r>
      <w:r>
        <w:t xml:space="preserve"> −80.9 °C</w:t>
      </w:r>
      <w:r>
        <w:t>，这一项说明设定正确，不能算作独立的检验。</w:t>
      </w:r>
    </w:p>
    <w:p w14:paraId="7413DAC8" w14:textId="77777777" w:rsidR="00CF5255" w:rsidRDefault="0022005D">
      <w:pPr>
        <w:ind w:left="480" w:hanging="480"/>
      </w:pPr>
      <w:r>
        <w:rPr>
          <w:b/>
        </w:rPr>
        <w:t>3</w:t>
      </w:r>
      <w:r>
        <w:rPr>
          <w:b/>
        </w:rPr>
        <w:t xml:space="preserve">．　</w:t>
      </w:r>
      <w:r>
        <w:t>太阳翼在阳光下的最高温度，</w:t>
      </w:r>
      <w:r>
        <w:t xml:space="preserve">NASA </w:t>
      </w:r>
      <w:r>
        <w:t>计算值约</w:t>
      </w:r>
      <w:r>
        <w:t xml:space="preserve"> 53 °C</w:t>
      </w:r>
      <w:r>
        <w:t>，飞行中推算的最高值约</w:t>
      </w:r>
      <w:r>
        <w:t xml:space="preserve"> 60 °C</w:t>
      </w:r>
      <w:r>
        <w:t>；模型的计算值为</w:t>
      </w:r>
      <w:r>
        <w:t xml:space="preserve"> 57 </w:t>
      </w:r>
      <w:r>
        <w:t>至</w:t>
      </w:r>
      <w:r>
        <w:t xml:space="preserve"> 67 °C</w:t>
      </w:r>
      <w:r>
        <w:t>，比</w:t>
      </w:r>
      <w:r>
        <w:t xml:space="preserve"> NASA </w:t>
      </w:r>
      <w:r>
        <w:t>计算值高</w:t>
      </w:r>
      <w:r>
        <w:t xml:space="preserve"> 4 </w:t>
      </w:r>
      <w:r>
        <w:t>至</w:t>
      </w:r>
      <w:r>
        <w:t xml:space="preserve"> 14 °C</w:t>
      </w:r>
      <w:r>
        <w:t>，最高值比飞行推算值高约</w:t>
      </w:r>
      <w:r>
        <w:t xml:space="preserve"> 7 °C</w:t>
      </w:r>
      <w:r>
        <w:t>。</w:t>
      </w:r>
    </w:p>
    <w:p w14:paraId="38BD1DD2" w14:textId="77777777" w:rsidR="00CF5255" w:rsidRDefault="0022005D">
      <w:pPr>
        <w:ind w:left="480" w:hanging="480"/>
      </w:pPr>
      <w:r>
        <w:rPr>
          <w:b/>
        </w:rPr>
        <w:t>4</w:t>
      </w:r>
      <w:r>
        <w:rPr>
          <w:b/>
        </w:rPr>
        <w:t xml:space="preserve">．　</w:t>
      </w:r>
      <w:r>
        <w:t>散热器出口温度，</w:t>
      </w:r>
      <w:r>
        <w:t xml:space="preserve">2007 </w:t>
      </w:r>
      <w:r>
        <w:t>至</w:t>
      </w:r>
      <w:r>
        <w:t xml:space="preserve"> 2010 </w:t>
      </w:r>
      <w:r>
        <w:t>年在轨读数最低约</w:t>
      </w:r>
      <w:r>
        <w:t xml:space="preserve"> −54 °C</w:t>
      </w:r>
      <w:r>
        <w:t>。模型在最冷的设计冷工况下低到约</w:t>
      </w:r>
      <w:r>
        <w:t xml:space="preserve"> −78.5 °C</w:t>
      </w:r>
      <w:r>
        <w:t>，主要是因为真实空间站会转动散热器防冻，模型没有这种调整，详见下一节。</w:t>
      </w:r>
    </w:p>
    <w:p w14:paraId="4A2DE22C" w14:textId="77777777" w:rsidR="00CF5255" w:rsidRDefault="0022005D">
      <w:pPr>
        <w:pStyle w:val="21"/>
      </w:pPr>
      <w:bookmarkStart w:id="18" w:name="_Toc241669684"/>
      <w:r>
        <w:rPr>
          <w:rFonts w:ascii="Times New Roman" w:eastAsia="SimHei" w:hAnsi="Times New Roman" w:cs="Times New Roman"/>
        </w:rPr>
        <w:t xml:space="preserve">6.2 </w:t>
      </w:r>
      <w:r>
        <w:rPr>
          <w:rFonts w:ascii="Times New Roman" w:eastAsia="SimHei" w:hAnsi="Times New Roman" w:cs="Times New Roman"/>
        </w:rPr>
        <w:t>已知的偏差</w:t>
      </w:r>
      <w:bookmarkEnd w:id="18"/>
    </w:p>
    <w:p w14:paraId="5D4A8681" w14:textId="77777777" w:rsidR="00CF5255" w:rsidRDefault="0022005D">
      <w:pPr>
        <w:ind w:firstLine="480"/>
      </w:pPr>
      <w:r>
        <w:t>模型的主要简化会让结果在几个方面偏离真实情况，这些偏差的方向是清楚的：</w:t>
      </w:r>
    </w:p>
    <w:p w14:paraId="0F16D882" w14:textId="77777777" w:rsidR="00CF5255" w:rsidRDefault="0022005D">
      <w:pPr>
        <w:ind w:left="480" w:hanging="480"/>
      </w:pPr>
      <w:r>
        <w:rPr>
          <w:b/>
        </w:rPr>
        <w:t>1</w:t>
      </w:r>
      <w:r>
        <w:rPr>
          <w:b/>
        </w:rPr>
        <w:t xml:space="preserve">．　</w:t>
      </w:r>
      <w:r>
        <w:t>散热器没有被桁架、太阳翼遮挡，散热面板的导热按理想情况处理，所以模型中的散热器比真实的更能散热，温度偏低，排热能力偏高。</w:t>
      </w:r>
    </w:p>
    <w:p w14:paraId="7A7CBE4D" w14:textId="77777777" w:rsidR="00CF5255" w:rsidRDefault="0022005D">
      <w:pPr>
        <w:ind w:left="480" w:hanging="480"/>
      </w:pPr>
      <w:r>
        <w:rPr>
          <w:b/>
        </w:rPr>
        <w:t>2</w:t>
      </w:r>
      <w:r>
        <w:rPr>
          <w:b/>
        </w:rPr>
        <w:t xml:space="preserve">．　</w:t>
      </w:r>
      <w:r>
        <w:t>真实空间站用</w:t>
      </w:r>
      <w:r>
        <w:t xml:space="preserve"> RGAC </w:t>
      </w:r>
      <w:r>
        <w:t>程序根据冷却液温度调整散热器的角度，模型采用固定的转动规律，没有这种调整，所以冷的时候会更冷。</w:t>
      </w:r>
    </w:p>
    <w:p w14:paraId="1E9D9054" w14:textId="77777777" w:rsidR="00CF5255" w:rsidRDefault="0022005D">
      <w:pPr>
        <w:ind w:left="480" w:hanging="480"/>
      </w:pPr>
      <w:r>
        <w:rPr>
          <w:b/>
        </w:rPr>
        <w:t>3</w:t>
      </w:r>
      <w:r>
        <w:rPr>
          <w:b/>
        </w:rPr>
        <w:t xml:space="preserve">．　</w:t>
      </w:r>
      <w:r>
        <w:t>当流过散热器的冷却液很少时，冷却液在前几块面板里就已经很冷，模型把一整排面板按平均情况计算，会让最后几块面板多冷约</w:t>
      </w:r>
      <w:r>
        <w:t xml:space="preserve"> 2 °C</w:t>
      </w:r>
      <w:r>
        <w:t>。修正以后，设计冷工况散热器面板的最低温度约为</w:t>
      </w:r>
      <w:r>
        <w:t xml:space="preserve"> −76 °C</w:t>
      </w:r>
      <w:r>
        <w:t>，比冰点高约</w:t>
      </w:r>
      <w:r>
        <w:t xml:space="preserve"> 1 °C</w:t>
      </w:r>
      <w:r>
        <w:t>，这点余量比计算误差还小，只能说明温度紧贴冰点。</w:t>
      </w:r>
    </w:p>
    <w:p w14:paraId="1DB69FD7" w14:textId="77777777" w:rsidR="00CF5255" w:rsidRDefault="0022005D">
      <w:pPr>
        <w:ind w:left="480" w:hanging="480"/>
      </w:pPr>
      <w:r>
        <w:rPr>
          <w:b/>
        </w:rPr>
        <w:t>4</w:t>
      </w:r>
      <w:r>
        <w:rPr>
          <w:b/>
        </w:rPr>
        <w:t xml:space="preserve">．　</w:t>
      </w:r>
      <w:r>
        <w:t>舱内机柜和舱外载荷的热容量很大，三圈的时间还不够让它们完全稳定，平均温度每圈仍变化不到</w:t>
      </w:r>
      <w:r>
        <w:t xml:space="preserve"> 1 °C</w:t>
      </w:r>
      <w:r>
        <w:t>。</w:t>
      </w:r>
    </w:p>
    <w:p w14:paraId="021EACDD" w14:textId="77777777" w:rsidR="00CF5255" w:rsidRDefault="0022005D">
      <w:pPr>
        <w:ind w:left="480" w:hanging="480"/>
      </w:pPr>
      <w:r>
        <w:rPr>
          <w:b/>
        </w:rPr>
        <w:t>5</w:t>
      </w:r>
      <w:r>
        <w:rPr>
          <w:b/>
        </w:rPr>
        <w:t xml:space="preserve">．　</w:t>
      </w:r>
      <w:r>
        <w:t>部分参数，例如俄罗斯舱段外表面的涂层性能、舱外载荷的实际功率，没有找到公开数据，采用了同类设备的典型值。</w:t>
      </w:r>
    </w:p>
    <w:p w14:paraId="6DDA3EC6" w14:textId="77777777" w:rsidR="00CF5255" w:rsidRDefault="0022005D">
      <w:pPr>
        <w:pStyle w:val="21"/>
      </w:pPr>
      <w:bookmarkStart w:id="19" w:name="_Toc241669685"/>
      <w:r>
        <w:rPr>
          <w:rFonts w:ascii="Times New Roman" w:eastAsia="SimHei" w:hAnsi="Times New Roman" w:cs="Times New Roman"/>
        </w:rPr>
        <w:t xml:space="preserve">6.3 </w:t>
      </w:r>
      <w:r>
        <w:rPr>
          <w:rFonts w:ascii="Times New Roman" w:eastAsia="SimHei" w:hAnsi="Times New Roman" w:cs="Times New Roman"/>
        </w:rPr>
        <w:t>计算本身的检查</w:t>
      </w:r>
      <w:bookmarkEnd w:id="19"/>
    </w:p>
    <w:p w14:paraId="68A71D61" w14:textId="77777777" w:rsidR="00CF5255" w:rsidRDefault="0022005D">
      <w:pPr>
        <w:ind w:firstLine="480"/>
      </w:pPr>
      <w:r>
        <w:t>我们用两种办法检查计算本身是否足够精细。一是把计算的时间间隔从</w:t>
      </w:r>
      <w:r>
        <w:t xml:space="preserve"> 2 </w:t>
      </w:r>
      <w:r>
        <w:t>分钟减半到</w:t>
      </w:r>
      <w:r>
        <w:t xml:space="preserve"> 1 </w:t>
      </w:r>
      <w:r>
        <w:t>分钟，二是把散热器切成更小的计算单元，两种情况下散热器出口温度的变化都不到</w:t>
      </w:r>
      <w:r>
        <w:t xml:space="preserve"> 0.05 °C</w:t>
      </w:r>
      <w:r>
        <w:t>，说明散热器部分的时间间隔和单元大小已经足够细，其余部件的这项检查还没有做。我们还从算完的模型文件中逐项读回了所有参数，确认计算所用的数值和报告中列出的完全一致。</w:t>
      </w:r>
    </w:p>
    <w:p w14:paraId="6E1EEEEC" w14:textId="77777777" w:rsidR="00CF5255" w:rsidRDefault="0022005D">
      <w:pPr>
        <w:ind w:firstLine="480"/>
      </w:pPr>
      <w:r>
        <w:t>对使用这份结果的人来说，最重要的三点是：每条主回路还能再接约</w:t>
      </w:r>
      <w:r>
        <w:t xml:space="preserve"> 10 kW </w:t>
      </w:r>
      <w:r>
        <w:t>的发热设备；最冷的环境下必须依靠散热器转角调整来防冻；舱外载荷的温度主要看安装位置的日照和遮挡。</w:t>
      </w:r>
    </w:p>
    <w:p w14:paraId="33C0C806" w14:textId="77777777" w:rsidR="00CF5255" w:rsidRDefault="0022005D">
      <w:pPr>
        <w:pStyle w:val="1"/>
      </w:pPr>
      <w:bookmarkStart w:id="20" w:name="_Toc241669686"/>
      <w:r>
        <w:rPr>
          <w:rFonts w:ascii="Times New Roman" w:eastAsia="SimHei" w:hAnsi="Times New Roman" w:cs="Times New Roman"/>
        </w:rPr>
        <w:t xml:space="preserve">7 </w:t>
      </w:r>
      <w:r>
        <w:rPr>
          <w:rFonts w:ascii="Times New Roman" w:eastAsia="SimHei" w:hAnsi="Times New Roman" w:cs="Times New Roman"/>
        </w:rPr>
        <w:t>名词解释</w:t>
      </w:r>
      <w:bookmarkEnd w:id="20"/>
    </w:p>
    <w:p w14:paraId="05C6646D" w14:textId="77777777" w:rsidR="00CF5255" w:rsidRDefault="0022005D">
      <w:pPr>
        <w:keepNext/>
        <w:spacing w:before="80" w:after="120"/>
        <w:jc w:val="center"/>
      </w:pPr>
      <w:r>
        <w:rPr>
          <w:rFonts w:eastAsia="SimHei"/>
          <w:b/>
          <w:sz w:val="21"/>
        </w:rPr>
        <w:t>表</w:t>
      </w:r>
      <w:r>
        <w:rPr>
          <w:rFonts w:eastAsia="SimHei"/>
          <w:b/>
          <w:sz w:val="21"/>
        </w:rPr>
        <w:t xml:space="preserve"> 2  </w:t>
      </w:r>
      <w:r>
        <w:rPr>
          <w:rFonts w:eastAsia="SimHei"/>
          <w:b/>
          <w:sz w:val="21"/>
        </w:rPr>
        <w:t>名词解释</w:t>
      </w:r>
    </w:p>
    <w:tbl>
      <w:tblPr>
        <w:tblStyle w:val="aff1"/>
        <w:tblW w:w="0" w:type="auto"/>
        <w:jc w:val="center"/>
        <w:tblLayout w:type="fixed"/>
        <w:tblLook w:val="04A0" w:firstRow="1" w:lastRow="0" w:firstColumn="1" w:lastColumn="0" w:noHBand="0" w:noVBand="1"/>
      </w:tblPr>
      <w:tblGrid>
        <w:gridCol w:w="2041"/>
        <w:gridCol w:w="6917"/>
      </w:tblGrid>
      <w:tr w:rsidR="00CF5255" w14:paraId="4E2121F7" w14:textId="77777777">
        <w:trPr>
          <w:tblHeader/>
          <w:jc w:val="center"/>
        </w:trPr>
        <w:tc>
          <w:tcPr>
            <w:tcW w:w="2041" w:type="dxa"/>
            <w:shd w:val="clear" w:color="auto" w:fill="E7ECF2"/>
            <w:vAlign w:val="center"/>
          </w:tcPr>
          <w:p w14:paraId="27075FB3" w14:textId="77777777" w:rsidR="00CF5255" w:rsidRDefault="0022005D">
            <w:pPr>
              <w:spacing w:after="20" w:line="276" w:lineRule="auto"/>
              <w:jc w:val="center"/>
            </w:pPr>
            <w:r>
              <w:rPr>
                <w:rFonts w:eastAsia="SimHei"/>
                <w:b/>
                <w:sz w:val="21"/>
              </w:rPr>
              <w:t>名词</w:t>
            </w:r>
          </w:p>
        </w:tc>
        <w:tc>
          <w:tcPr>
            <w:tcW w:w="6917" w:type="dxa"/>
            <w:shd w:val="clear" w:color="auto" w:fill="E7ECF2"/>
            <w:vAlign w:val="center"/>
          </w:tcPr>
          <w:p w14:paraId="60EF0F0C" w14:textId="77777777" w:rsidR="00CF5255" w:rsidRDefault="0022005D">
            <w:pPr>
              <w:spacing w:after="20" w:line="276" w:lineRule="auto"/>
              <w:jc w:val="center"/>
            </w:pPr>
            <w:r>
              <w:rPr>
                <w:rFonts w:eastAsia="SimHei"/>
                <w:b/>
                <w:sz w:val="21"/>
              </w:rPr>
              <w:t>解释</w:t>
            </w:r>
          </w:p>
        </w:tc>
      </w:tr>
      <w:tr w:rsidR="00CF5255" w14:paraId="636C3951" w14:textId="77777777">
        <w:trPr>
          <w:jc w:val="center"/>
        </w:trPr>
        <w:tc>
          <w:tcPr>
            <w:tcW w:w="2041" w:type="dxa"/>
            <w:vAlign w:val="center"/>
          </w:tcPr>
          <w:p w14:paraId="6820DC11" w14:textId="77777777" w:rsidR="00CF5255" w:rsidRDefault="0022005D">
            <w:pPr>
              <w:spacing w:after="20" w:line="276" w:lineRule="auto"/>
            </w:pPr>
            <w:r>
              <w:rPr>
                <w:sz w:val="21"/>
              </w:rPr>
              <w:t>有限元法</w:t>
            </w:r>
          </w:p>
        </w:tc>
        <w:tc>
          <w:tcPr>
            <w:tcW w:w="6917" w:type="dxa"/>
            <w:vAlign w:val="center"/>
          </w:tcPr>
          <w:p w14:paraId="4FA76220" w14:textId="77777777" w:rsidR="00CF5255" w:rsidRDefault="0022005D">
            <w:pPr>
              <w:spacing w:after="20" w:line="276" w:lineRule="auto"/>
            </w:pPr>
            <w:r>
              <w:rPr>
                <w:sz w:val="21"/>
              </w:rPr>
              <w:t>把物体切成许多小块，逐块计算再拼成整体结果的计算方法</w:t>
            </w:r>
          </w:p>
        </w:tc>
      </w:tr>
      <w:tr w:rsidR="00CF5255" w14:paraId="2D82C04D" w14:textId="77777777">
        <w:trPr>
          <w:jc w:val="center"/>
        </w:trPr>
        <w:tc>
          <w:tcPr>
            <w:tcW w:w="2041" w:type="dxa"/>
            <w:vAlign w:val="center"/>
          </w:tcPr>
          <w:p w14:paraId="49DFD482" w14:textId="77777777" w:rsidR="00CF5255" w:rsidRDefault="0022005D">
            <w:pPr>
              <w:spacing w:after="20" w:line="276" w:lineRule="auto"/>
            </w:pPr>
            <w:r>
              <w:rPr>
                <w:sz w:val="21"/>
              </w:rPr>
              <w:t>COMSOL</w:t>
            </w:r>
          </w:p>
        </w:tc>
        <w:tc>
          <w:tcPr>
            <w:tcW w:w="6917" w:type="dxa"/>
            <w:vAlign w:val="center"/>
          </w:tcPr>
          <w:p w14:paraId="2AE85146" w14:textId="77777777" w:rsidR="00CF5255" w:rsidRDefault="0022005D">
            <w:pPr>
              <w:spacing w:after="20" w:line="276" w:lineRule="auto"/>
            </w:pPr>
            <w:r>
              <w:rPr>
                <w:sz w:val="21"/>
              </w:rPr>
              <w:t>本项目使用的商业仿真软件</w:t>
            </w:r>
          </w:p>
        </w:tc>
      </w:tr>
      <w:tr w:rsidR="00CF5255" w14:paraId="35235E34" w14:textId="77777777">
        <w:trPr>
          <w:jc w:val="center"/>
        </w:trPr>
        <w:tc>
          <w:tcPr>
            <w:tcW w:w="2041" w:type="dxa"/>
            <w:vAlign w:val="center"/>
          </w:tcPr>
          <w:p w14:paraId="0C180399" w14:textId="77777777" w:rsidR="00CF5255" w:rsidRDefault="0022005D">
            <w:pPr>
              <w:spacing w:after="20" w:line="276" w:lineRule="auto"/>
            </w:pPr>
            <w:r>
              <w:rPr>
                <w:sz w:val="21"/>
              </w:rPr>
              <w:t>辐射散热</w:t>
            </w:r>
          </w:p>
        </w:tc>
        <w:tc>
          <w:tcPr>
            <w:tcW w:w="6917" w:type="dxa"/>
            <w:vAlign w:val="center"/>
          </w:tcPr>
          <w:p w14:paraId="104EABD9" w14:textId="77777777" w:rsidR="00CF5255" w:rsidRDefault="0022005D">
            <w:pPr>
              <w:spacing w:after="20" w:line="276" w:lineRule="auto"/>
            </w:pPr>
            <w:r>
              <w:rPr>
                <w:sz w:val="21"/>
              </w:rPr>
              <w:t>物体以红外线形式向外放出热量，是太空中唯一的散热方式</w:t>
            </w:r>
          </w:p>
        </w:tc>
      </w:tr>
      <w:tr w:rsidR="00CF5255" w14:paraId="559D7ACC" w14:textId="77777777">
        <w:trPr>
          <w:jc w:val="center"/>
        </w:trPr>
        <w:tc>
          <w:tcPr>
            <w:tcW w:w="2041" w:type="dxa"/>
            <w:vAlign w:val="center"/>
          </w:tcPr>
          <w:p w14:paraId="28E1B77A" w14:textId="77777777" w:rsidR="00CF5255" w:rsidRDefault="0022005D">
            <w:pPr>
              <w:spacing w:after="20" w:line="276" w:lineRule="auto"/>
            </w:pPr>
            <w:r>
              <w:rPr>
                <w:sz w:val="21"/>
              </w:rPr>
              <w:t>热容量</w:t>
            </w:r>
          </w:p>
        </w:tc>
        <w:tc>
          <w:tcPr>
            <w:tcW w:w="6917" w:type="dxa"/>
            <w:vAlign w:val="center"/>
          </w:tcPr>
          <w:p w14:paraId="76487AD7" w14:textId="77777777" w:rsidR="00CF5255" w:rsidRDefault="0022005D">
            <w:pPr>
              <w:spacing w:after="20" w:line="276" w:lineRule="auto"/>
            </w:pPr>
            <w:r>
              <w:rPr>
                <w:sz w:val="21"/>
              </w:rPr>
              <w:t>物体储存热量的能力，热容量越大，温度变化越慢</w:t>
            </w:r>
          </w:p>
        </w:tc>
      </w:tr>
      <w:tr w:rsidR="00CF5255" w14:paraId="1EB6CD2C" w14:textId="77777777">
        <w:trPr>
          <w:jc w:val="center"/>
        </w:trPr>
        <w:tc>
          <w:tcPr>
            <w:tcW w:w="2041" w:type="dxa"/>
            <w:vAlign w:val="center"/>
          </w:tcPr>
          <w:p w14:paraId="157CC525" w14:textId="77777777" w:rsidR="00CF5255" w:rsidRDefault="0022005D">
            <w:pPr>
              <w:spacing w:after="20" w:line="276" w:lineRule="auto"/>
            </w:pPr>
            <w:r>
              <w:rPr>
                <w:sz w:val="21"/>
              </w:rPr>
              <w:t xml:space="preserve">β </w:t>
            </w:r>
            <w:r>
              <w:rPr>
                <w:sz w:val="21"/>
              </w:rPr>
              <w:t>角</w:t>
            </w:r>
          </w:p>
        </w:tc>
        <w:tc>
          <w:tcPr>
            <w:tcW w:w="6917" w:type="dxa"/>
            <w:vAlign w:val="center"/>
          </w:tcPr>
          <w:p w14:paraId="6EA3D888" w14:textId="77777777" w:rsidR="00CF5255" w:rsidRDefault="0022005D">
            <w:pPr>
              <w:spacing w:after="20" w:line="276" w:lineRule="auto"/>
            </w:pPr>
            <w:r>
              <w:rPr>
                <w:sz w:val="21"/>
              </w:rPr>
              <w:t>阳光与空间站轨道平面之间的夹角，决定每圈有多长时间在地球影子里</w:t>
            </w:r>
          </w:p>
        </w:tc>
      </w:tr>
      <w:tr w:rsidR="00CF5255" w14:paraId="401FC3E1" w14:textId="77777777">
        <w:trPr>
          <w:jc w:val="center"/>
        </w:trPr>
        <w:tc>
          <w:tcPr>
            <w:tcW w:w="2041" w:type="dxa"/>
            <w:vAlign w:val="center"/>
          </w:tcPr>
          <w:p w14:paraId="65E9DCE2" w14:textId="77777777" w:rsidR="00CF5255" w:rsidRDefault="0022005D">
            <w:pPr>
              <w:spacing w:after="20" w:line="276" w:lineRule="auto"/>
            </w:pPr>
            <w:r>
              <w:rPr>
                <w:sz w:val="21"/>
              </w:rPr>
              <w:t>地影</w:t>
            </w:r>
          </w:p>
        </w:tc>
        <w:tc>
          <w:tcPr>
            <w:tcW w:w="6917" w:type="dxa"/>
            <w:vAlign w:val="center"/>
          </w:tcPr>
          <w:p w14:paraId="57CBCA61" w14:textId="77777777" w:rsidR="00CF5255" w:rsidRDefault="0022005D">
            <w:pPr>
              <w:spacing w:after="20" w:line="276" w:lineRule="auto"/>
            </w:pPr>
            <w:r>
              <w:rPr>
                <w:sz w:val="21"/>
              </w:rPr>
              <w:t>地球挡住阳光形成的影子区域，空间站进入后没有阳光照射</w:t>
            </w:r>
          </w:p>
        </w:tc>
      </w:tr>
      <w:tr w:rsidR="00CF5255" w14:paraId="137AB1C0" w14:textId="77777777">
        <w:trPr>
          <w:jc w:val="center"/>
        </w:trPr>
        <w:tc>
          <w:tcPr>
            <w:tcW w:w="2041" w:type="dxa"/>
            <w:vAlign w:val="center"/>
          </w:tcPr>
          <w:p w14:paraId="1DAA6402" w14:textId="77777777" w:rsidR="00CF5255" w:rsidRDefault="0022005D">
            <w:pPr>
              <w:spacing w:after="20" w:line="276" w:lineRule="auto"/>
            </w:pPr>
            <w:r>
              <w:rPr>
                <w:sz w:val="21"/>
              </w:rPr>
              <w:t>轨道正午</w:t>
            </w:r>
          </w:p>
        </w:tc>
        <w:tc>
          <w:tcPr>
            <w:tcW w:w="6917" w:type="dxa"/>
            <w:vAlign w:val="center"/>
          </w:tcPr>
          <w:p w14:paraId="2CCB6F54" w14:textId="77777777" w:rsidR="00CF5255" w:rsidRDefault="0022005D">
            <w:pPr>
              <w:spacing w:after="20" w:line="276" w:lineRule="auto"/>
            </w:pPr>
            <w:r>
              <w:rPr>
                <w:sz w:val="21"/>
              </w:rPr>
              <w:t>空间站在一圈中离太阳最近、受晒最强的时刻</w:t>
            </w:r>
          </w:p>
        </w:tc>
      </w:tr>
      <w:tr w:rsidR="00CF5255" w14:paraId="612584BA" w14:textId="77777777">
        <w:trPr>
          <w:jc w:val="center"/>
        </w:trPr>
        <w:tc>
          <w:tcPr>
            <w:tcW w:w="2041" w:type="dxa"/>
            <w:vAlign w:val="center"/>
          </w:tcPr>
          <w:p w14:paraId="6501CA1F" w14:textId="77777777" w:rsidR="00CF5255" w:rsidRDefault="0022005D">
            <w:pPr>
              <w:spacing w:after="20" w:line="276" w:lineRule="auto"/>
            </w:pPr>
            <w:r>
              <w:rPr>
                <w:sz w:val="21"/>
              </w:rPr>
              <w:t>工况</w:t>
            </w:r>
          </w:p>
        </w:tc>
        <w:tc>
          <w:tcPr>
            <w:tcW w:w="6917" w:type="dxa"/>
            <w:vAlign w:val="center"/>
          </w:tcPr>
          <w:p w14:paraId="10B3EA05" w14:textId="77777777" w:rsidR="00CF5255" w:rsidRDefault="0022005D">
            <w:pPr>
              <w:spacing w:after="20" w:line="276" w:lineRule="auto"/>
            </w:pPr>
            <w:r>
              <w:rPr>
                <w:sz w:val="21"/>
              </w:rPr>
              <w:t>一次计算所设定的环境条件和工作条件</w:t>
            </w:r>
          </w:p>
        </w:tc>
      </w:tr>
      <w:tr w:rsidR="00CF5255" w14:paraId="57C4A7E9" w14:textId="77777777">
        <w:trPr>
          <w:jc w:val="center"/>
        </w:trPr>
        <w:tc>
          <w:tcPr>
            <w:tcW w:w="2041" w:type="dxa"/>
            <w:vAlign w:val="center"/>
          </w:tcPr>
          <w:p w14:paraId="7761B546" w14:textId="77777777" w:rsidR="00CF5255" w:rsidRDefault="0022005D">
            <w:pPr>
              <w:spacing w:after="20" w:line="276" w:lineRule="auto"/>
            </w:pPr>
            <w:r>
              <w:rPr>
                <w:sz w:val="21"/>
              </w:rPr>
              <w:t>设计冷工况与设计热工况</w:t>
            </w:r>
          </w:p>
        </w:tc>
        <w:tc>
          <w:tcPr>
            <w:tcW w:w="6917" w:type="dxa"/>
            <w:vAlign w:val="center"/>
          </w:tcPr>
          <w:p w14:paraId="7A74393C" w14:textId="77777777" w:rsidR="00CF5255" w:rsidRDefault="0022005D">
            <w:pPr>
              <w:spacing w:after="20" w:line="276" w:lineRule="auto"/>
            </w:pPr>
            <w:r>
              <w:rPr>
                <w:sz w:val="21"/>
              </w:rPr>
              <w:t xml:space="preserve">NASA </w:t>
            </w:r>
            <w:r>
              <w:rPr>
                <w:sz w:val="21"/>
              </w:rPr>
              <w:t>设计规范规定的最冷与最热环境条件</w:t>
            </w:r>
          </w:p>
        </w:tc>
      </w:tr>
      <w:tr w:rsidR="00CF5255" w14:paraId="4804C67B" w14:textId="77777777">
        <w:trPr>
          <w:jc w:val="center"/>
        </w:trPr>
        <w:tc>
          <w:tcPr>
            <w:tcW w:w="2041" w:type="dxa"/>
            <w:vAlign w:val="center"/>
          </w:tcPr>
          <w:p w14:paraId="2E6A6BE3" w14:textId="77777777" w:rsidR="00CF5255" w:rsidRDefault="0022005D">
            <w:pPr>
              <w:spacing w:after="20" w:line="276" w:lineRule="auto"/>
            </w:pPr>
            <w:r>
              <w:rPr>
                <w:sz w:val="21"/>
              </w:rPr>
              <w:t>桁架</w:t>
            </w:r>
          </w:p>
        </w:tc>
        <w:tc>
          <w:tcPr>
            <w:tcW w:w="6917" w:type="dxa"/>
            <w:vAlign w:val="center"/>
          </w:tcPr>
          <w:p w14:paraId="43B9BFED" w14:textId="77777777" w:rsidR="00CF5255" w:rsidRDefault="0022005D">
            <w:pPr>
              <w:spacing w:after="20" w:line="276" w:lineRule="auto"/>
            </w:pPr>
            <w:r>
              <w:rPr>
                <w:sz w:val="21"/>
              </w:rPr>
              <w:t>空间站上连接各部分的长条形金属骨架</w:t>
            </w:r>
          </w:p>
        </w:tc>
      </w:tr>
      <w:tr w:rsidR="00CF5255" w14:paraId="2EDFAF5E" w14:textId="77777777">
        <w:trPr>
          <w:jc w:val="center"/>
        </w:trPr>
        <w:tc>
          <w:tcPr>
            <w:tcW w:w="2041" w:type="dxa"/>
            <w:vAlign w:val="center"/>
          </w:tcPr>
          <w:p w14:paraId="7A3F3F49" w14:textId="77777777" w:rsidR="00CF5255" w:rsidRDefault="0022005D">
            <w:pPr>
              <w:spacing w:after="20" w:line="276" w:lineRule="auto"/>
            </w:pPr>
            <w:r>
              <w:rPr>
                <w:sz w:val="21"/>
              </w:rPr>
              <w:t>加压舱</w:t>
            </w:r>
          </w:p>
        </w:tc>
        <w:tc>
          <w:tcPr>
            <w:tcW w:w="6917" w:type="dxa"/>
            <w:vAlign w:val="center"/>
          </w:tcPr>
          <w:p w14:paraId="676BD538" w14:textId="77777777" w:rsidR="00CF5255" w:rsidRDefault="0022005D">
            <w:pPr>
              <w:spacing w:after="20" w:line="276" w:lineRule="auto"/>
            </w:pPr>
            <w:r>
              <w:rPr>
                <w:sz w:val="21"/>
              </w:rPr>
              <w:t>内部有空气、航天员在里面生活和工作的舱段</w:t>
            </w:r>
          </w:p>
        </w:tc>
      </w:tr>
      <w:tr w:rsidR="00CF5255" w14:paraId="2508BB51" w14:textId="77777777">
        <w:trPr>
          <w:jc w:val="center"/>
        </w:trPr>
        <w:tc>
          <w:tcPr>
            <w:tcW w:w="2041" w:type="dxa"/>
            <w:vAlign w:val="center"/>
          </w:tcPr>
          <w:p w14:paraId="565783D0" w14:textId="77777777" w:rsidR="00CF5255" w:rsidRDefault="0022005D">
            <w:pPr>
              <w:spacing w:after="20" w:line="276" w:lineRule="auto"/>
            </w:pPr>
            <w:r>
              <w:rPr>
                <w:sz w:val="21"/>
              </w:rPr>
              <w:t>左舷与右舷</w:t>
            </w:r>
          </w:p>
        </w:tc>
        <w:tc>
          <w:tcPr>
            <w:tcW w:w="6917" w:type="dxa"/>
            <w:vAlign w:val="center"/>
          </w:tcPr>
          <w:p w14:paraId="76689428" w14:textId="77777777" w:rsidR="00CF5255" w:rsidRDefault="0022005D">
            <w:pPr>
              <w:spacing w:after="20" w:line="276" w:lineRule="auto"/>
            </w:pPr>
            <w:r>
              <w:rPr>
                <w:sz w:val="21"/>
              </w:rPr>
              <w:t>面向前进方向时空间站的左侧与右侧</w:t>
            </w:r>
          </w:p>
        </w:tc>
      </w:tr>
      <w:tr w:rsidR="00CF5255" w14:paraId="71ECE532" w14:textId="77777777">
        <w:trPr>
          <w:jc w:val="center"/>
        </w:trPr>
        <w:tc>
          <w:tcPr>
            <w:tcW w:w="2041" w:type="dxa"/>
            <w:vAlign w:val="center"/>
          </w:tcPr>
          <w:p w14:paraId="5B06E4C5" w14:textId="77777777" w:rsidR="00CF5255" w:rsidRDefault="0022005D">
            <w:pPr>
              <w:spacing w:after="20" w:line="276" w:lineRule="auto"/>
            </w:pPr>
            <w:r>
              <w:rPr>
                <w:sz w:val="21"/>
              </w:rPr>
              <w:t>太阳翼</w:t>
            </w:r>
          </w:p>
        </w:tc>
        <w:tc>
          <w:tcPr>
            <w:tcW w:w="6917" w:type="dxa"/>
            <w:vAlign w:val="center"/>
          </w:tcPr>
          <w:p w14:paraId="32834B4F" w14:textId="77777777" w:rsidR="00CF5255" w:rsidRDefault="0022005D">
            <w:pPr>
              <w:spacing w:after="20" w:line="276" w:lineRule="auto"/>
            </w:pPr>
            <w:r>
              <w:rPr>
                <w:sz w:val="21"/>
              </w:rPr>
              <w:t>把阳光转换成电能的大面积太阳能电池板</w:t>
            </w:r>
          </w:p>
        </w:tc>
      </w:tr>
      <w:tr w:rsidR="00CF5255" w14:paraId="4A8C7D50" w14:textId="77777777">
        <w:trPr>
          <w:jc w:val="center"/>
        </w:trPr>
        <w:tc>
          <w:tcPr>
            <w:tcW w:w="2041" w:type="dxa"/>
            <w:vAlign w:val="center"/>
          </w:tcPr>
          <w:p w14:paraId="2821A4A7" w14:textId="77777777" w:rsidR="00CF5255" w:rsidRDefault="0022005D">
            <w:pPr>
              <w:spacing w:after="20" w:line="276" w:lineRule="auto"/>
            </w:pPr>
            <w:r>
              <w:rPr>
                <w:sz w:val="21"/>
              </w:rPr>
              <w:t>散热器</w:t>
            </w:r>
          </w:p>
        </w:tc>
        <w:tc>
          <w:tcPr>
            <w:tcW w:w="6917" w:type="dxa"/>
            <w:vAlign w:val="center"/>
          </w:tcPr>
          <w:p w14:paraId="2DB66D51" w14:textId="77777777" w:rsidR="00CF5255" w:rsidRDefault="0022005D">
            <w:pPr>
              <w:spacing w:after="20" w:line="276" w:lineRule="auto"/>
            </w:pPr>
            <w:r>
              <w:rPr>
                <w:sz w:val="21"/>
              </w:rPr>
              <w:t>把冷却液带来的热量辐射到太空的大面积面板</w:t>
            </w:r>
          </w:p>
        </w:tc>
      </w:tr>
      <w:tr w:rsidR="00CF5255" w14:paraId="6018F768" w14:textId="77777777">
        <w:trPr>
          <w:jc w:val="center"/>
        </w:trPr>
        <w:tc>
          <w:tcPr>
            <w:tcW w:w="2041" w:type="dxa"/>
            <w:vAlign w:val="center"/>
          </w:tcPr>
          <w:p w14:paraId="0AB04B72" w14:textId="77777777" w:rsidR="00CF5255" w:rsidRDefault="0022005D">
            <w:pPr>
              <w:spacing w:after="20" w:line="276" w:lineRule="auto"/>
            </w:pPr>
            <w:r>
              <w:rPr>
                <w:sz w:val="21"/>
              </w:rPr>
              <w:t>冷却回路</w:t>
            </w:r>
          </w:p>
        </w:tc>
        <w:tc>
          <w:tcPr>
            <w:tcW w:w="6917" w:type="dxa"/>
            <w:vAlign w:val="center"/>
          </w:tcPr>
          <w:p w14:paraId="284AFEAD" w14:textId="77777777" w:rsidR="00CF5255" w:rsidRDefault="0022005D">
            <w:pPr>
              <w:spacing w:after="20" w:line="276" w:lineRule="auto"/>
            </w:pPr>
            <w:r>
              <w:rPr>
                <w:sz w:val="21"/>
              </w:rPr>
              <w:t>冷却液循环流动、把设备热量带走的管路系统</w:t>
            </w:r>
          </w:p>
        </w:tc>
      </w:tr>
      <w:tr w:rsidR="00CF5255" w14:paraId="54FB0173" w14:textId="77777777">
        <w:trPr>
          <w:jc w:val="center"/>
        </w:trPr>
        <w:tc>
          <w:tcPr>
            <w:tcW w:w="2041" w:type="dxa"/>
            <w:vAlign w:val="center"/>
          </w:tcPr>
          <w:p w14:paraId="38D83257" w14:textId="77777777" w:rsidR="00CF5255" w:rsidRDefault="0022005D">
            <w:pPr>
              <w:spacing w:after="20" w:line="276" w:lineRule="auto"/>
            </w:pPr>
            <w:r>
              <w:rPr>
                <w:sz w:val="21"/>
              </w:rPr>
              <w:t>回路</w:t>
            </w:r>
            <w:r>
              <w:rPr>
                <w:sz w:val="21"/>
              </w:rPr>
              <w:t xml:space="preserve"> A </w:t>
            </w:r>
            <w:r>
              <w:rPr>
                <w:sz w:val="21"/>
              </w:rPr>
              <w:t>与回路</w:t>
            </w:r>
            <w:r>
              <w:rPr>
                <w:sz w:val="21"/>
              </w:rPr>
              <w:t xml:space="preserve"> B</w:t>
            </w:r>
          </w:p>
        </w:tc>
        <w:tc>
          <w:tcPr>
            <w:tcW w:w="6917" w:type="dxa"/>
            <w:vAlign w:val="center"/>
          </w:tcPr>
          <w:p w14:paraId="590FFA1D" w14:textId="77777777" w:rsidR="00CF5255" w:rsidRDefault="0022005D">
            <w:pPr>
              <w:spacing w:after="20" w:line="276" w:lineRule="auto"/>
            </w:pPr>
            <w:r>
              <w:rPr>
                <w:sz w:val="21"/>
              </w:rPr>
              <w:t>两条主冷却回路，回路</w:t>
            </w:r>
            <w:r>
              <w:rPr>
                <w:sz w:val="21"/>
              </w:rPr>
              <w:t xml:space="preserve"> A </w:t>
            </w:r>
            <w:r>
              <w:rPr>
                <w:sz w:val="21"/>
              </w:rPr>
              <w:t>的散热器在右舷，回路</w:t>
            </w:r>
            <w:r>
              <w:rPr>
                <w:sz w:val="21"/>
              </w:rPr>
              <w:t xml:space="preserve"> B </w:t>
            </w:r>
            <w:r>
              <w:rPr>
                <w:sz w:val="21"/>
              </w:rPr>
              <w:t>的在左舷</w:t>
            </w:r>
          </w:p>
        </w:tc>
      </w:tr>
      <w:tr w:rsidR="00CF5255" w14:paraId="34FF1991" w14:textId="77777777">
        <w:trPr>
          <w:jc w:val="center"/>
        </w:trPr>
        <w:tc>
          <w:tcPr>
            <w:tcW w:w="2041" w:type="dxa"/>
            <w:vAlign w:val="center"/>
          </w:tcPr>
          <w:p w14:paraId="3C738D97" w14:textId="77777777" w:rsidR="00CF5255" w:rsidRDefault="0022005D">
            <w:pPr>
              <w:spacing w:after="20" w:line="276" w:lineRule="auto"/>
            </w:pPr>
            <w:r>
              <w:rPr>
                <w:sz w:val="21"/>
              </w:rPr>
              <w:t>换热器</w:t>
            </w:r>
          </w:p>
        </w:tc>
        <w:tc>
          <w:tcPr>
            <w:tcW w:w="6917" w:type="dxa"/>
            <w:vAlign w:val="center"/>
          </w:tcPr>
          <w:p w14:paraId="380BBA84" w14:textId="77777777" w:rsidR="00CF5255" w:rsidRDefault="0022005D">
            <w:pPr>
              <w:spacing w:after="20" w:line="276" w:lineRule="auto"/>
            </w:pPr>
            <w:r>
              <w:rPr>
                <w:sz w:val="21"/>
              </w:rPr>
              <w:t>让两种液体隔着金属壁传热而互不混合的装置</w:t>
            </w:r>
          </w:p>
        </w:tc>
      </w:tr>
      <w:tr w:rsidR="00CF5255" w14:paraId="719B2F98" w14:textId="77777777">
        <w:trPr>
          <w:jc w:val="center"/>
        </w:trPr>
        <w:tc>
          <w:tcPr>
            <w:tcW w:w="2041" w:type="dxa"/>
            <w:vAlign w:val="center"/>
          </w:tcPr>
          <w:p w14:paraId="3984B1AF" w14:textId="77777777" w:rsidR="00CF5255" w:rsidRDefault="0022005D">
            <w:pPr>
              <w:spacing w:after="20" w:line="276" w:lineRule="auto"/>
            </w:pPr>
            <w:r>
              <w:rPr>
                <w:sz w:val="21"/>
              </w:rPr>
              <w:t>分流比</w:t>
            </w:r>
          </w:p>
        </w:tc>
        <w:tc>
          <w:tcPr>
            <w:tcW w:w="6917" w:type="dxa"/>
            <w:vAlign w:val="center"/>
          </w:tcPr>
          <w:p w14:paraId="32A15088" w14:textId="77777777" w:rsidR="00CF5255" w:rsidRDefault="0022005D">
            <w:pPr>
              <w:spacing w:after="20" w:line="276" w:lineRule="auto"/>
            </w:pPr>
            <w:r>
              <w:rPr>
                <w:sz w:val="21"/>
              </w:rPr>
              <w:t>流经散热器的冷却液占回路总流量的比例</w:t>
            </w:r>
          </w:p>
        </w:tc>
      </w:tr>
      <w:tr w:rsidR="00CF5255" w14:paraId="18EF30E2" w14:textId="77777777">
        <w:trPr>
          <w:jc w:val="center"/>
        </w:trPr>
        <w:tc>
          <w:tcPr>
            <w:tcW w:w="2041" w:type="dxa"/>
            <w:vAlign w:val="center"/>
          </w:tcPr>
          <w:p w14:paraId="697DD147" w14:textId="77777777" w:rsidR="00CF5255" w:rsidRDefault="0022005D">
            <w:pPr>
              <w:spacing w:after="20" w:line="276" w:lineRule="auto"/>
            </w:pPr>
            <w:r>
              <w:rPr>
                <w:sz w:val="21"/>
              </w:rPr>
              <w:t>设定值</w:t>
            </w:r>
          </w:p>
        </w:tc>
        <w:tc>
          <w:tcPr>
            <w:tcW w:w="6917" w:type="dxa"/>
            <w:vAlign w:val="center"/>
          </w:tcPr>
          <w:p w14:paraId="1AD282C3" w14:textId="77777777" w:rsidR="00CF5255" w:rsidRDefault="0022005D">
            <w:pPr>
              <w:spacing w:after="20" w:line="276" w:lineRule="auto"/>
            </w:pPr>
            <w:r>
              <w:rPr>
                <w:sz w:val="21"/>
              </w:rPr>
              <w:t>控制系统要保持的目标温度，本文指</w:t>
            </w:r>
            <w:r>
              <w:rPr>
                <w:sz w:val="21"/>
              </w:rPr>
              <w:t xml:space="preserve"> 2.8 °C</w:t>
            </w:r>
          </w:p>
        </w:tc>
      </w:tr>
      <w:tr w:rsidR="00CF5255" w14:paraId="5A936FC5" w14:textId="77777777">
        <w:trPr>
          <w:jc w:val="center"/>
        </w:trPr>
        <w:tc>
          <w:tcPr>
            <w:tcW w:w="2041" w:type="dxa"/>
            <w:vAlign w:val="center"/>
          </w:tcPr>
          <w:p w14:paraId="2B3310DD" w14:textId="77777777" w:rsidR="00CF5255" w:rsidRDefault="0022005D">
            <w:pPr>
              <w:spacing w:after="20" w:line="276" w:lineRule="auto"/>
            </w:pPr>
            <w:r>
              <w:rPr>
                <w:sz w:val="21"/>
              </w:rPr>
              <w:t>冰点</w:t>
            </w:r>
          </w:p>
        </w:tc>
        <w:tc>
          <w:tcPr>
            <w:tcW w:w="6917" w:type="dxa"/>
            <w:vAlign w:val="center"/>
          </w:tcPr>
          <w:p w14:paraId="611AC20E" w14:textId="77777777" w:rsidR="00CF5255" w:rsidRDefault="0022005D">
            <w:pPr>
              <w:spacing w:after="20" w:line="276" w:lineRule="auto"/>
            </w:pPr>
            <w:r>
              <w:rPr>
                <w:sz w:val="21"/>
              </w:rPr>
              <w:t>液体开始结冰的温度，氨的冰点约为</w:t>
            </w:r>
            <w:r>
              <w:rPr>
                <w:sz w:val="21"/>
              </w:rPr>
              <w:t xml:space="preserve"> −77 °C</w:t>
            </w:r>
          </w:p>
        </w:tc>
      </w:tr>
      <w:tr w:rsidR="00CF5255" w14:paraId="28D26BF0" w14:textId="77777777">
        <w:trPr>
          <w:jc w:val="center"/>
        </w:trPr>
        <w:tc>
          <w:tcPr>
            <w:tcW w:w="2041" w:type="dxa"/>
            <w:vAlign w:val="center"/>
          </w:tcPr>
          <w:p w14:paraId="6533CCDA" w14:textId="77777777" w:rsidR="00CF5255" w:rsidRDefault="0022005D">
            <w:pPr>
              <w:spacing w:after="20" w:line="276" w:lineRule="auto"/>
            </w:pPr>
            <w:r>
              <w:rPr>
                <w:sz w:val="21"/>
              </w:rPr>
              <w:t>IEA</w:t>
            </w:r>
          </w:p>
        </w:tc>
        <w:tc>
          <w:tcPr>
            <w:tcW w:w="6917" w:type="dxa"/>
            <w:vAlign w:val="center"/>
          </w:tcPr>
          <w:p w14:paraId="0F46C3CE" w14:textId="77777777" w:rsidR="00CF5255" w:rsidRDefault="0022005D">
            <w:pPr>
              <w:spacing w:after="20" w:line="276" w:lineRule="auto"/>
            </w:pPr>
            <w:r>
              <w:rPr>
                <w:sz w:val="21"/>
              </w:rPr>
              <w:t>舱外电子设备组件，调节太阳能电池板发出的电并给蓄电池充放电</w:t>
            </w:r>
          </w:p>
        </w:tc>
      </w:tr>
      <w:tr w:rsidR="00CF5255" w14:paraId="04EEC143" w14:textId="77777777">
        <w:trPr>
          <w:jc w:val="center"/>
        </w:trPr>
        <w:tc>
          <w:tcPr>
            <w:tcW w:w="2041" w:type="dxa"/>
            <w:vAlign w:val="center"/>
          </w:tcPr>
          <w:p w14:paraId="2B838F36" w14:textId="77777777" w:rsidR="00CF5255" w:rsidRDefault="0022005D">
            <w:pPr>
              <w:spacing w:after="20" w:line="276" w:lineRule="auto"/>
            </w:pPr>
            <w:r>
              <w:rPr>
                <w:sz w:val="21"/>
              </w:rPr>
              <w:t>舱外配电设备</w:t>
            </w:r>
          </w:p>
        </w:tc>
        <w:tc>
          <w:tcPr>
            <w:tcW w:w="6917" w:type="dxa"/>
            <w:vAlign w:val="center"/>
          </w:tcPr>
          <w:p w14:paraId="7119C6DB" w14:textId="77777777" w:rsidR="00CF5255" w:rsidRDefault="0022005D">
            <w:pPr>
              <w:spacing w:after="20" w:line="276" w:lineRule="auto"/>
            </w:pPr>
            <w:r>
              <w:rPr>
                <w:sz w:val="21"/>
              </w:rPr>
              <w:t>把电能分配到各舱段的设备</w:t>
            </w:r>
          </w:p>
        </w:tc>
      </w:tr>
      <w:tr w:rsidR="00CF5255" w14:paraId="569D005B" w14:textId="77777777">
        <w:trPr>
          <w:jc w:val="center"/>
        </w:trPr>
        <w:tc>
          <w:tcPr>
            <w:tcW w:w="2041" w:type="dxa"/>
            <w:vAlign w:val="center"/>
          </w:tcPr>
          <w:p w14:paraId="5678EB00" w14:textId="77777777" w:rsidR="00CF5255" w:rsidRDefault="0022005D">
            <w:pPr>
              <w:spacing w:after="20" w:line="276" w:lineRule="auto"/>
            </w:pPr>
            <w:r>
              <w:rPr>
                <w:sz w:val="21"/>
              </w:rPr>
              <w:t>舱外载荷</w:t>
            </w:r>
          </w:p>
        </w:tc>
        <w:tc>
          <w:tcPr>
            <w:tcW w:w="6917" w:type="dxa"/>
            <w:vAlign w:val="center"/>
          </w:tcPr>
          <w:p w14:paraId="77DC39A9" w14:textId="77777777" w:rsidR="00CF5255" w:rsidRDefault="0022005D">
            <w:pPr>
              <w:spacing w:after="20" w:line="276" w:lineRule="auto"/>
            </w:pPr>
            <w:r>
              <w:rPr>
                <w:sz w:val="21"/>
              </w:rPr>
              <w:t>安装在空间站外面的科学仪器和实验平台</w:t>
            </w:r>
          </w:p>
        </w:tc>
      </w:tr>
      <w:tr w:rsidR="00CF5255" w14:paraId="7B8CE22C" w14:textId="77777777">
        <w:trPr>
          <w:jc w:val="center"/>
        </w:trPr>
        <w:tc>
          <w:tcPr>
            <w:tcW w:w="2041" w:type="dxa"/>
            <w:vAlign w:val="center"/>
          </w:tcPr>
          <w:p w14:paraId="6023758E" w14:textId="77777777" w:rsidR="00CF5255" w:rsidRDefault="0022005D">
            <w:pPr>
              <w:spacing w:after="20" w:line="276" w:lineRule="auto"/>
            </w:pPr>
            <w:r>
              <w:rPr>
                <w:sz w:val="21"/>
              </w:rPr>
              <w:t>载荷架</w:t>
            </w:r>
          </w:p>
        </w:tc>
        <w:tc>
          <w:tcPr>
            <w:tcW w:w="6917" w:type="dxa"/>
            <w:vAlign w:val="center"/>
          </w:tcPr>
          <w:p w14:paraId="4B61A1E6" w14:textId="77777777" w:rsidR="00CF5255" w:rsidRDefault="0022005D">
            <w:pPr>
              <w:spacing w:after="20" w:line="276" w:lineRule="auto"/>
            </w:pPr>
            <w:r>
              <w:rPr>
                <w:sz w:val="21"/>
              </w:rPr>
              <w:t>桁架上专门安放科学仪器的平台</w:t>
            </w:r>
          </w:p>
        </w:tc>
      </w:tr>
      <w:tr w:rsidR="00CF5255" w14:paraId="0123A0D9" w14:textId="77777777">
        <w:trPr>
          <w:jc w:val="center"/>
        </w:trPr>
        <w:tc>
          <w:tcPr>
            <w:tcW w:w="2041" w:type="dxa"/>
            <w:vAlign w:val="center"/>
          </w:tcPr>
          <w:p w14:paraId="66CDA838" w14:textId="77777777" w:rsidR="00CF5255" w:rsidRDefault="0022005D">
            <w:pPr>
              <w:spacing w:after="20" w:line="276" w:lineRule="auto"/>
            </w:pPr>
            <w:r>
              <w:rPr>
                <w:sz w:val="21"/>
              </w:rPr>
              <w:t>多层隔热</w:t>
            </w:r>
          </w:p>
        </w:tc>
        <w:tc>
          <w:tcPr>
            <w:tcW w:w="6917" w:type="dxa"/>
            <w:vAlign w:val="center"/>
          </w:tcPr>
          <w:p w14:paraId="7ABB5E75" w14:textId="77777777" w:rsidR="00CF5255" w:rsidRDefault="0022005D">
            <w:pPr>
              <w:spacing w:after="20" w:line="276" w:lineRule="auto"/>
            </w:pPr>
            <w:r>
              <w:rPr>
                <w:sz w:val="21"/>
              </w:rPr>
              <w:t>由多层很薄的镀铝薄膜叠成的保温材料，作用类似保温杯</w:t>
            </w:r>
          </w:p>
        </w:tc>
      </w:tr>
      <w:tr w:rsidR="00CF5255" w14:paraId="31F2F6DF" w14:textId="77777777">
        <w:trPr>
          <w:jc w:val="center"/>
        </w:trPr>
        <w:tc>
          <w:tcPr>
            <w:tcW w:w="2041" w:type="dxa"/>
            <w:vAlign w:val="center"/>
          </w:tcPr>
          <w:p w14:paraId="4EDE5F80" w14:textId="77777777" w:rsidR="00CF5255" w:rsidRDefault="0022005D">
            <w:pPr>
              <w:spacing w:after="20" w:line="276" w:lineRule="auto"/>
            </w:pPr>
            <w:r>
              <w:rPr>
                <w:sz w:val="21"/>
              </w:rPr>
              <w:t>RGAC</w:t>
            </w:r>
          </w:p>
        </w:tc>
        <w:tc>
          <w:tcPr>
            <w:tcW w:w="6917" w:type="dxa"/>
            <w:vAlign w:val="center"/>
          </w:tcPr>
          <w:p w14:paraId="440293F5" w14:textId="77777777" w:rsidR="00CF5255" w:rsidRDefault="0022005D">
            <w:pPr>
              <w:spacing w:after="20" w:line="276" w:lineRule="auto"/>
            </w:pPr>
            <w:r>
              <w:rPr>
                <w:sz w:val="21"/>
              </w:rPr>
              <w:t>散热器转角计算程序，按冷却液温度决定散热器转到什么角度</w:t>
            </w:r>
          </w:p>
        </w:tc>
      </w:tr>
      <w:tr w:rsidR="00CF5255" w14:paraId="5DB4C02E" w14:textId="77777777">
        <w:trPr>
          <w:jc w:val="center"/>
        </w:trPr>
        <w:tc>
          <w:tcPr>
            <w:tcW w:w="2041" w:type="dxa"/>
            <w:vAlign w:val="center"/>
          </w:tcPr>
          <w:p w14:paraId="50F58CD2" w14:textId="77777777" w:rsidR="00CF5255" w:rsidRDefault="0022005D">
            <w:pPr>
              <w:spacing w:after="20" w:line="276" w:lineRule="auto"/>
            </w:pPr>
            <w:r>
              <w:rPr>
                <w:sz w:val="21"/>
              </w:rPr>
              <w:t>kW</w:t>
            </w:r>
          </w:p>
        </w:tc>
        <w:tc>
          <w:tcPr>
            <w:tcW w:w="6917" w:type="dxa"/>
            <w:vAlign w:val="center"/>
          </w:tcPr>
          <w:p w14:paraId="77283CE3" w14:textId="77777777" w:rsidR="00CF5255" w:rsidRDefault="0022005D">
            <w:pPr>
              <w:spacing w:after="20" w:line="276" w:lineRule="auto"/>
            </w:pPr>
            <w:r>
              <w:rPr>
                <w:sz w:val="21"/>
              </w:rPr>
              <w:t>千瓦，功率单位，</w:t>
            </w:r>
            <w:r>
              <w:rPr>
                <w:sz w:val="21"/>
              </w:rPr>
              <w:t xml:space="preserve">1 kW </w:t>
            </w:r>
            <w:r>
              <w:rPr>
                <w:sz w:val="21"/>
              </w:rPr>
              <w:t>约等于一台小电暖器的发热量</w:t>
            </w:r>
          </w:p>
        </w:tc>
      </w:tr>
    </w:tbl>
    <w:p w14:paraId="7A3D9E51" w14:textId="77777777" w:rsidR="00CF5255" w:rsidRDefault="00CF5255">
      <w:pPr>
        <w:spacing w:after="80"/>
      </w:pPr>
    </w:p>
    <w:sectPr w:rsidR="00CF5255" w:rsidSect="00034616">
      <w:footerReference w:type="default" r:id="rId21"/>
      <w:pgSz w:w="11906" w:h="16838"/>
      <w:pgMar w:top="1587" w:right="1474" w:bottom="141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880C0" w14:textId="77777777" w:rsidR="0022005D" w:rsidRDefault="0022005D">
      <w:pPr>
        <w:spacing w:line="240" w:lineRule="auto"/>
      </w:pPr>
      <w:r>
        <w:separator/>
      </w:r>
    </w:p>
  </w:endnote>
  <w:endnote w:type="continuationSeparator" w:id="0">
    <w:p w14:paraId="578C162D" w14:textId="77777777" w:rsidR="0022005D" w:rsidRDefault="00220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D946" w14:textId="77777777" w:rsidR="00CF5255" w:rsidRDefault="0022005D">
    <w:pPr>
      <w:pStyle w:val="a7"/>
      <w:jc w:val="center"/>
    </w:pPr>
    <w:r>
      <w:rPr>
        <w:sz w:val="21"/>
      </w:rPr>
      <w:fldChar w:fldCharType="begin"/>
    </w:r>
    <w:r>
      <w:rPr>
        <w:sz w:val="21"/>
      </w:rPr>
      <w:instrText>PAGE</w:instrText>
    </w:r>
    <w:r>
      <w:rPr>
        <w:sz w:val="21"/>
      </w:rPr>
      <w:fldChar w:fldCharType="separate"/>
    </w:r>
    <w:r w:rsidR="00EF76A7">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C5F74" w14:textId="77777777" w:rsidR="0022005D" w:rsidRDefault="0022005D">
      <w:pPr>
        <w:spacing w:line="240" w:lineRule="auto"/>
      </w:pPr>
      <w:r>
        <w:separator/>
      </w:r>
    </w:p>
  </w:footnote>
  <w:footnote w:type="continuationSeparator" w:id="0">
    <w:p w14:paraId="4557BD3C" w14:textId="77777777" w:rsidR="0022005D" w:rsidRDefault="002200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9435936">
    <w:abstractNumId w:val="8"/>
  </w:num>
  <w:num w:numId="2" w16cid:durableId="1052121253">
    <w:abstractNumId w:val="6"/>
  </w:num>
  <w:num w:numId="3" w16cid:durableId="2022318655">
    <w:abstractNumId w:val="5"/>
  </w:num>
  <w:num w:numId="4" w16cid:durableId="1857957044">
    <w:abstractNumId w:val="4"/>
  </w:num>
  <w:num w:numId="5" w16cid:durableId="1508327646">
    <w:abstractNumId w:val="7"/>
  </w:num>
  <w:num w:numId="6" w16cid:durableId="176893483">
    <w:abstractNumId w:val="3"/>
  </w:num>
  <w:num w:numId="7" w16cid:durableId="157967908">
    <w:abstractNumId w:val="2"/>
  </w:num>
  <w:num w:numId="8" w16cid:durableId="1875382695">
    <w:abstractNumId w:val="1"/>
  </w:num>
  <w:num w:numId="9" w16cid:durableId="186077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05D"/>
    <w:rsid w:val="0029639D"/>
    <w:rsid w:val="00326F90"/>
    <w:rsid w:val="00AA1D8D"/>
    <w:rsid w:val="00B305C8"/>
    <w:rsid w:val="00B47730"/>
    <w:rsid w:val="00CB0664"/>
    <w:rsid w:val="00CF5255"/>
    <w:rsid w:val="00EF76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257C46"/>
  <w14:defaultImageDpi w14:val="300"/>
  <w15:docId w15:val="{DCD93688-31E5-4B48-9568-0BB19B76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SimSun" w:hAnsi="Times New Roman" w:cs="Times New Roman"/>
      <w:sz w:val="24"/>
    </w:rPr>
  </w:style>
  <w:style w:type="paragraph" w:styleId="1">
    <w:name w:val="heading 1"/>
    <w:basedOn w:val="a1"/>
    <w:next w:val="a1"/>
    <w:link w:val="10"/>
    <w:uiPriority w:val="9"/>
    <w:qFormat/>
    <w:rsid w:val="00FC693F"/>
    <w:pPr>
      <w:keepNext/>
      <w:keepLines/>
      <w:spacing w:before="360" w:after="20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F76A7"/>
  </w:style>
  <w:style w:type="paragraph" w:styleId="TOC2">
    <w:name w:val="toc 2"/>
    <w:basedOn w:val="a1"/>
    <w:next w:val="a1"/>
    <w:autoRedefine/>
    <w:uiPriority w:val="39"/>
    <w:unhideWhenUsed/>
    <w:rsid w:val="00EF76A7"/>
    <w:pPr>
      <w:ind w:leftChars="200" w:left="420"/>
    </w:pPr>
  </w:style>
  <w:style w:type="character" w:styleId="aff9">
    <w:name w:val="Hyperlink"/>
    <w:basedOn w:val="a2"/>
    <w:uiPriority w:val="99"/>
    <w:unhideWhenUsed/>
    <w:rsid w:val="00EF76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4959</Words>
  <Characters>6794</Characters>
  <Application>Microsoft Office Word</Application>
  <DocSecurity>0</DocSecurity>
  <Lines>566</Lines>
  <Paragraphs>652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XIYUAN#</cp:lastModifiedBy>
  <cp:revision>2</cp:revision>
  <dcterms:created xsi:type="dcterms:W3CDTF">2013-12-23T23:15:00Z</dcterms:created>
  <dcterms:modified xsi:type="dcterms:W3CDTF">2026-09-30T06:06:00Z</dcterms:modified>
  <cp:category/>
</cp:coreProperties>
</file>