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86F1" w14:textId="77777777" w:rsidR="00D24F83" w:rsidRDefault="00D24F83">
      <w:pPr>
        <w:spacing w:after="360"/>
        <w:jc w:val="center"/>
        <w:rPr>
          <w:rFonts w:eastAsia="宋体"/>
          <w:b/>
          <w:color w:val="000000"/>
          <w:lang w:eastAsia="zh-CN"/>
        </w:rPr>
      </w:pPr>
    </w:p>
    <w:p w14:paraId="738EB7D0" w14:textId="77777777" w:rsidR="00D24F83" w:rsidRDefault="00D24F83">
      <w:pPr>
        <w:spacing w:after="360"/>
        <w:jc w:val="center"/>
        <w:rPr>
          <w:rFonts w:eastAsia="宋体"/>
          <w:b/>
          <w:color w:val="000000"/>
          <w:lang w:eastAsia="zh-CN"/>
        </w:rPr>
      </w:pPr>
    </w:p>
    <w:p w14:paraId="268783FE" w14:textId="77777777" w:rsidR="00D24F83" w:rsidRDefault="00D24F83">
      <w:pPr>
        <w:spacing w:after="360"/>
        <w:jc w:val="center"/>
        <w:rPr>
          <w:rFonts w:eastAsia="宋体"/>
          <w:b/>
          <w:color w:val="000000"/>
          <w:lang w:eastAsia="zh-CN"/>
        </w:rPr>
      </w:pPr>
    </w:p>
    <w:p w14:paraId="135DB33D" w14:textId="77777777" w:rsidR="00D24F83" w:rsidRDefault="00D24F83">
      <w:pPr>
        <w:spacing w:after="360"/>
        <w:jc w:val="center"/>
        <w:rPr>
          <w:rFonts w:eastAsia="宋体"/>
          <w:b/>
          <w:color w:val="000000"/>
          <w:lang w:eastAsia="zh-CN"/>
        </w:rPr>
      </w:pPr>
    </w:p>
    <w:p w14:paraId="51D17AE8" w14:textId="37DF7A25" w:rsidR="00B42ABF" w:rsidRDefault="00901E34">
      <w:pPr>
        <w:spacing w:after="360"/>
        <w:jc w:val="center"/>
      </w:pPr>
      <w:r>
        <w:rPr>
          <w:b/>
          <w:color w:val="000000"/>
          <w:sz w:val="28"/>
        </w:rPr>
        <w:t>NTU SPACE DATA CENTER</w:t>
      </w:r>
    </w:p>
    <w:p w14:paraId="6C64EB53" w14:textId="77777777" w:rsidR="00B42ABF" w:rsidRDefault="00901E34">
      <w:pPr>
        <w:spacing w:after="160"/>
        <w:jc w:val="center"/>
      </w:pPr>
      <w:r>
        <w:rPr>
          <w:b/>
          <w:color w:val="000000"/>
          <w:sz w:val="54"/>
        </w:rPr>
        <w:t>NTU SPACE DYNAMICS</w:t>
      </w:r>
    </w:p>
    <w:p w14:paraId="76A4AF35" w14:textId="77777777" w:rsidR="00B42ABF" w:rsidRDefault="00901E34">
      <w:pPr>
        <w:spacing w:after="240"/>
        <w:jc w:val="center"/>
      </w:pPr>
      <w:r>
        <w:rPr>
          <w:b/>
          <w:color w:val="000000"/>
          <w:sz w:val="42"/>
        </w:rPr>
        <w:t>Software Module Design Report</w:t>
      </w:r>
    </w:p>
    <w:p w14:paraId="26E27F5D" w14:textId="77777777" w:rsidR="00B42ABF" w:rsidRDefault="00901E34">
      <w:pPr>
        <w:spacing w:after="2100"/>
        <w:jc w:val="center"/>
      </w:pPr>
      <w:r>
        <w:rPr>
          <w:i/>
          <w:color w:val="404040"/>
        </w:rPr>
        <w:t>Orbit • Attitude • Solar Environment • Power and Thermal • Access Analysis</w:t>
      </w:r>
    </w:p>
    <w:tbl>
      <w:tblPr>
        <w:tblStyle w:val="aff1"/>
        <w:tblW w:w="7632" w:type="dxa"/>
        <w:jc w:val="center"/>
        <w:tblLayout w:type="fixed"/>
        <w:tblLook w:val="04A0" w:firstRow="1" w:lastRow="0" w:firstColumn="1" w:lastColumn="0" w:noHBand="0" w:noVBand="1"/>
      </w:tblPr>
      <w:tblGrid>
        <w:gridCol w:w="2376"/>
        <w:gridCol w:w="5256"/>
      </w:tblGrid>
      <w:tr w:rsidR="00D24F83" w14:paraId="396FF63E"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29EB1938" w14:textId="77777777" w:rsidR="00D24F83" w:rsidRDefault="00D24F83" w:rsidP="002338A6">
            <w:pPr>
              <w:pStyle w:val="EngineeringTableText"/>
              <w:jc w:val="center"/>
            </w:pPr>
            <w:r w:rsidRPr="00A37FAB">
              <w:rPr>
                <w:rFonts w:eastAsia="Times New Roman"/>
                <w:b/>
                <w:color w:val="000000"/>
                <w:sz w:val="20"/>
              </w:rPr>
              <w:t>Institute</w:t>
            </w:r>
          </w:p>
        </w:tc>
        <w:tc>
          <w:tcPr>
            <w:tcW w:w="5256" w:type="dxa"/>
            <w:tcMar>
              <w:top w:w="90" w:type="dxa"/>
              <w:left w:w="120" w:type="dxa"/>
              <w:bottom w:w="90" w:type="dxa"/>
              <w:right w:w="120" w:type="dxa"/>
            </w:tcMar>
            <w:vAlign w:val="center"/>
          </w:tcPr>
          <w:p w14:paraId="3B334878" w14:textId="77777777" w:rsidR="00D24F83" w:rsidRDefault="00D24F83" w:rsidP="001D331D">
            <w:pPr>
              <w:pStyle w:val="EngineeringTableText"/>
            </w:pPr>
            <w:r w:rsidRPr="00A37FAB">
              <w:rPr>
                <w:rFonts w:eastAsia="Times New Roman"/>
                <w:color w:val="000000"/>
                <w:sz w:val="20"/>
              </w:rPr>
              <w:t>College of Computing and Data Science, Nanyang Technological University</w:t>
            </w:r>
          </w:p>
        </w:tc>
      </w:tr>
      <w:tr w:rsidR="00D24F83" w14:paraId="4D3AD34D" w14:textId="77777777" w:rsidTr="001D331D">
        <w:trPr>
          <w:cantSplit/>
          <w:jc w:val="center"/>
        </w:trPr>
        <w:tc>
          <w:tcPr>
            <w:tcW w:w="2376" w:type="dxa"/>
            <w:shd w:val="clear" w:color="auto" w:fill="E7E6E6"/>
            <w:tcMar>
              <w:top w:w="90" w:type="dxa"/>
              <w:left w:w="120" w:type="dxa"/>
              <w:bottom w:w="90" w:type="dxa"/>
              <w:right w:w="120" w:type="dxa"/>
            </w:tcMar>
            <w:vAlign w:val="center"/>
          </w:tcPr>
          <w:p w14:paraId="1746696A" w14:textId="77777777" w:rsidR="00D24F83" w:rsidRDefault="00D24F83" w:rsidP="002338A6">
            <w:pPr>
              <w:pStyle w:val="EngineeringTableText"/>
              <w:jc w:val="center"/>
            </w:pPr>
            <w:r w:rsidRPr="00A37FAB">
              <w:rPr>
                <w:rFonts w:eastAsia="Times New Roman"/>
                <w:b/>
                <w:color w:val="000000"/>
                <w:sz w:val="20"/>
              </w:rPr>
              <w:t>Author</w:t>
            </w:r>
          </w:p>
        </w:tc>
        <w:tc>
          <w:tcPr>
            <w:tcW w:w="5256" w:type="dxa"/>
            <w:tcMar>
              <w:top w:w="90" w:type="dxa"/>
              <w:left w:w="120" w:type="dxa"/>
              <w:bottom w:w="90" w:type="dxa"/>
              <w:right w:w="120" w:type="dxa"/>
            </w:tcMar>
            <w:vAlign w:val="center"/>
          </w:tcPr>
          <w:p w14:paraId="0346C687" w14:textId="77777777" w:rsidR="00D24F83" w:rsidRDefault="00D24F83" w:rsidP="001D331D">
            <w:pPr>
              <w:pStyle w:val="EngineeringTableText"/>
            </w:pPr>
            <w:r w:rsidRPr="00A37FAB">
              <w:rPr>
                <w:rFonts w:eastAsia="Times New Roman"/>
                <w:color w:val="000000"/>
                <w:sz w:val="20"/>
              </w:rPr>
              <w:t>Qin Jiahao</w:t>
            </w:r>
          </w:p>
        </w:tc>
      </w:tr>
      <w:tr w:rsidR="00D24F83" w14:paraId="4002618E" w14:textId="77777777" w:rsidTr="001D331D">
        <w:trPr>
          <w:cantSplit/>
          <w:jc w:val="center"/>
        </w:trPr>
        <w:tc>
          <w:tcPr>
            <w:tcW w:w="2376" w:type="dxa"/>
            <w:shd w:val="clear" w:color="auto" w:fill="E7E6E6"/>
            <w:tcMar>
              <w:top w:w="90" w:type="dxa"/>
              <w:left w:w="120" w:type="dxa"/>
              <w:bottom w:w="90" w:type="dxa"/>
              <w:right w:w="120" w:type="dxa"/>
            </w:tcMar>
            <w:vAlign w:val="center"/>
          </w:tcPr>
          <w:p w14:paraId="64C91BE5" w14:textId="77777777" w:rsidR="00D24F83" w:rsidRDefault="00D24F83" w:rsidP="002338A6">
            <w:pPr>
              <w:pStyle w:val="EngineeringTableText"/>
              <w:jc w:val="center"/>
            </w:pPr>
            <w:r w:rsidRPr="00A37FAB">
              <w:rPr>
                <w:rFonts w:eastAsia="Times New Roman"/>
                <w:b/>
                <w:color w:val="000000"/>
                <w:sz w:val="20"/>
              </w:rPr>
              <w:t>Reviewer</w:t>
            </w:r>
          </w:p>
        </w:tc>
        <w:tc>
          <w:tcPr>
            <w:tcW w:w="5256" w:type="dxa"/>
            <w:tcMar>
              <w:top w:w="90" w:type="dxa"/>
              <w:left w:w="120" w:type="dxa"/>
              <w:bottom w:w="90" w:type="dxa"/>
              <w:right w:w="120" w:type="dxa"/>
            </w:tcMar>
            <w:vAlign w:val="center"/>
          </w:tcPr>
          <w:p w14:paraId="124018C1" w14:textId="77777777" w:rsidR="00D24F83" w:rsidRDefault="00D24F83" w:rsidP="001D331D">
            <w:pPr>
              <w:pStyle w:val="EngineeringTableText"/>
            </w:pPr>
            <w:r w:rsidRPr="00A37FAB">
              <w:rPr>
                <w:rFonts w:eastAsia="Times New Roman"/>
                <w:color w:val="000000"/>
                <w:sz w:val="20"/>
              </w:rPr>
              <w:t>Liu Xiyuan</w:t>
            </w:r>
          </w:p>
        </w:tc>
      </w:tr>
      <w:tr w:rsidR="00D24F83" w14:paraId="66C19484" w14:textId="77777777" w:rsidTr="001D331D">
        <w:trPr>
          <w:cantSplit/>
          <w:jc w:val="center"/>
        </w:trPr>
        <w:tc>
          <w:tcPr>
            <w:tcW w:w="2376" w:type="dxa"/>
            <w:shd w:val="clear" w:color="auto" w:fill="E7E6E6"/>
            <w:tcMar>
              <w:top w:w="90" w:type="dxa"/>
              <w:left w:w="120" w:type="dxa"/>
              <w:bottom w:w="90" w:type="dxa"/>
              <w:right w:w="120" w:type="dxa"/>
            </w:tcMar>
            <w:vAlign w:val="center"/>
          </w:tcPr>
          <w:p w14:paraId="36655C54" w14:textId="77777777" w:rsidR="00D24F83" w:rsidRDefault="00D24F83" w:rsidP="002338A6">
            <w:pPr>
              <w:pStyle w:val="EngineeringTableText"/>
              <w:jc w:val="center"/>
            </w:pPr>
            <w:r>
              <w:rPr>
                <w:rFonts w:eastAsia="Times New Roman"/>
                <w:b/>
                <w:color w:val="000000"/>
                <w:sz w:val="20"/>
              </w:rPr>
              <w:t>Issue date</w:t>
            </w:r>
          </w:p>
        </w:tc>
        <w:tc>
          <w:tcPr>
            <w:tcW w:w="5256" w:type="dxa"/>
            <w:tcMar>
              <w:top w:w="90" w:type="dxa"/>
              <w:left w:w="120" w:type="dxa"/>
              <w:bottom w:w="90" w:type="dxa"/>
              <w:right w:w="120" w:type="dxa"/>
            </w:tcMar>
            <w:vAlign w:val="center"/>
          </w:tcPr>
          <w:p w14:paraId="6993D0E3" w14:textId="77777777" w:rsidR="00D24F83" w:rsidRDefault="00D24F83" w:rsidP="001D331D">
            <w:pPr>
              <w:pStyle w:val="EngineeringTableText"/>
            </w:pPr>
            <w:r>
              <w:rPr>
                <w:rFonts w:eastAsia="Times New Roman"/>
                <w:color w:val="000000"/>
                <w:sz w:val="20"/>
              </w:rPr>
              <w:t>17 August 2026</w:t>
            </w:r>
          </w:p>
        </w:tc>
      </w:tr>
    </w:tbl>
    <w:p w14:paraId="27AE284F" w14:textId="4F521913" w:rsidR="00B42ABF" w:rsidRDefault="00D24F83">
      <w:pPr>
        <w:spacing w:before="1300"/>
        <w:jc w:val="center"/>
      </w:pPr>
      <w:r w:rsidRPr="00D24F83">
        <w:rPr>
          <w:b/>
          <w:color w:val="000000"/>
          <w:sz w:val="24"/>
        </w:rPr>
        <w:t>College of Computing and Data Science, Nanyang Technological University</w:t>
      </w:r>
    </w:p>
    <w:p w14:paraId="5F4D2175" w14:textId="77777777" w:rsidR="00B42ABF" w:rsidRDefault="00B42ABF">
      <w:pPr>
        <w:sectPr w:rsidR="00B42ABF">
          <w:headerReference w:type="default" r:id="rId8"/>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00A2705C" w14:textId="77777777" w:rsidR="00D24F83" w:rsidRPr="00FF628E" w:rsidRDefault="00D24F83" w:rsidP="002338A6">
      <w:pPr>
        <w:ind w:firstLine="0"/>
        <w:rPr>
          <w:b/>
          <w:bCs/>
          <w:sz w:val="30"/>
          <w:szCs w:val="30"/>
        </w:rPr>
      </w:pPr>
      <w:r>
        <w:rPr>
          <w:rFonts w:eastAsiaTheme="minorEastAsia" w:hint="eastAsia"/>
          <w:b/>
          <w:bCs/>
          <w:sz w:val="30"/>
          <w:szCs w:val="30"/>
        </w:rPr>
        <w:lastRenderedPageBreak/>
        <w:t>Version</w:t>
      </w:r>
      <w:r w:rsidRPr="00FF628E">
        <w:rPr>
          <w:b/>
          <w:bCs/>
          <w:sz w:val="30"/>
          <w:szCs w:val="30"/>
        </w:rPr>
        <w:t xml:space="preserve"> Control</w:t>
      </w:r>
    </w:p>
    <w:tbl>
      <w:tblPr>
        <w:tblStyle w:val="aff1"/>
        <w:tblW w:w="8280" w:type="dxa"/>
        <w:jc w:val="center"/>
        <w:tblLayout w:type="fixed"/>
        <w:tblLook w:val="04A0" w:firstRow="1" w:lastRow="0" w:firstColumn="1" w:lastColumn="0" w:noHBand="0" w:noVBand="1"/>
      </w:tblPr>
      <w:tblGrid>
        <w:gridCol w:w="1728"/>
        <w:gridCol w:w="1512"/>
        <w:gridCol w:w="1512"/>
        <w:gridCol w:w="1584"/>
        <w:gridCol w:w="1944"/>
      </w:tblGrid>
      <w:tr w:rsidR="00D24F83" w14:paraId="6E845C80" w14:textId="77777777" w:rsidTr="001D331D">
        <w:trPr>
          <w:jc w:val="center"/>
        </w:trPr>
        <w:tc>
          <w:tcPr>
            <w:tcW w:w="1728" w:type="dxa"/>
            <w:shd w:val="clear" w:color="auto" w:fill="E7E6E6"/>
            <w:tcMar>
              <w:top w:w="80" w:type="dxa"/>
              <w:left w:w="100" w:type="dxa"/>
              <w:bottom w:w="80" w:type="dxa"/>
              <w:right w:w="100" w:type="dxa"/>
            </w:tcMar>
            <w:vAlign w:val="center"/>
          </w:tcPr>
          <w:p w14:paraId="72BD3417" w14:textId="77777777" w:rsidR="00D24F83" w:rsidRDefault="00D24F83" w:rsidP="000D790F">
            <w:pPr>
              <w:spacing w:after="0" w:line="252" w:lineRule="auto"/>
              <w:ind w:firstLine="0"/>
              <w:jc w:val="left"/>
            </w:pPr>
            <w:r>
              <w:rPr>
                <w:b/>
                <w:color w:val="000000"/>
                <w:sz w:val="18"/>
              </w:rPr>
              <w:t>Abstract</w:t>
            </w:r>
          </w:p>
        </w:tc>
        <w:tc>
          <w:tcPr>
            <w:tcW w:w="6552" w:type="dxa"/>
            <w:gridSpan w:val="4"/>
            <w:tcMar>
              <w:top w:w="80" w:type="dxa"/>
              <w:left w:w="100" w:type="dxa"/>
              <w:bottom w:w="80" w:type="dxa"/>
              <w:right w:w="100" w:type="dxa"/>
            </w:tcMar>
            <w:vAlign w:val="center"/>
          </w:tcPr>
          <w:p w14:paraId="5F8438D0" w14:textId="0FC56AAA" w:rsidR="00D24F83" w:rsidRDefault="000D790F" w:rsidP="000D790F">
            <w:pPr>
              <w:spacing w:after="0" w:line="252" w:lineRule="auto"/>
              <w:ind w:firstLine="0"/>
              <w:jc w:val="left"/>
            </w:pPr>
            <w:r w:rsidRPr="000D790F">
              <w:rPr>
                <w:color w:val="000000"/>
                <w:sz w:val="18"/>
              </w:rPr>
              <w:t>This report defines the architecture, algorithms, public interfaces, data contracts, verification approach, and deployment constraints of the NTU Space Dynamics Python module.</w:t>
            </w:r>
          </w:p>
        </w:tc>
      </w:tr>
      <w:tr w:rsidR="00D24F83" w14:paraId="101283EC" w14:textId="77777777" w:rsidTr="001D331D">
        <w:trPr>
          <w:jc w:val="center"/>
        </w:trPr>
        <w:tc>
          <w:tcPr>
            <w:tcW w:w="1728" w:type="dxa"/>
            <w:shd w:val="clear" w:color="auto" w:fill="E7E6E6"/>
            <w:tcMar>
              <w:top w:w="80" w:type="dxa"/>
              <w:left w:w="100" w:type="dxa"/>
              <w:bottom w:w="80" w:type="dxa"/>
              <w:right w:w="100" w:type="dxa"/>
            </w:tcMar>
            <w:vAlign w:val="center"/>
          </w:tcPr>
          <w:p w14:paraId="66DD8BA4" w14:textId="77777777" w:rsidR="00D24F83" w:rsidRDefault="00D24F83" w:rsidP="000D790F">
            <w:pPr>
              <w:spacing w:after="0" w:line="252" w:lineRule="auto"/>
              <w:ind w:firstLine="0"/>
              <w:jc w:val="left"/>
            </w:pPr>
            <w:r>
              <w:rPr>
                <w:b/>
                <w:color w:val="000000"/>
                <w:sz w:val="18"/>
              </w:rPr>
              <w:t>Keywords</w:t>
            </w:r>
          </w:p>
        </w:tc>
        <w:tc>
          <w:tcPr>
            <w:tcW w:w="6552" w:type="dxa"/>
            <w:gridSpan w:val="4"/>
            <w:tcMar>
              <w:top w:w="80" w:type="dxa"/>
              <w:left w:w="100" w:type="dxa"/>
              <w:bottom w:w="80" w:type="dxa"/>
              <w:right w:w="100" w:type="dxa"/>
            </w:tcMar>
            <w:vAlign w:val="center"/>
          </w:tcPr>
          <w:p w14:paraId="5C42F735" w14:textId="77777777" w:rsidR="00D24F83" w:rsidRDefault="00D24F83" w:rsidP="000D790F">
            <w:pPr>
              <w:spacing w:after="0" w:line="252" w:lineRule="auto"/>
              <w:ind w:firstLine="0"/>
              <w:jc w:val="left"/>
            </w:pPr>
            <w:r>
              <w:rPr>
                <w:color w:val="000000"/>
                <w:sz w:val="18"/>
              </w:rPr>
              <w:t>digital twin; orbit dynamics; attitude dynamics; Sun environment; access analysis; verification</w:t>
            </w:r>
          </w:p>
        </w:tc>
      </w:tr>
      <w:tr w:rsidR="00D24F83" w14:paraId="274D8EE4" w14:textId="77777777" w:rsidTr="001D331D">
        <w:trPr>
          <w:jc w:val="center"/>
        </w:trPr>
        <w:tc>
          <w:tcPr>
            <w:tcW w:w="8280" w:type="dxa"/>
            <w:gridSpan w:val="5"/>
            <w:shd w:val="clear" w:color="auto" w:fill="D9D9D9"/>
            <w:tcMar>
              <w:top w:w="80" w:type="dxa"/>
              <w:left w:w="100" w:type="dxa"/>
              <w:bottom w:w="80" w:type="dxa"/>
              <w:right w:w="100" w:type="dxa"/>
            </w:tcMar>
            <w:vAlign w:val="center"/>
          </w:tcPr>
          <w:p w14:paraId="315BBC24" w14:textId="77777777" w:rsidR="00D24F83" w:rsidRDefault="00D24F83" w:rsidP="000D790F">
            <w:pPr>
              <w:spacing w:after="0" w:line="252" w:lineRule="auto"/>
              <w:ind w:firstLine="0"/>
              <w:jc w:val="center"/>
            </w:pPr>
            <w:r>
              <w:rPr>
                <w:b/>
                <w:color w:val="000000"/>
                <w:sz w:val="18"/>
              </w:rPr>
              <w:t>Change Record</w:t>
            </w:r>
          </w:p>
        </w:tc>
      </w:tr>
      <w:tr w:rsidR="00D24F83" w14:paraId="7219C9AD" w14:textId="77777777" w:rsidTr="001D331D">
        <w:trPr>
          <w:jc w:val="center"/>
        </w:trPr>
        <w:tc>
          <w:tcPr>
            <w:tcW w:w="1728" w:type="dxa"/>
            <w:shd w:val="clear" w:color="auto" w:fill="F2F2F2"/>
            <w:tcMar>
              <w:top w:w="80" w:type="dxa"/>
              <w:left w:w="100" w:type="dxa"/>
              <w:bottom w:w="80" w:type="dxa"/>
              <w:right w:w="100" w:type="dxa"/>
            </w:tcMar>
            <w:vAlign w:val="center"/>
          </w:tcPr>
          <w:p w14:paraId="656F8430" w14:textId="77777777" w:rsidR="00D24F83" w:rsidRDefault="00D24F83" w:rsidP="000D790F">
            <w:pPr>
              <w:spacing w:after="0" w:line="252" w:lineRule="auto"/>
              <w:ind w:firstLine="0"/>
              <w:jc w:val="center"/>
            </w:pPr>
            <w:r>
              <w:rPr>
                <w:b/>
                <w:color w:val="000000"/>
                <w:sz w:val="18"/>
              </w:rPr>
              <w:t>Revision</w:t>
            </w:r>
          </w:p>
        </w:tc>
        <w:tc>
          <w:tcPr>
            <w:tcW w:w="1512" w:type="dxa"/>
            <w:shd w:val="clear" w:color="auto" w:fill="F2F2F2"/>
            <w:tcMar>
              <w:top w:w="80" w:type="dxa"/>
              <w:left w:w="100" w:type="dxa"/>
              <w:bottom w:w="80" w:type="dxa"/>
              <w:right w:w="100" w:type="dxa"/>
            </w:tcMar>
            <w:vAlign w:val="center"/>
          </w:tcPr>
          <w:p w14:paraId="022F0A98" w14:textId="77777777" w:rsidR="00D24F83" w:rsidRDefault="00D24F83" w:rsidP="000D790F">
            <w:pPr>
              <w:spacing w:after="0" w:line="252" w:lineRule="auto"/>
              <w:ind w:firstLine="0"/>
              <w:jc w:val="center"/>
            </w:pPr>
            <w:r>
              <w:rPr>
                <w:b/>
                <w:color w:val="000000"/>
                <w:sz w:val="18"/>
              </w:rPr>
              <w:t>Change Request</w:t>
            </w:r>
          </w:p>
        </w:tc>
        <w:tc>
          <w:tcPr>
            <w:tcW w:w="1512" w:type="dxa"/>
            <w:shd w:val="clear" w:color="auto" w:fill="F2F2F2"/>
            <w:tcMar>
              <w:top w:w="80" w:type="dxa"/>
              <w:left w:w="100" w:type="dxa"/>
              <w:bottom w:w="80" w:type="dxa"/>
              <w:right w:w="100" w:type="dxa"/>
            </w:tcMar>
            <w:vAlign w:val="center"/>
          </w:tcPr>
          <w:p w14:paraId="61B624EF" w14:textId="77777777" w:rsidR="00D24F83" w:rsidRDefault="00D24F83" w:rsidP="000D790F">
            <w:pPr>
              <w:spacing w:after="0" w:line="252" w:lineRule="auto"/>
              <w:ind w:firstLine="0"/>
              <w:jc w:val="center"/>
            </w:pPr>
            <w:r>
              <w:rPr>
                <w:b/>
                <w:color w:val="000000"/>
                <w:sz w:val="18"/>
              </w:rPr>
              <w:t>Date</w:t>
            </w:r>
          </w:p>
        </w:tc>
        <w:tc>
          <w:tcPr>
            <w:tcW w:w="1584" w:type="dxa"/>
            <w:shd w:val="clear" w:color="auto" w:fill="F2F2F2"/>
            <w:tcMar>
              <w:top w:w="80" w:type="dxa"/>
              <w:left w:w="100" w:type="dxa"/>
              <w:bottom w:w="80" w:type="dxa"/>
              <w:right w:w="100" w:type="dxa"/>
            </w:tcMar>
            <w:vAlign w:val="center"/>
          </w:tcPr>
          <w:p w14:paraId="23B3DC1D" w14:textId="77777777" w:rsidR="00D24F83" w:rsidRDefault="00D24F83" w:rsidP="000D790F">
            <w:pPr>
              <w:spacing w:after="0" w:line="252" w:lineRule="auto"/>
              <w:ind w:firstLine="0"/>
              <w:jc w:val="center"/>
            </w:pPr>
            <w:r>
              <w:rPr>
                <w:b/>
                <w:color w:val="000000"/>
                <w:sz w:val="18"/>
              </w:rPr>
              <w:t>Author</w:t>
            </w:r>
          </w:p>
        </w:tc>
        <w:tc>
          <w:tcPr>
            <w:tcW w:w="1944" w:type="dxa"/>
            <w:shd w:val="clear" w:color="auto" w:fill="F2F2F2"/>
            <w:tcMar>
              <w:top w:w="80" w:type="dxa"/>
              <w:left w:w="100" w:type="dxa"/>
              <w:bottom w:w="80" w:type="dxa"/>
              <w:right w:w="100" w:type="dxa"/>
            </w:tcMar>
            <w:vAlign w:val="center"/>
          </w:tcPr>
          <w:p w14:paraId="4610159C" w14:textId="77777777" w:rsidR="00D24F83" w:rsidRDefault="00D24F83" w:rsidP="000D790F">
            <w:pPr>
              <w:spacing w:after="0" w:line="252" w:lineRule="auto"/>
              <w:ind w:firstLine="0"/>
              <w:jc w:val="center"/>
            </w:pPr>
            <w:r>
              <w:rPr>
                <w:b/>
                <w:color w:val="000000"/>
                <w:sz w:val="18"/>
              </w:rPr>
              <w:t>Description</w:t>
            </w:r>
          </w:p>
        </w:tc>
      </w:tr>
      <w:tr w:rsidR="00D24F83" w14:paraId="54784347" w14:textId="77777777" w:rsidTr="001D331D">
        <w:trPr>
          <w:jc w:val="center"/>
        </w:trPr>
        <w:tc>
          <w:tcPr>
            <w:tcW w:w="1728" w:type="dxa"/>
            <w:tcMar>
              <w:top w:w="80" w:type="dxa"/>
              <w:left w:w="100" w:type="dxa"/>
              <w:bottom w:w="80" w:type="dxa"/>
              <w:right w:w="100" w:type="dxa"/>
            </w:tcMar>
            <w:vAlign w:val="center"/>
          </w:tcPr>
          <w:p w14:paraId="625AE10A" w14:textId="77777777" w:rsidR="00D24F83" w:rsidRDefault="00D24F83" w:rsidP="000D790F">
            <w:pPr>
              <w:spacing w:after="0" w:line="252" w:lineRule="auto"/>
              <w:ind w:firstLine="0"/>
              <w:jc w:val="center"/>
            </w:pPr>
            <w:r>
              <w:rPr>
                <w:color w:val="000000"/>
                <w:sz w:val="18"/>
              </w:rPr>
              <w:t>1.0</w:t>
            </w:r>
          </w:p>
        </w:tc>
        <w:tc>
          <w:tcPr>
            <w:tcW w:w="1512" w:type="dxa"/>
            <w:tcMar>
              <w:top w:w="80" w:type="dxa"/>
              <w:left w:w="100" w:type="dxa"/>
              <w:bottom w:w="80" w:type="dxa"/>
              <w:right w:w="100" w:type="dxa"/>
            </w:tcMar>
            <w:vAlign w:val="center"/>
          </w:tcPr>
          <w:p w14:paraId="53782BC0" w14:textId="77777777" w:rsidR="00D24F83" w:rsidRDefault="00D24F83" w:rsidP="000D790F">
            <w:pPr>
              <w:spacing w:after="0" w:line="252" w:lineRule="auto"/>
              <w:ind w:firstLine="0"/>
              <w:jc w:val="center"/>
            </w:pPr>
            <w:r>
              <w:rPr>
                <w:color w:val="000000"/>
                <w:sz w:val="18"/>
              </w:rPr>
              <w:t>Initial issue</w:t>
            </w:r>
          </w:p>
        </w:tc>
        <w:tc>
          <w:tcPr>
            <w:tcW w:w="1512" w:type="dxa"/>
            <w:tcMar>
              <w:top w:w="80" w:type="dxa"/>
              <w:left w:w="100" w:type="dxa"/>
              <w:bottom w:w="80" w:type="dxa"/>
              <w:right w:w="100" w:type="dxa"/>
            </w:tcMar>
            <w:vAlign w:val="center"/>
          </w:tcPr>
          <w:p w14:paraId="44334CE7" w14:textId="77777777" w:rsidR="00D24F83" w:rsidRDefault="00D24F83" w:rsidP="000D790F">
            <w:pPr>
              <w:spacing w:after="0" w:line="252" w:lineRule="auto"/>
              <w:ind w:firstLine="0"/>
              <w:jc w:val="center"/>
            </w:pPr>
            <w:r>
              <w:rPr>
                <w:color w:val="000000"/>
                <w:sz w:val="18"/>
              </w:rPr>
              <w:t>2026-08-17</w:t>
            </w:r>
          </w:p>
        </w:tc>
        <w:tc>
          <w:tcPr>
            <w:tcW w:w="1584" w:type="dxa"/>
            <w:tcMar>
              <w:top w:w="80" w:type="dxa"/>
              <w:left w:w="100" w:type="dxa"/>
              <w:bottom w:w="80" w:type="dxa"/>
              <w:right w:w="100" w:type="dxa"/>
            </w:tcMar>
            <w:vAlign w:val="center"/>
          </w:tcPr>
          <w:p w14:paraId="7F19FFD3" w14:textId="77777777" w:rsidR="00D24F83" w:rsidRPr="000D790F" w:rsidRDefault="00D24F83" w:rsidP="000D790F">
            <w:pPr>
              <w:spacing w:after="0" w:line="252" w:lineRule="auto"/>
              <w:ind w:firstLine="0"/>
              <w:jc w:val="center"/>
              <w:rPr>
                <w:rFonts w:eastAsiaTheme="minorEastAsia"/>
                <w:sz w:val="18"/>
                <w:szCs w:val="18"/>
              </w:rPr>
            </w:pPr>
            <w:r w:rsidRPr="000D790F">
              <w:rPr>
                <w:rFonts w:eastAsiaTheme="minorEastAsia" w:hint="eastAsia"/>
                <w:sz w:val="18"/>
                <w:szCs w:val="18"/>
              </w:rPr>
              <w:t>Qin Jiahao</w:t>
            </w:r>
          </w:p>
        </w:tc>
        <w:tc>
          <w:tcPr>
            <w:tcW w:w="1944" w:type="dxa"/>
            <w:tcMar>
              <w:top w:w="80" w:type="dxa"/>
              <w:left w:w="100" w:type="dxa"/>
              <w:bottom w:w="80" w:type="dxa"/>
              <w:right w:w="100" w:type="dxa"/>
            </w:tcMar>
            <w:vAlign w:val="center"/>
          </w:tcPr>
          <w:p w14:paraId="23782D8D" w14:textId="77777777" w:rsidR="00D24F83" w:rsidRDefault="00D24F83" w:rsidP="000D790F">
            <w:pPr>
              <w:spacing w:after="0" w:line="252" w:lineRule="auto"/>
              <w:ind w:firstLine="0"/>
              <w:jc w:val="left"/>
            </w:pPr>
            <w:r>
              <w:rPr>
                <w:rFonts w:eastAsiaTheme="minorEastAsia" w:hint="eastAsia"/>
                <w:color w:val="000000"/>
                <w:sz w:val="18"/>
              </w:rPr>
              <w:t>O</w:t>
            </w:r>
            <w:r>
              <w:rPr>
                <w:color w:val="000000"/>
                <w:sz w:val="18"/>
              </w:rPr>
              <w:t>rbit</w:t>
            </w:r>
            <w:r>
              <w:rPr>
                <w:rFonts w:eastAsiaTheme="minorEastAsia" w:hint="eastAsia"/>
                <w:color w:val="000000"/>
                <w:sz w:val="18"/>
              </w:rPr>
              <w:t xml:space="preserve"> </w:t>
            </w:r>
            <w:r>
              <w:rPr>
                <w:color w:val="000000"/>
                <w:sz w:val="18"/>
              </w:rPr>
              <w:t>dynamics module test report based on the retained outline.</w:t>
            </w:r>
          </w:p>
        </w:tc>
      </w:tr>
      <w:tr w:rsidR="00D24F83" w14:paraId="6A081B35" w14:textId="77777777" w:rsidTr="001D331D">
        <w:trPr>
          <w:jc w:val="center"/>
        </w:trPr>
        <w:tc>
          <w:tcPr>
            <w:tcW w:w="1728" w:type="dxa"/>
            <w:tcMar>
              <w:top w:w="80" w:type="dxa"/>
              <w:left w:w="100" w:type="dxa"/>
              <w:bottom w:w="80" w:type="dxa"/>
              <w:right w:w="100" w:type="dxa"/>
            </w:tcMar>
            <w:vAlign w:val="center"/>
          </w:tcPr>
          <w:p w14:paraId="24B9D875"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08B1B5EE"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249D327F"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3DA6ED1B"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47E2FCC6" w14:textId="77777777" w:rsidR="00D24F83" w:rsidRDefault="00D24F83" w:rsidP="000D790F">
            <w:pPr>
              <w:spacing w:after="0" w:line="252" w:lineRule="auto"/>
              <w:ind w:firstLine="0"/>
              <w:jc w:val="left"/>
            </w:pPr>
          </w:p>
        </w:tc>
      </w:tr>
      <w:tr w:rsidR="00D24F83" w14:paraId="3D293BBA" w14:textId="77777777" w:rsidTr="001D331D">
        <w:trPr>
          <w:jc w:val="center"/>
        </w:trPr>
        <w:tc>
          <w:tcPr>
            <w:tcW w:w="1728" w:type="dxa"/>
            <w:tcMar>
              <w:top w:w="80" w:type="dxa"/>
              <w:left w:w="100" w:type="dxa"/>
              <w:bottom w:w="80" w:type="dxa"/>
              <w:right w:w="100" w:type="dxa"/>
            </w:tcMar>
            <w:vAlign w:val="center"/>
          </w:tcPr>
          <w:p w14:paraId="5408B3F1"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6CEC0FC5"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3725F5FF"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465B142C"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2F21C256" w14:textId="77777777" w:rsidR="00D24F83" w:rsidRDefault="00D24F83" w:rsidP="000D790F">
            <w:pPr>
              <w:spacing w:after="0" w:line="252" w:lineRule="auto"/>
              <w:ind w:firstLine="0"/>
              <w:jc w:val="left"/>
            </w:pPr>
          </w:p>
        </w:tc>
      </w:tr>
      <w:tr w:rsidR="00D24F83" w14:paraId="3C1CBCF7" w14:textId="77777777" w:rsidTr="001D331D">
        <w:trPr>
          <w:jc w:val="center"/>
        </w:trPr>
        <w:tc>
          <w:tcPr>
            <w:tcW w:w="1728" w:type="dxa"/>
            <w:tcMar>
              <w:top w:w="80" w:type="dxa"/>
              <w:left w:w="100" w:type="dxa"/>
              <w:bottom w:w="80" w:type="dxa"/>
              <w:right w:w="100" w:type="dxa"/>
            </w:tcMar>
            <w:vAlign w:val="center"/>
          </w:tcPr>
          <w:p w14:paraId="71E52A48"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7F93F294"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69CE23A8"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243AC2AB"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7D4ADD67" w14:textId="77777777" w:rsidR="00D24F83" w:rsidRDefault="00D24F83" w:rsidP="000D790F">
            <w:pPr>
              <w:spacing w:after="0" w:line="252" w:lineRule="auto"/>
              <w:ind w:firstLine="0"/>
              <w:jc w:val="left"/>
            </w:pPr>
          </w:p>
        </w:tc>
      </w:tr>
    </w:tbl>
    <w:p w14:paraId="358A3602" w14:textId="77777777" w:rsidR="00D24F83" w:rsidRDefault="00D24F83" w:rsidP="00D24F83">
      <w:pPr>
        <w:sectPr w:rsidR="00D24F83" w:rsidSect="00D24F83">
          <w:footerReference w:type="default" r:id="rId9"/>
          <w:pgSz w:w="11906" w:h="16838"/>
          <w:pgMar w:top="1440" w:right="1800" w:bottom="1440" w:left="1800" w:header="851" w:footer="288" w:gutter="0"/>
          <w:pgNumType w:start="27"/>
          <w:cols w:space="425"/>
          <w:docGrid w:type="lines" w:linePitch="326"/>
        </w:sectPr>
      </w:pPr>
      <w:r>
        <w:br w:type="page"/>
      </w:r>
    </w:p>
    <w:sdt>
      <w:sdtPr>
        <w:rPr>
          <w:rFonts w:eastAsia="Times New Roman" w:cstheme="minorBidi"/>
          <w:b w:val="0"/>
          <w:bCs w:val="0"/>
          <w:color w:val="auto"/>
          <w:sz w:val="22"/>
          <w:szCs w:val="22"/>
          <w:lang w:val="zh-CN" w:eastAsia="zh-CN"/>
        </w:rPr>
        <w:id w:val="2102057844"/>
        <w:docPartObj>
          <w:docPartGallery w:val="Table of Contents"/>
          <w:docPartUnique/>
        </w:docPartObj>
      </w:sdtPr>
      <w:sdtEndPr>
        <w:rPr>
          <w:lang w:eastAsia="en-US"/>
        </w:rPr>
      </w:sdtEndPr>
      <w:sdtContent>
        <w:p w14:paraId="704FB6C4" w14:textId="77777777" w:rsidR="006D40C8" w:rsidRPr="006D40C8" w:rsidRDefault="006D40C8" w:rsidP="006D40C8">
          <w:pPr>
            <w:pStyle w:val="TOC"/>
            <w:numPr>
              <w:ilvl w:val="0"/>
              <w:numId w:val="0"/>
            </w:numPr>
            <w:jc w:val="center"/>
            <w:rPr>
              <w:rFonts w:eastAsia="等线 Light" w:cs="Times New Roman"/>
              <w:sz w:val="32"/>
              <w:szCs w:val="32"/>
              <w:lang w:eastAsia="zh-CN"/>
            </w:rPr>
          </w:pPr>
          <w:r w:rsidRPr="006D40C8">
            <w:rPr>
              <w:rFonts w:eastAsia="等线 Light" w:cs="Times New Roman"/>
              <w:sz w:val="32"/>
              <w:szCs w:val="32"/>
              <w:lang w:val="zh-CN" w:eastAsia="zh-CN"/>
            </w:rPr>
            <w:t>TABLE OF CONTENTS</w:t>
          </w:r>
        </w:p>
        <w:p w14:paraId="1F58F1FD" w14:textId="42624660" w:rsidR="00CA21DE" w:rsidRDefault="006D40C8">
          <w:pPr>
            <w:pStyle w:val="TOC1"/>
            <w:tabs>
              <w:tab w:val="right" w:leader="dot" w:pos="8299"/>
            </w:tabs>
            <w:rPr>
              <w:rFonts w:asciiTheme="minorHAnsi" w:eastAsiaTheme="minorEastAsia" w:hAnsiTheme="minorHAnsi" w:hint="eastAsia"/>
              <w:noProof/>
              <w:kern w:val="2"/>
              <w:szCs w:val="24"/>
              <w:lang w:eastAsia="zh-CN"/>
              <w14:ligatures w14:val="standardContextual"/>
            </w:rPr>
          </w:pPr>
          <w:r>
            <w:fldChar w:fldCharType="begin"/>
          </w:r>
          <w:r>
            <w:instrText xml:space="preserve"> TOC \o "1-3" \h \z \u </w:instrText>
          </w:r>
          <w:r>
            <w:fldChar w:fldCharType="separate"/>
          </w:r>
          <w:hyperlink w:anchor="_Toc237952876" w:history="1">
            <w:r w:rsidR="00CA21DE" w:rsidRPr="002B49CC">
              <w:rPr>
                <w:rStyle w:val="aff9"/>
                <w:noProof/>
              </w:rPr>
              <w:t>1 Document Overview</w:t>
            </w:r>
            <w:r w:rsidR="00CA21DE">
              <w:rPr>
                <w:rFonts w:hint="eastAsia"/>
                <w:noProof/>
                <w:webHidden/>
              </w:rPr>
              <w:tab/>
            </w:r>
            <w:r w:rsidR="00CA21DE">
              <w:rPr>
                <w:rFonts w:hint="eastAsia"/>
                <w:noProof/>
                <w:webHidden/>
              </w:rPr>
              <w:fldChar w:fldCharType="begin"/>
            </w:r>
            <w:r w:rsidR="00CA21DE">
              <w:rPr>
                <w:rFonts w:hint="eastAsia"/>
                <w:noProof/>
                <w:webHidden/>
              </w:rPr>
              <w:instrText xml:space="preserve"> </w:instrText>
            </w:r>
            <w:r w:rsidR="00CA21DE">
              <w:rPr>
                <w:noProof/>
                <w:webHidden/>
              </w:rPr>
              <w:instrText>PAGEREF _Toc237952876 \h</w:instrText>
            </w:r>
            <w:r w:rsidR="00CA21DE">
              <w:rPr>
                <w:rFonts w:hint="eastAsia"/>
                <w:noProof/>
                <w:webHidden/>
              </w:rPr>
              <w:instrText xml:space="preserve"> </w:instrText>
            </w:r>
            <w:r w:rsidR="00CA21DE">
              <w:rPr>
                <w:rFonts w:hint="eastAsia"/>
                <w:noProof/>
                <w:webHidden/>
              </w:rPr>
            </w:r>
            <w:r w:rsidR="00CA21DE">
              <w:rPr>
                <w:rFonts w:hint="eastAsia"/>
                <w:noProof/>
                <w:webHidden/>
              </w:rPr>
              <w:fldChar w:fldCharType="separate"/>
            </w:r>
            <w:r w:rsidR="00CA21DE">
              <w:rPr>
                <w:noProof/>
                <w:webHidden/>
              </w:rPr>
              <w:t>1</w:t>
            </w:r>
            <w:r w:rsidR="00CA21DE">
              <w:rPr>
                <w:rFonts w:hint="eastAsia"/>
                <w:noProof/>
                <w:webHidden/>
              </w:rPr>
              <w:fldChar w:fldCharType="end"/>
            </w:r>
          </w:hyperlink>
        </w:p>
        <w:p w14:paraId="32482A63" w14:textId="63BB17F2"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77" w:history="1">
            <w:r w:rsidRPr="002B49CC">
              <w:rPr>
                <w:rStyle w:val="aff9"/>
                <w:noProof/>
              </w:rPr>
              <w:t>1.1 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8EE9A4" w14:textId="6184E3DD"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78" w:history="1">
            <w:r w:rsidRPr="002B49CC">
              <w:rPr>
                <w:rStyle w:val="aff9"/>
                <w:noProof/>
              </w:rPr>
              <w:t>1.2 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6A5EB9B" w14:textId="5A844DA3"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79" w:history="1">
            <w:r w:rsidRPr="002B49CC">
              <w:rPr>
                <w:rStyle w:val="aff9"/>
                <w:noProof/>
              </w:rPr>
              <w:t>1.3 Intended readers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64C6789" w14:textId="33025D91"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80" w:history="1">
            <w:r w:rsidRPr="002B49CC">
              <w:rPr>
                <w:rStyle w:val="aff9"/>
                <w:noProof/>
              </w:rPr>
              <w:t>1.4 Normative terminology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2CBE85" w14:textId="475A608E" w:rsidR="00CA21DE" w:rsidRDefault="00CA21DE">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952881" w:history="1">
            <w:r w:rsidRPr="002B49CC">
              <w:rPr>
                <w:rStyle w:val="aff9"/>
                <w:noProof/>
              </w:rPr>
              <w:t>2 Requirements and Design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B95E6A8" w14:textId="67D0F229" w:rsidR="00CA21DE" w:rsidRDefault="00CA21DE">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952882" w:history="1">
            <w:r w:rsidRPr="002B49CC">
              <w:rPr>
                <w:rStyle w:val="aff9"/>
                <w:noProof/>
              </w:rPr>
              <w:t>3 Overall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BE9C11" w14:textId="1BF606DC"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83" w:history="1">
            <w:r w:rsidRPr="002B49CC">
              <w:rPr>
                <w:rStyle w:val="aff9"/>
                <w:noProof/>
              </w:rPr>
              <w:t>3.1 Layered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B75F445" w14:textId="55EF8A39"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84" w:history="1">
            <w:r w:rsidRPr="002B49CC">
              <w:rPr>
                <w:rStyle w:val="aff9"/>
                <w:noProof/>
              </w:rPr>
              <w:t>3.2 Package decomposition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728C879" w14:textId="65C30565"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85" w:history="1">
            <w:r w:rsidRPr="002B49CC">
              <w:rPr>
                <w:rStyle w:val="aff9"/>
                <w:noProof/>
              </w:rPr>
              <w:t>3.3 Shared data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9F6F6C" w14:textId="3794EB4E" w:rsidR="00CA21DE" w:rsidRDefault="00CA21DE">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952886" w:history="1">
            <w:r w:rsidRPr="002B49CC">
              <w:rPr>
                <w:rStyle w:val="aff9"/>
                <w:noProof/>
              </w:rPr>
              <w:t>4 Concise Orbital-Dynamics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982552D" w14:textId="7E1F6078"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87" w:history="1">
            <w:r w:rsidRPr="002B49CC">
              <w:rPr>
                <w:rStyle w:val="aff9"/>
                <w:noProof/>
              </w:rPr>
              <w:t>4.1</w:t>
            </w:r>
            <w:r w:rsidRPr="002B49CC">
              <w:rPr>
                <w:rStyle w:val="aff9"/>
                <w:rFonts w:eastAsia="宋体"/>
                <w:noProof/>
                <w:lang w:eastAsia="zh-CN"/>
              </w:rPr>
              <w:t xml:space="preserve"> Reference </w:t>
            </w:r>
            <w:r w:rsidRPr="002B49CC">
              <w:rPr>
                <w:rStyle w:val="aff9"/>
                <w:noProof/>
              </w:rPr>
              <w:t>Frames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80AA27A" w14:textId="5FA9AD6C"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88" w:history="1">
            <w:r w:rsidRPr="002B49CC">
              <w:rPr>
                <w:rStyle w:val="aff9"/>
                <w:noProof/>
              </w:rPr>
              <w:t>4.2</w:t>
            </w:r>
            <w:r w:rsidRPr="002B49CC">
              <w:rPr>
                <w:rStyle w:val="aff9"/>
                <w:rFonts w:eastAsia="宋体"/>
                <w:noProof/>
                <w:lang w:eastAsia="zh-CN"/>
              </w:rPr>
              <w:t xml:space="preserve"> Reference </w:t>
            </w:r>
            <w:r w:rsidRPr="002B49CC">
              <w:rPr>
                <w:rStyle w:val="aff9"/>
                <w:noProof/>
              </w:rPr>
              <w:t>Frames</w:t>
            </w:r>
            <w:r w:rsidRPr="002B49CC">
              <w:rPr>
                <w:rStyle w:val="aff9"/>
                <w:rFonts w:eastAsia="宋体"/>
                <w:noProof/>
                <w:lang w:eastAsia="zh-CN"/>
              </w:rPr>
              <w:t xml:space="preserve"> Transformation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B07D100" w14:textId="3BAC78FE"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89" w:history="1">
            <w:r w:rsidRPr="002B49CC">
              <w:rPr>
                <w:rStyle w:val="aff9"/>
                <w:noProof/>
              </w:rPr>
              <w:t>4.3</w:t>
            </w:r>
            <w:r w:rsidRPr="002B49CC">
              <w:rPr>
                <w:rStyle w:val="aff9"/>
                <w:rFonts w:eastAsia="宋体"/>
                <w:noProof/>
                <w:lang w:eastAsia="zh-CN"/>
              </w:rPr>
              <w:t xml:space="preserve"> Orbit</w:t>
            </w:r>
            <w:r w:rsidRPr="002B49CC">
              <w:rPr>
                <w:rStyle w:val="aff9"/>
                <w:noProof/>
              </w:rPr>
              <w:t xml:space="preserve"> propagation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E9CD0F" w14:textId="4115124E"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90" w:history="1">
            <w:r w:rsidRPr="002B49CC">
              <w:rPr>
                <w:rStyle w:val="aff9"/>
                <w:noProof/>
              </w:rPr>
              <w:t>4.4 Classical orbital elements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56C8D32" w14:textId="2B914811"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91" w:history="1">
            <w:r w:rsidRPr="002B49CC">
              <w:rPr>
                <w:rStyle w:val="aff9"/>
                <w:noProof/>
              </w:rPr>
              <w:t>4.5 Non-spherical gravity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0717B5A" w14:textId="65EF390C"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92" w:history="1">
            <w:r w:rsidRPr="002B49CC">
              <w:rPr>
                <w:rStyle w:val="aff9"/>
                <w:rFonts w:eastAsia="宋体"/>
                <w:noProof/>
                <w:lang w:eastAsia="zh-CN"/>
              </w:rPr>
              <w:t>4.6</w:t>
            </w:r>
            <w:r w:rsidRPr="002B49CC">
              <w:rPr>
                <w:rStyle w:val="aff9"/>
                <w:noProof/>
              </w:rPr>
              <w:t xml:space="preserve"> Sun's celestial position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C95EA6A" w14:textId="4DEA0C09"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93" w:history="1">
            <w:r w:rsidRPr="002B49CC">
              <w:rPr>
                <w:rStyle w:val="aff9"/>
                <w:rFonts w:eastAsia="宋体"/>
                <w:noProof/>
                <w:lang w:eastAsia="zh-CN"/>
              </w:rPr>
              <w:t>4.7 Solar Radiation Pressure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4E9942" w14:textId="79565537"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94" w:history="1">
            <w:r w:rsidRPr="002B49CC">
              <w:rPr>
                <w:rStyle w:val="aff9"/>
                <w:rFonts w:eastAsia="宋体"/>
                <w:noProof/>
                <w:lang w:eastAsia="zh-CN"/>
              </w:rPr>
              <w:t>4.8 Power and Thermal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5A5985" w14:textId="05DF5BF2"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95" w:history="1">
            <w:r w:rsidRPr="002B49CC">
              <w:rPr>
                <w:rStyle w:val="aff9"/>
                <w:rFonts w:eastAsia="宋体"/>
                <w:noProof/>
                <w:lang w:eastAsia="zh-CN"/>
              </w:rPr>
              <w:t>4.9 Access Calculation Using Cubic Hermite Interpolation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D29320F" w14:textId="27CF6D26" w:rsidR="00CA21DE" w:rsidRDefault="00CA21DE">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952896" w:history="1">
            <w:r w:rsidRPr="002B49CC">
              <w:rPr>
                <w:rStyle w:val="aff9"/>
                <w:noProof/>
              </w:rPr>
              <w:t>5 Detailed Functional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072551F" w14:textId="685E30AF"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97" w:history="1">
            <w:r w:rsidRPr="002B49CC">
              <w:rPr>
                <w:rStyle w:val="aff9"/>
                <w:noProof/>
              </w:rPr>
              <w:t>5.1 Common data models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D3860DA" w14:textId="117B8010"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898" w:history="1">
            <w:r w:rsidRPr="002B49CC">
              <w:rPr>
                <w:rStyle w:val="aff9"/>
                <w:noProof/>
              </w:rPr>
              <w:t>5.2 Orbit propagation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6E855D4" w14:textId="1351999D" w:rsidR="00CA21DE" w:rsidRDefault="00CA21DE">
          <w:pPr>
            <w:pStyle w:val="TOC3"/>
            <w:tabs>
              <w:tab w:val="right" w:leader="dot" w:pos="8299"/>
            </w:tabs>
            <w:ind w:left="880"/>
            <w:rPr>
              <w:rFonts w:asciiTheme="minorHAnsi" w:eastAsiaTheme="minorEastAsia" w:hAnsiTheme="minorHAnsi" w:hint="eastAsia"/>
              <w:noProof/>
              <w:kern w:val="2"/>
              <w:szCs w:val="24"/>
              <w:lang w:eastAsia="zh-CN"/>
              <w14:ligatures w14:val="standardContextual"/>
            </w:rPr>
          </w:pPr>
          <w:hyperlink w:anchor="_Toc237952899" w:history="1">
            <w:r w:rsidRPr="002B49CC">
              <w:rPr>
                <w:rStyle w:val="aff9"/>
                <w:noProof/>
              </w:rPr>
              <w:t>5.2.1 Two-body propagator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A315631" w14:textId="689AFE5F" w:rsidR="00CA21DE" w:rsidRDefault="00CA21DE">
          <w:pPr>
            <w:pStyle w:val="TOC3"/>
            <w:tabs>
              <w:tab w:val="right" w:leader="dot" w:pos="8299"/>
            </w:tabs>
            <w:ind w:left="880"/>
            <w:rPr>
              <w:rFonts w:asciiTheme="minorHAnsi" w:eastAsiaTheme="minorEastAsia" w:hAnsiTheme="minorHAnsi" w:hint="eastAsia"/>
              <w:noProof/>
              <w:kern w:val="2"/>
              <w:szCs w:val="24"/>
              <w:lang w:eastAsia="zh-CN"/>
              <w14:ligatures w14:val="standardContextual"/>
            </w:rPr>
          </w:pPr>
          <w:hyperlink w:anchor="_Toc237952900" w:history="1">
            <w:r w:rsidRPr="002B49CC">
              <w:rPr>
                <w:rStyle w:val="aff9"/>
                <w:noProof/>
              </w:rPr>
              <w:t>5.2.2 J2 propagator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C48E24" w14:textId="0CEDBD88" w:rsidR="00CA21DE" w:rsidRDefault="00CA21DE">
          <w:pPr>
            <w:pStyle w:val="TOC3"/>
            <w:tabs>
              <w:tab w:val="right" w:leader="dot" w:pos="8299"/>
            </w:tabs>
            <w:ind w:left="880"/>
            <w:rPr>
              <w:rFonts w:asciiTheme="minorHAnsi" w:eastAsiaTheme="minorEastAsia" w:hAnsiTheme="minorHAnsi" w:hint="eastAsia"/>
              <w:noProof/>
              <w:kern w:val="2"/>
              <w:szCs w:val="24"/>
              <w:lang w:eastAsia="zh-CN"/>
              <w14:ligatures w14:val="standardContextual"/>
            </w:rPr>
          </w:pPr>
          <w:hyperlink w:anchor="_Toc237952901" w:history="1">
            <w:r w:rsidRPr="002B49CC">
              <w:rPr>
                <w:rStyle w:val="aff9"/>
                <w:noProof/>
              </w:rPr>
              <w:t>5.2.3 SGP4 propagator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C8DA39D" w14:textId="0D8E3694" w:rsidR="00CA21DE" w:rsidRDefault="00CA21DE">
          <w:pPr>
            <w:pStyle w:val="TOC3"/>
            <w:tabs>
              <w:tab w:val="right" w:leader="dot" w:pos="8299"/>
            </w:tabs>
            <w:ind w:left="880"/>
            <w:rPr>
              <w:rFonts w:asciiTheme="minorHAnsi" w:eastAsiaTheme="minorEastAsia" w:hAnsiTheme="minorHAnsi" w:hint="eastAsia"/>
              <w:noProof/>
              <w:kern w:val="2"/>
              <w:szCs w:val="24"/>
              <w:lang w:eastAsia="zh-CN"/>
              <w14:ligatures w14:val="standardContextual"/>
            </w:rPr>
          </w:pPr>
          <w:hyperlink w:anchor="_Toc237952902" w:history="1">
            <w:r w:rsidRPr="002B49CC">
              <w:rPr>
                <w:rStyle w:val="aff9"/>
                <w:noProof/>
              </w:rPr>
              <w:t>5.2.4 High-precision propagator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0CAA225" w14:textId="119CD477"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903" w:history="1">
            <w:r w:rsidRPr="002B49CC">
              <w:rPr>
                <w:rStyle w:val="aff9"/>
                <w:noProof/>
              </w:rPr>
              <w:t>5.3 High-order Earth gravity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8BB2368" w14:textId="468028A4"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904" w:history="1">
            <w:r w:rsidRPr="002B49CC">
              <w:rPr>
                <w:rStyle w:val="aff9"/>
                <w:noProof/>
              </w:rPr>
              <w:t>5.4 Element and Cartesian-state conversion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E4A2EF0" w14:textId="561EFAA3"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905" w:history="1">
            <w:r w:rsidRPr="002B49CC">
              <w:rPr>
                <w:rStyle w:val="aff9"/>
                <w:noProof/>
              </w:rPr>
              <w:t>5.5 Coordinate and frame transformations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EF78515" w14:textId="0463D01D"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906" w:history="1">
            <w:r w:rsidRPr="002B49CC">
              <w:rPr>
                <w:rStyle w:val="aff9"/>
                <w:noProof/>
              </w:rPr>
              <w:t>5.6 Attitude conversion and dynamics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8B92C94" w14:textId="4AE97147"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907" w:history="1">
            <w:r w:rsidRPr="002B49CC">
              <w:rPr>
                <w:rStyle w:val="aff9"/>
                <w:noProof/>
              </w:rPr>
              <w:t>5.7 Solar environment and radiation pressure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2EFFB37" w14:textId="6A595ED8"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908" w:history="1">
            <w:r w:rsidRPr="002B49CC">
              <w:rPr>
                <w:rStyle w:val="aff9"/>
                <w:noProof/>
              </w:rPr>
              <w:t>5.8 Power considering panel temperature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B853177" w14:textId="53268C28"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909" w:history="1">
            <w:r w:rsidRPr="002B49CC">
              <w:rPr>
                <w:rStyle w:val="aff9"/>
                <w:noProof/>
              </w:rPr>
              <w:t>5.9 Access propagation and interpolation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FC77CD2" w14:textId="6F923E6C" w:rsidR="00CA21DE" w:rsidRDefault="00CA21DE">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952910" w:history="1">
            <w:r w:rsidRPr="002B49CC">
              <w:rPr>
                <w:rStyle w:val="aff9"/>
                <w:noProof/>
              </w:rPr>
              <w:t>6 Public Interface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30C65EC" w14:textId="19FA6183"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911" w:history="1">
            <w:r w:rsidRPr="002B49CC">
              <w:rPr>
                <w:rStyle w:val="aff9"/>
                <w:noProof/>
              </w:rPr>
              <w:t>6.1 General contracts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DAEDC35" w14:textId="6484DAF8"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912" w:history="1">
            <w:r w:rsidRPr="002B49CC">
              <w:rPr>
                <w:rStyle w:val="aff9"/>
                <w:noProof/>
              </w:rPr>
              <w:t>6.2 Primary calling 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42D66A" w14:textId="1428144C"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913" w:history="1">
            <w:r w:rsidRPr="002B49CC">
              <w:rPr>
                <w:rStyle w:val="aff9"/>
                <w:noProof/>
              </w:rPr>
              <w:t>6.3 Minimal end-to-end call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7286F67" w14:textId="5B315B47" w:rsidR="00CA21DE" w:rsidRDefault="00CA21DE">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952914" w:history="1">
            <w:r w:rsidRPr="002B49CC">
              <w:rPr>
                <w:rStyle w:val="aff9"/>
                <w:noProof/>
              </w:rPr>
              <w:t>7 End-to-End Operational Workflow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546CCE2" w14:textId="5EE5CC1E" w:rsidR="00CA21DE" w:rsidRDefault="00CA21DE">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952915" w:history="1">
            <w:r w:rsidRPr="002B49CC">
              <w:rPr>
                <w:rStyle w:val="aff9"/>
                <w:noProof/>
              </w:rPr>
              <w:t>8 Numerical Design and Performance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82EEDB7" w14:textId="6197E7F1" w:rsidR="00CA21DE" w:rsidRDefault="00CA21DE">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952916" w:history="1">
            <w:r w:rsidRPr="002B49CC">
              <w:rPr>
                <w:rStyle w:val="aff9"/>
                <w:noProof/>
              </w:rPr>
              <w:t>9 Verification and Validation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B6269BB" w14:textId="63331BE6" w:rsidR="00CA21DE" w:rsidRDefault="00CA21DE">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952917" w:history="1">
            <w:r w:rsidRPr="002B49CC">
              <w:rPr>
                <w:rStyle w:val="aff9"/>
                <w:noProof/>
              </w:rPr>
              <w:t>10 Deployment and Configuration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97F2C7C" w14:textId="466F9CB2"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918" w:history="1">
            <w:r w:rsidRPr="002B49CC">
              <w:rPr>
                <w:rStyle w:val="aff9"/>
                <w:noProof/>
              </w:rPr>
              <w:t>10.1 Runtime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EDA6D22" w14:textId="70131AAD" w:rsidR="00CA21DE" w:rsidRDefault="00CA21DE">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952919" w:history="1">
            <w:r w:rsidRPr="002B49CC">
              <w:rPr>
                <w:rStyle w:val="aff9"/>
                <w:noProof/>
              </w:rPr>
              <w:t>10.2 Installation and VS Code interpreter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C999441" w14:textId="3D9DF28A" w:rsidR="00CA21DE" w:rsidRDefault="00CA21DE">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952920" w:history="1">
            <w:r w:rsidRPr="002B49CC">
              <w:rPr>
                <w:rStyle w:val="aff9"/>
                <w:noProof/>
              </w:rPr>
              <w:t>11 Limitations and Planned Evolution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AD978D3" w14:textId="781D7166" w:rsidR="00CA21DE" w:rsidRDefault="00CA21DE">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952921" w:history="1">
            <w:r w:rsidRPr="002B49CC">
              <w:rPr>
                <w:rStyle w:val="aff9"/>
                <w:noProof/>
              </w:rPr>
              <w:t>12 Requirements Traceability Matrix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_Toc237952921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46CBC6A" w14:textId="73FD1030" w:rsidR="006D40C8" w:rsidRDefault="006D40C8">
          <w:r>
            <w:rPr>
              <w:b/>
              <w:bCs/>
              <w:lang w:val="zh-CN"/>
            </w:rPr>
            <w:fldChar w:fldCharType="end"/>
          </w:r>
        </w:p>
      </w:sdtContent>
    </w:sdt>
    <w:p w14:paraId="68EA607F" w14:textId="77777777" w:rsidR="00B42ABF" w:rsidRDefault="00B42ABF">
      <w:pPr>
        <w:sectPr w:rsidR="00B42ABF">
          <w:headerReference w:type="default" r:id="rId10"/>
          <w:footerReference w:type="default" r:id="rId11"/>
          <w:pgSz w:w="11909" w:h="16834"/>
          <w:pgMar w:top="1440" w:right="1800" w:bottom="1440" w:left="1800" w:header="648" w:footer="648" w:gutter="0"/>
          <w:cols w:space="720"/>
          <w:docGrid w:linePitch="360"/>
        </w:sectPr>
      </w:pPr>
    </w:p>
    <w:p w14:paraId="0284E56C" w14:textId="77777777" w:rsidR="00B42ABF" w:rsidRDefault="00901E34">
      <w:pPr>
        <w:pStyle w:val="1"/>
      </w:pPr>
      <w:bookmarkStart w:id="0" w:name="_Toc237881217"/>
      <w:bookmarkStart w:id="1" w:name="_Toc237952876"/>
      <w:r>
        <w:lastRenderedPageBreak/>
        <w:t>Document Overview</w:t>
      </w:r>
      <w:bookmarkEnd w:id="0"/>
      <w:bookmarkEnd w:id="1"/>
    </w:p>
    <w:p w14:paraId="3F620852" w14:textId="77777777" w:rsidR="00B42ABF" w:rsidRDefault="00901E34">
      <w:pPr>
        <w:pStyle w:val="21"/>
      </w:pPr>
      <w:bookmarkStart w:id="2" w:name="_Toc237881218"/>
      <w:bookmarkStart w:id="3" w:name="_Toc237952877"/>
      <w:r>
        <w:t>Purpose</w:t>
      </w:r>
      <w:bookmarkEnd w:id="2"/>
      <w:bookmarkEnd w:id="3"/>
    </w:p>
    <w:p w14:paraId="2EE61273" w14:textId="5A4AA4BD" w:rsidR="00B42ABF" w:rsidRDefault="00901E34">
      <w:r>
        <w:rPr>
          <w:color w:val="000000"/>
        </w:rPr>
        <w:t>The purpose of this report is to provide an implementable and reviewable design baseline for the current NTU Space Dynamics software module. It explains what the module computes, how the major algorithms are composed, which frames and units are accepted,</w:t>
      </w:r>
      <w:r w:rsidR="004D1621">
        <w:rPr>
          <w:rFonts w:eastAsia="宋体" w:hint="eastAsia"/>
          <w:color w:val="000000"/>
          <w:lang w:eastAsia="zh-CN"/>
        </w:rPr>
        <w:t xml:space="preserve"> and</w:t>
      </w:r>
      <w:r>
        <w:rPr>
          <w:color w:val="000000"/>
        </w:rPr>
        <w:t xml:space="preserve"> what each public interface returns.</w:t>
      </w:r>
    </w:p>
    <w:p w14:paraId="4B5E9C65" w14:textId="77777777" w:rsidR="00B42ABF" w:rsidRDefault="00901E34">
      <w:pPr>
        <w:pStyle w:val="21"/>
      </w:pPr>
      <w:bookmarkStart w:id="4" w:name="_Toc237881219"/>
      <w:bookmarkStart w:id="5" w:name="_Toc237952878"/>
      <w:r>
        <w:t>Scope</w:t>
      </w:r>
      <w:bookmarkEnd w:id="4"/>
      <w:bookmarkEnd w:id="5"/>
    </w:p>
    <w:p w14:paraId="07A2A7A3" w14:textId="77777777" w:rsidR="00B42ABF" w:rsidRDefault="00901E34">
      <w:pPr>
        <w:numPr>
          <w:ilvl w:val="0"/>
          <w:numId w:val="11"/>
        </w:numPr>
        <w:spacing w:after="60" w:line="288" w:lineRule="auto"/>
        <w:ind w:firstLine="0"/>
      </w:pPr>
      <w:r>
        <w:rPr>
          <w:color w:val="000000"/>
          <w:sz w:val="21"/>
        </w:rPr>
        <w:t>Orbit-state and classical-element conversion, analytical and numerical orbit propagation, and TLE-based SGP4 propagation.</w:t>
      </w:r>
    </w:p>
    <w:p w14:paraId="0605BCA2" w14:textId="77777777" w:rsidR="00B42ABF" w:rsidRDefault="00901E34">
      <w:pPr>
        <w:numPr>
          <w:ilvl w:val="0"/>
          <w:numId w:val="11"/>
        </w:numPr>
        <w:spacing w:after="60" w:line="288" w:lineRule="auto"/>
        <w:ind w:firstLine="0"/>
      </w:pPr>
      <w:r>
        <w:rPr>
          <w:color w:val="000000"/>
          <w:sz w:val="21"/>
        </w:rPr>
        <w:t>Static high-order Earth gravity from bundled EGM2008 or external fully normalized ICGEM/GRACE coefficient files.</w:t>
      </w:r>
    </w:p>
    <w:p w14:paraId="252250F8" w14:textId="77777777" w:rsidR="00B42ABF" w:rsidRDefault="00901E34">
      <w:pPr>
        <w:numPr>
          <w:ilvl w:val="0"/>
          <w:numId w:val="11"/>
        </w:numPr>
        <w:spacing w:after="60" w:line="288" w:lineRule="auto"/>
        <w:ind w:firstLine="0"/>
      </w:pPr>
      <w:r>
        <w:rPr>
          <w:color w:val="000000"/>
          <w:sz w:val="21"/>
        </w:rPr>
        <w:t>GCRS, ITRS, and TEME state transformation, plus WGS-84 geodetic/ECEF conversion.</w:t>
      </w:r>
    </w:p>
    <w:p w14:paraId="308903D3" w14:textId="77777777" w:rsidR="00B42ABF" w:rsidRDefault="00901E34">
      <w:pPr>
        <w:numPr>
          <w:ilvl w:val="0"/>
          <w:numId w:val="11"/>
        </w:numPr>
        <w:spacing w:after="60" w:line="288" w:lineRule="auto"/>
        <w:ind w:firstLine="0"/>
      </w:pPr>
      <w:r>
        <w:rPr>
          <w:color w:val="000000"/>
          <w:sz w:val="21"/>
        </w:rPr>
        <w:t>Euler-angle conversion, quaternion rigid-body dynamics, Sun position and beta-angle analysis.</w:t>
      </w:r>
    </w:p>
    <w:p w14:paraId="1364854E" w14:textId="77777777" w:rsidR="00B42ABF" w:rsidRDefault="00901E34">
      <w:pPr>
        <w:numPr>
          <w:ilvl w:val="0"/>
          <w:numId w:val="11"/>
        </w:numPr>
        <w:spacing w:after="60" w:line="288" w:lineRule="auto"/>
        <w:ind w:firstLine="0"/>
      </w:pPr>
      <w:r>
        <w:rPr>
          <w:color w:val="000000"/>
          <w:sz w:val="21"/>
        </w:rPr>
        <w:t>Conical eclipse, solar irradiance, cannonball solar-radiation pressure, and one-node solar-panel thermal power.</w:t>
      </w:r>
    </w:p>
    <w:p w14:paraId="125AB809" w14:textId="77777777" w:rsidR="00B42ABF" w:rsidRDefault="00901E34">
      <w:pPr>
        <w:numPr>
          <w:ilvl w:val="0"/>
          <w:numId w:val="11"/>
        </w:numPr>
        <w:spacing w:after="60" w:line="288" w:lineRule="auto"/>
        <w:ind w:firstLine="0"/>
      </w:pPr>
      <w:r>
        <w:rPr>
          <w:color w:val="000000"/>
          <w:sz w:val="21"/>
        </w:rPr>
        <w:t>Ground-target access from direct orbit propagation or Hermite interpolation of sampled states.</w:t>
      </w:r>
    </w:p>
    <w:p w14:paraId="3D52FBAC" w14:textId="77777777" w:rsidR="00B42ABF" w:rsidRDefault="00901E34">
      <w:pPr>
        <w:numPr>
          <w:ilvl w:val="0"/>
          <w:numId w:val="11"/>
        </w:numPr>
        <w:spacing w:after="60" w:line="288" w:lineRule="auto"/>
        <w:ind w:firstLine="0"/>
      </w:pPr>
      <w:r>
        <w:rPr>
          <w:color w:val="000000"/>
          <w:sz w:val="21"/>
        </w:rPr>
        <w:t>End-to-end computation and diagnostic plotting of position, velocity, beta angle, illumination, power, temperature, quaternion, and body-rate histories.</w:t>
      </w:r>
    </w:p>
    <w:p w14:paraId="338DDD7C" w14:textId="77777777" w:rsidR="00B42ABF" w:rsidRDefault="00901E34">
      <w:pPr>
        <w:pStyle w:val="21"/>
      </w:pPr>
      <w:bookmarkStart w:id="6" w:name="_Toc237881220"/>
      <w:bookmarkStart w:id="7" w:name="_Toc237952879"/>
      <w:r>
        <w:t>Intended readers</w:t>
      </w:r>
      <w:bookmarkEnd w:id="6"/>
      <w:bookmarkEnd w:id="7"/>
    </w:p>
    <w:p w14:paraId="6476BC61" w14:textId="77777777" w:rsidR="00B42ABF" w:rsidRDefault="00901E34">
      <w:r>
        <w:rPr>
          <w:color w:val="000000"/>
        </w:rPr>
        <w:t>The report is written for spacecraft simulation developers, mission-analysis engineers, software integrators, verification personnel, and reviewers who need enough orbital-dynamics context to evaluate the design without requiring a full astrodynamics textbook treatment.</w:t>
      </w:r>
    </w:p>
    <w:p w14:paraId="3A25C961" w14:textId="77777777" w:rsidR="00B42ABF" w:rsidRDefault="00901E34">
      <w:pPr>
        <w:pStyle w:val="21"/>
      </w:pPr>
      <w:bookmarkStart w:id="8" w:name="_Toc237881221"/>
      <w:bookmarkStart w:id="9" w:name="_Toc237952880"/>
      <w:r>
        <w:t>Normative terminology</w:t>
      </w:r>
      <w:bookmarkEnd w:id="8"/>
      <w:bookmarkEnd w:id="9"/>
    </w:p>
    <w:p w14:paraId="56AB568B"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3  Terminology</w:t>
      </w:r>
      <w:proofErr w:type="gramEnd"/>
      <w:r>
        <w:rPr>
          <w:rFonts w:eastAsia="Times New Roman"/>
          <w:color w:val="000000"/>
        </w:rPr>
        <w:t xml:space="preserve"> and frame conventions</w:t>
      </w:r>
    </w:p>
    <w:tbl>
      <w:tblPr>
        <w:tblStyle w:val="aff1"/>
        <w:tblW w:w="8309" w:type="dxa"/>
        <w:jc w:val="center"/>
        <w:tblLayout w:type="fixed"/>
        <w:tblLook w:val="04A0" w:firstRow="1" w:lastRow="0" w:firstColumn="1" w:lastColumn="0" w:noHBand="0" w:noVBand="1"/>
      </w:tblPr>
      <w:tblGrid>
        <w:gridCol w:w="1800"/>
        <w:gridCol w:w="6509"/>
      </w:tblGrid>
      <w:tr w:rsidR="00B42ABF" w14:paraId="2590948C" w14:textId="77777777">
        <w:trPr>
          <w:cantSplit/>
          <w:tblHeader/>
          <w:jc w:val="center"/>
        </w:trPr>
        <w:tc>
          <w:tcPr>
            <w:tcW w:w="1800" w:type="dxa"/>
            <w:shd w:val="clear" w:color="auto" w:fill="E7E6E6"/>
            <w:tcMar>
              <w:top w:w="90" w:type="dxa"/>
              <w:left w:w="120" w:type="dxa"/>
              <w:bottom w:w="90" w:type="dxa"/>
              <w:right w:w="120" w:type="dxa"/>
            </w:tcMar>
            <w:vAlign w:val="center"/>
          </w:tcPr>
          <w:p w14:paraId="0623F734" w14:textId="77777777" w:rsidR="00B42ABF" w:rsidRDefault="00901E34">
            <w:pPr>
              <w:pStyle w:val="EngineeringTableText"/>
              <w:keepNext/>
              <w:jc w:val="center"/>
            </w:pPr>
            <w:r>
              <w:rPr>
                <w:rFonts w:eastAsia="Times New Roman"/>
                <w:b/>
                <w:color w:val="000000"/>
              </w:rPr>
              <w:t>Term</w:t>
            </w:r>
          </w:p>
        </w:tc>
        <w:tc>
          <w:tcPr>
            <w:tcW w:w="6509" w:type="dxa"/>
            <w:shd w:val="clear" w:color="auto" w:fill="E7E6E6"/>
            <w:tcMar>
              <w:top w:w="90" w:type="dxa"/>
              <w:left w:w="120" w:type="dxa"/>
              <w:bottom w:w="90" w:type="dxa"/>
              <w:right w:w="120" w:type="dxa"/>
            </w:tcMar>
            <w:vAlign w:val="center"/>
          </w:tcPr>
          <w:p w14:paraId="2CCF3E2A" w14:textId="77777777" w:rsidR="00B42ABF" w:rsidRDefault="00901E34">
            <w:pPr>
              <w:pStyle w:val="EngineeringTableText"/>
              <w:keepNext/>
              <w:jc w:val="center"/>
            </w:pPr>
            <w:r>
              <w:rPr>
                <w:rFonts w:eastAsia="Times New Roman"/>
                <w:b/>
                <w:color w:val="000000"/>
              </w:rPr>
              <w:t>Meaning in this module</w:t>
            </w:r>
          </w:p>
        </w:tc>
      </w:tr>
      <w:tr w:rsidR="00B42ABF" w14:paraId="688CCE0E" w14:textId="77777777">
        <w:trPr>
          <w:cantSplit/>
          <w:jc w:val="center"/>
        </w:trPr>
        <w:tc>
          <w:tcPr>
            <w:tcW w:w="1800" w:type="dxa"/>
            <w:tcMar>
              <w:top w:w="90" w:type="dxa"/>
              <w:left w:w="120" w:type="dxa"/>
              <w:bottom w:w="90" w:type="dxa"/>
              <w:right w:w="120" w:type="dxa"/>
            </w:tcMar>
            <w:vAlign w:val="center"/>
          </w:tcPr>
          <w:p w14:paraId="369F76AF" w14:textId="77777777" w:rsidR="00B42ABF" w:rsidRDefault="00901E34">
            <w:pPr>
              <w:pStyle w:val="EngineeringTableText"/>
            </w:pPr>
            <w:r>
              <w:rPr>
                <w:rFonts w:eastAsia="Times New Roman"/>
                <w:color w:val="000000"/>
              </w:rPr>
              <w:t>GCRS</w:t>
            </w:r>
          </w:p>
        </w:tc>
        <w:tc>
          <w:tcPr>
            <w:tcW w:w="6509" w:type="dxa"/>
            <w:tcMar>
              <w:top w:w="90" w:type="dxa"/>
              <w:left w:w="120" w:type="dxa"/>
              <w:bottom w:w="90" w:type="dxa"/>
              <w:right w:w="120" w:type="dxa"/>
            </w:tcMar>
            <w:vAlign w:val="center"/>
          </w:tcPr>
          <w:p w14:paraId="1E98D76A" w14:textId="77777777" w:rsidR="00B42ABF" w:rsidRDefault="00901E34">
            <w:pPr>
              <w:pStyle w:val="EngineeringTableText"/>
            </w:pPr>
            <w:r>
              <w:rPr>
                <w:rFonts w:eastAsia="Times New Roman"/>
                <w:color w:val="000000"/>
              </w:rPr>
              <w:t>Geocentric Celestial Reference System; the numerical-propagation inertial-frame contract.</w:t>
            </w:r>
          </w:p>
        </w:tc>
      </w:tr>
      <w:tr w:rsidR="00B42ABF" w14:paraId="7A8F1F44" w14:textId="77777777">
        <w:trPr>
          <w:cantSplit/>
          <w:jc w:val="center"/>
        </w:trPr>
        <w:tc>
          <w:tcPr>
            <w:tcW w:w="1800" w:type="dxa"/>
            <w:tcMar>
              <w:top w:w="90" w:type="dxa"/>
              <w:left w:w="120" w:type="dxa"/>
              <w:bottom w:w="90" w:type="dxa"/>
              <w:right w:w="120" w:type="dxa"/>
            </w:tcMar>
            <w:vAlign w:val="center"/>
          </w:tcPr>
          <w:p w14:paraId="7CC9D309" w14:textId="77777777" w:rsidR="00B42ABF" w:rsidRDefault="00901E34">
            <w:pPr>
              <w:pStyle w:val="EngineeringTableText"/>
            </w:pPr>
            <w:r>
              <w:rPr>
                <w:rFonts w:eastAsia="Times New Roman"/>
                <w:color w:val="000000"/>
              </w:rPr>
              <w:t>ITRS / ECEF</w:t>
            </w:r>
          </w:p>
        </w:tc>
        <w:tc>
          <w:tcPr>
            <w:tcW w:w="6509" w:type="dxa"/>
            <w:tcMar>
              <w:top w:w="90" w:type="dxa"/>
              <w:left w:w="120" w:type="dxa"/>
              <w:bottom w:w="90" w:type="dxa"/>
              <w:right w:w="120" w:type="dxa"/>
            </w:tcMar>
            <w:vAlign w:val="center"/>
          </w:tcPr>
          <w:p w14:paraId="65B20C4F" w14:textId="77777777" w:rsidR="00B42ABF" w:rsidRDefault="00901E34">
            <w:pPr>
              <w:pStyle w:val="EngineeringTableText"/>
            </w:pPr>
            <w:r>
              <w:rPr>
                <w:rFonts w:eastAsia="Times New Roman"/>
                <w:color w:val="000000"/>
              </w:rPr>
              <w:t>Earth-fixed frame used for gravity synthesis and ground geometry.</w:t>
            </w:r>
          </w:p>
        </w:tc>
      </w:tr>
      <w:tr w:rsidR="00B42ABF" w14:paraId="03089CFE" w14:textId="77777777">
        <w:trPr>
          <w:cantSplit/>
          <w:jc w:val="center"/>
        </w:trPr>
        <w:tc>
          <w:tcPr>
            <w:tcW w:w="1800" w:type="dxa"/>
            <w:tcMar>
              <w:top w:w="90" w:type="dxa"/>
              <w:left w:w="120" w:type="dxa"/>
              <w:bottom w:w="90" w:type="dxa"/>
              <w:right w:w="120" w:type="dxa"/>
            </w:tcMar>
            <w:vAlign w:val="center"/>
          </w:tcPr>
          <w:p w14:paraId="5FAF7B79" w14:textId="77777777" w:rsidR="00B42ABF" w:rsidRDefault="00901E34">
            <w:pPr>
              <w:pStyle w:val="EngineeringTableText"/>
            </w:pPr>
            <w:r>
              <w:rPr>
                <w:rFonts w:eastAsia="Times New Roman"/>
                <w:color w:val="000000"/>
              </w:rPr>
              <w:t>TEME</w:t>
            </w:r>
          </w:p>
        </w:tc>
        <w:tc>
          <w:tcPr>
            <w:tcW w:w="6509" w:type="dxa"/>
            <w:tcMar>
              <w:top w:w="90" w:type="dxa"/>
              <w:left w:w="120" w:type="dxa"/>
              <w:bottom w:w="90" w:type="dxa"/>
              <w:right w:w="120" w:type="dxa"/>
            </w:tcMar>
            <w:vAlign w:val="center"/>
          </w:tcPr>
          <w:p w14:paraId="6A20AFE4" w14:textId="77777777" w:rsidR="00B42ABF" w:rsidRDefault="00901E34">
            <w:pPr>
              <w:pStyle w:val="EngineeringTableText"/>
            </w:pPr>
            <w:r>
              <w:rPr>
                <w:rFonts w:eastAsia="Times New Roman"/>
                <w:color w:val="000000"/>
              </w:rPr>
              <w:t>True Equator, Mean Equinox frame returned by the SGP4 implementation.</w:t>
            </w:r>
          </w:p>
        </w:tc>
      </w:tr>
      <w:tr w:rsidR="00B42ABF" w14:paraId="0BF11F6B" w14:textId="77777777">
        <w:trPr>
          <w:cantSplit/>
          <w:jc w:val="center"/>
        </w:trPr>
        <w:tc>
          <w:tcPr>
            <w:tcW w:w="1800" w:type="dxa"/>
            <w:tcMar>
              <w:top w:w="90" w:type="dxa"/>
              <w:left w:w="120" w:type="dxa"/>
              <w:bottom w:w="90" w:type="dxa"/>
              <w:right w:w="120" w:type="dxa"/>
            </w:tcMar>
            <w:vAlign w:val="center"/>
          </w:tcPr>
          <w:p w14:paraId="7C7B639C" w14:textId="77777777" w:rsidR="00B42ABF" w:rsidRDefault="00901E34">
            <w:pPr>
              <w:pStyle w:val="EngineeringTableText"/>
            </w:pPr>
            <w:r>
              <w:rPr>
                <w:rFonts w:eastAsia="Times New Roman"/>
                <w:color w:val="000000"/>
              </w:rPr>
              <w:t>Osculating elements</w:t>
            </w:r>
          </w:p>
        </w:tc>
        <w:tc>
          <w:tcPr>
            <w:tcW w:w="6509" w:type="dxa"/>
            <w:tcMar>
              <w:top w:w="90" w:type="dxa"/>
              <w:left w:w="120" w:type="dxa"/>
              <w:bottom w:w="90" w:type="dxa"/>
              <w:right w:w="120" w:type="dxa"/>
            </w:tcMar>
            <w:vAlign w:val="center"/>
          </w:tcPr>
          <w:p w14:paraId="24A93F61" w14:textId="77777777" w:rsidR="00B42ABF" w:rsidRDefault="00901E34">
            <w:pPr>
              <w:pStyle w:val="EngineeringTableText"/>
            </w:pPr>
            <w:r>
              <w:rPr>
                <w:rFonts w:eastAsia="Times New Roman"/>
                <w:color w:val="000000"/>
              </w:rPr>
              <w:t>Instantaneous Keplerian elements derived from a Cartesian state.</w:t>
            </w:r>
          </w:p>
        </w:tc>
      </w:tr>
      <w:tr w:rsidR="00B42ABF" w14:paraId="1D4D915E" w14:textId="77777777">
        <w:trPr>
          <w:cantSplit/>
          <w:jc w:val="center"/>
        </w:trPr>
        <w:tc>
          <w:tcPr>
            <w:tcW w:w="1800" w:type="dxa"/>
            <w:tcMar>
              <w:top w:w="90" w:type="dxa"/>
              <w:left w:w="120" w:type="dxa"/>
              <w:bottom w:w="90" w:type="dxa"/>
              <w:right w:w="120" w:type="dxa"/>
            </w:tcMar>
            <w:vAlign w:val="center"/>
          </w:tcPr>
          <w:p w14:paraId="3C4F01AC" w14:textId="77777777" w:rsidR="00B42ABF" w:rsidRDefault="00901E34">
            <w:pPr>
              <w:pStyle w:val="EngineeringTableText"/>
            </w:pPr>
            <w:r>
              <w:rPr>
                <w:rFonts w:eastAsia="Times New Roman"/>
                <w:color w:val="000000"/>
              </w:rPr>
              <w:t>Mean elements</w:t>
            </w:r>
          </w:p>
        </w:tc>
        <w:tc>
          <w:tcPr>
            <w:tcW w:w="6509" w:type="dxa"/>
            <w:tcMar>
              <w:top w:w="90" w:type="dxa"/>
              <w:left w:w="120" w:type="dxa"/>
              <w:bottom w:w="90" w:type="dxa"/>
              <w:right w:w="120" w:type="dxa"/>
            </w:tcMar>
            <w:vAlign w:val="center"/>
          </w:tcPr>
          <w:p w14:paraId="3DFFE6FF" w14:textId="77777777" w:rsidR="00B42ABF" w:rsidRDefault="00901E34">
            <w:pPr>
              <w:pStyle w:val="EngineeringTableText"/>
            </w:pPr>
            <w:r>
              <w:rPr>
                <w:rFonts w:eastAsia="Times New Roman"/>
                <w:color w:val="000000"/>
              </w:rPr>
              <w:t>Averaged orbital parameters represented by a TLE and interpreted by SGP4.</w:t>
            </w:r>
          </w:p>
        </w:tc>
      </w:tr>
      <w:tr w:rsidR="00B42ABF" w14:paraId="21E3D080" w14:textId="77777777">
        <w:trPr>
          <w:cantSplit/>
          <w:jc w:val="center"/>
        </w:trPr>
        <w:tc>
          <w:tcPr>
            <w:tcW w:w="1800" w:type="dxa"/>
            <w:tcMar>
              <w:top w:w="90" w:type="dxa"/>
              <w:left w:w="120" w:type="dxa"/>
              <w:bottom w:w="90" w:type="dxa"/>
              <w:right w:w="120" w:type="dxa"/>
            </w:tcMar>
            <w:vAlign w:val="center"/>
          </w:tcPr>
          <w:p w14:paraId="43CE76A0" w14:textId="77777777" w:rsidR="00B42ABF" w:rsidRDefault="00901E34">
            <w:pPr>
              <w:pStyle w:val="EngineeringTableText"/>
            </w:pPr>
            <w:r>
              <w:rPr>
                <w:rFonts w:eastAsia="Times New Roman"/>
                <w:color w:val="000000"/>
              </w:rPr>
              <w:lastRenderedPageBreak/>
              <w:t>HPOP</w:t>
            </w:r>
          </w:p>
        </w:tc>
        <w:tc>
          <w:tcPr>
            <w:tcW w:w="6509" w:type="dxa"/>
            <w:tcMar>
              <w:top w:w="90" w:type="dxa"/>
              <w:left w:w="120" w:type="dxa"/>
              <w:bottom w:w="90" w:type="dxa"/>
              <w:right w:w="120" w:type="dxa"/>
            </w:tcMar>
            <w:vAlign w:val="center"/>
          </w:tcPr>
          <w:p w14:paraId="62A9A9CC" w14:textId="77777777" w:rsidR="00B42ABF" w:rsidRDefault="00901E34">
            <w:pPr>
              <w:pStyle w:val="EngineeringTableText"/>
            </w:pPr>
            <w:r>
              <w:rPr>
                <w:rFonts w:eastAsia="Times New Roman"/>
                <w:color w:val="000000"/>
              </w:rPr>
              <w:t>Composable high-precision Cowell propagation architecture; not a single undeclared fidelity level.</w:t>
            </w:r>
          </w:p>
        </w:tc>
      </w:tr>
      <w:tr w:rsidR="00B42ABF" w14:paraId="035D4722" w14:textId="77777777">
        <w:trPr>
          <w:cantSplit/>
          <w:jc w:val="center"/>
        </w:trPr>
        <w:tc>
          <w:tcPr>
            <w:tcW w:w="1800" w:type="dxa"/>
            <w:tcMar>
              <w:top w:w="90" w:type="dxa"/>
              <w:left w:w="120" w:type="dxa"/>
              <w:bottom w:w="90" w:type="dxa"/>
              <w:right w:w="120" w:type="dxa"/>
            </w:tcMar>
            <w:vAlign w:val="center"/>
          </w:tcPr>
          <w:p w14:paraId="3BC28CBA" w14:textId="77777777" w:rsidR="00B42ABF" w:rsidRDefault="00901E34">
            <w:pPr>
              <w:pStyle w:val="EngineeringTableText"/>
            </w:pPr>
            <w:r>
              <w:rPr>
                <w:rFonts w:eastAsia="Times New Roman"/>
                <w:color w:val="000000"/>
              </w:rPr>
              <w:t>Access</w:t>
            </w:r>
          </w:p>
        </w:tc>
        <w:tc>
          <w:tcPr>
            <w:tcW w:w="6509" w:type="dxa"/>
            <w:tcMar>
              <w:top w:w="90" w:type="dxa"/>
              <w:left w:w="120" w:type="dxa"/>
              <w:bottom w:w="90" w:type="dxa"/>
              <w:right w:w="120" w:type="dxa"/>
            </w:tcMar>
            <w:vAlign w:val="center"/>
          </w:tcPr>
          <w:p w14:paraId="319D8753" w14:textId="77777777" w:rsidR="00B42ABF" w:rsidRDefault="00901E34">
            <w:pPr>
              <w:pStyle w:val="EngineeringTableText"/>
            </w:pPr>
            <w:r>
              <w:rPr>
                <w:rFonts w:eastAsia="Times New Roman"/>
                <w:color w:val="000000"/>
              </w:rPr>
              <w:t>Time interval satisfying Earth-clear line of sight, minimum elevation, sensor FOV, and optional range.</w:t>
            </w:r>
          </w:p>
        </w:tc>
      </w:tr>
    </w:tbl>
    <w:p w14:paraId="2C7E9DDF" w14:textId="77777777" w:rsidR="00B42ABF" w:rsidRDefault="00B42ABF">
      <w:pPr>
        <w:spacing w:after="40"/>
      </w:pPr>
    </w:p>
    <w:p w14:paraId="107B4889" w14:textId="77777777" w:rsidR="00B42ABF" w:rsidRDefault="00901E34">
      <w:pPr>
        <w:pStyle w:val="1"/>
      </w:pPr>
      <w:bookmarkStart w:id="10" w:name="_Toc237881222"/>
      <w:bookmarkStart w:id="11" w:name="_Toc237952881"/>
      <w:r>
        <w:t>Requirements and Design Objectives</w:t>
      </w:r>
      <w:bookmarkEnd w:id="10"/>
      <w:bookmarkEnd w:id="11"/>
    </w:p>
    <w:p w14:paraId="649A5F0C" w14:textId="77777777" w:rsidR="00B42ABF" w:rsidRDefault="00901E34">
      <w:r>
        <w:rPr>
          <w:color w:val="000000"/>
        </w:rPr>
        <w:t>The software was designed around explicit model semantics and auditability. A calculation result must identify its time system, units, frame, force-model selection, gravity data, and numerical tolerances. The module therefore favors a small set of composable Python interfaces over an opaque monolithic simulation service.</w:t>
      </w:r>
    </w:p>
    <w:p w14:paraId="113D40CE"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4  Principal</w:t>
      </w:r>
      <w:proofErr w:type="gramEnd"/>
      <w:r>
        <w:rPr>
          <w:rFonts w:eastAsia="Times New Roman"/>
          <w:color w:val="000000"/>
        </w:rPr>
        <w:t xml:space="preserve"> design objectives</w:t>
      </w:r>
    </w:p>
    <w:tbl>
      <w:tblPr>
        <w:tblStyle w:val="aff1"/>
        <w:tblW w:w="8309" w:type="dxa"/>
        <w:jc w:val="center"/>
        <w:tblLayout w:type="fixed"/>
        <w:tblLook w:val="04A0" w:firstRow="1" w:lastRow="0" w:firstColumn="1" w:lastColumn="0" w:noHBand="0" w:noVBand="1"/>
      </w:tblPr>
      <w:tblGrid>
        <w:gridCol w:w="936"/>
        <w:gridCol w:w="2448"/>
        <w:gridCol w:w="4925"/>
      </w:tblGrid>
      <w:tr w:rsidR="00B42ABF" w14:paraId="7E9F77A4" w14:textId="77777777">
        <w:trPr>
          <w:cantSplit/>
          <w:tblHeader/>
          <w:jc w:val="center"/>
        </w:trPr>
        <w:tc>
          <w:tcPr>
            <w:tcW w:w="936" w:type="dxa"/>
            <w:shd w:val="clear" w:color="auto" w:fill="E7E6E6"/>
            <w:tcMar>
              <w:top w:w="90" w:type="dxa"/>
              <w:left w:w="120" w:type="dxa"/>
              <w:bottom w:w="90" w:type="dxa"/>
              <w:right w:w="120" w:type="dxa"/>
            </w:tcMar>
            <w:vAlign w:val="center"/>
          </w:tcPr>
          <w:p w14:paraId="75EBD275" w14:textId="77777777" w:rsidR="00B42ABF" w:rsidRDefault="00901E34">
            <w:pPr>
              <w:pStyle w:val="EngineeringTableText"/>
              <w:keepNext/>
              <w:jc w:val="center"/>
            </w:pPr>
            <w:r>
              <w:rPr>
                <w:rFonts w:eastAsia="Times New Roman"/>
                <w:b/>
                <w:color w:val="000000"/>
                <w:sz w:val="17"/>
              </w:rPr>
              <w:t>ID</w:t>
            </w:r>
          </w:p>
        </w:tc>
        <w:tc>
          <w:tcPr>
            <w:tcW w:w="2448" w:type="dxa"/>
            <w:shd w:val="clear" w:color="auto" w:fill="E7E6E6"/>
            <w:tcMar>
              <w:top w:w="90" w:type="dxa"/>
              <w:left w:w="120" w:type="dxa"/>
              <w:bottom w:w="90" w:type="dxa"/>
              <w:right w:w="120" w:type="dxa"/>
            </w:tcMar>
            <w:vAlign w:val="center"/>
          </w:tcPr>
          <w:p w14:paraId="72F5D879" w14:textId="77777777" w:rsidR="00B42ABF" w:rsidRDefault="00901E34">
            <w:pPr>
              <w:pStyle w:val="EngineeringTableText"/>
              <w:keepNext/>
              <w:jc w:val="center"/>
            </w:pPr>
            <w:r>
              <w:rPr>
                <w:rFonts w:eastAsia="Times New Roman"/>
                <w:b/>
                <w:color w:val="000000"/>
                <w:sz w:val="17"/>
              </w:rPr>
              <w:t>Objective</w:t>
            </w:r>
          </w:p>
        </w:tc>
        <w:tc>
          <w:tcPr>
            <w:tcW w:w="4925" w:type="dxa"/>
            <w:shd w:val="clear" w:color="auto" w:fill="E7E6E6"/>
            <w:tcMar>
              <w:top w:w="90" w:type="dxa"/>
              <w:left w:w="120" w:type="dxa"/>
              <w:bottom w:w="90" w:type="dxa"/>
              <w:right w:w="120" w:type="dxa"/>
            </w:tcMar>
            <w:vAlign w:val="center"/>
          </w:tcPr>
          <w:p w14:paraId="5C7E9177" w14:textId="77777777" w:rsidR="00B42ABF" w:rsidRDefault="00901E34">
            <w:pPr>
              <w:pStyle w:val="EngineeringTableText"/>
              <w:keepNext/>
              <w:jc w:val="center"/>
            </w:pPr>
            <w:r>
              <w:rPr>
                <w:rFonts w:eastAsia="Times New Roman"/>
                <w:b/>
                <w:color w:val="000000"/>
                <w:sz w:val="17"/>
              </w:rPr>
              <w:t>Design response</w:t>
            </w:r>
          </w:p>
        </w:tc>
      </w:tr>
      <w:tr w:rsidR="00B42ABF" w14:paraId="3D7C231D" w14:textId="77777777">
        <w:trPr>
          <w:cantSplit/>
          <w:jc w:val="center"/>
        </w:trPr>
        <w:tc>
          <w:tcPr>
            <w:tcW w:w="936" w:type="dxa"/>
            <w:tcMar>
              <w:top w:w="90" w:type="dxa"/>
              <w:left w:w="120" w:type="dxa"/>
              <w:bottom w:w="90" w:type="dxa"/>
              <w:right w:w="120" w:type="dxa"/>
            </w:tcMar>
            <w:vAlign w:val="center"/>
          </w:tcPr>
          <w:p w14:paraId="46BDC09E" w14:textId="77777777" w:rsidR="00B42ABF" w:rsidRDefault="00901E34">
            <w:pPr>
              <w:pStyle w:val="EngineeringTableText"/>
              <w:jc w:val="center"/>
            </w:pPr>
            <w:r>
              <w:rPr>
                <w:rFonts w:eastAsia="Times New Roman"/>
                <w:color w:val="000000"/>
                <w:sz w:val="17"/>
              </w:rPr>
              <w:t>DO-01</w:t>
            </w:r>
          </w:p>
        </w:tc>
        <w:tc>
          <w:tcPr>
            <w:tcW w:w="2448" w:type="dxa"/>
            <w:tcMar>
              <w:top w:w="90" w:type="dxa"/>
              <w:left w:w="120" w:type="dxa"/>
              <w:bottom w:w="90" w:type="dxa"/>
              <w:right w:w="120" w:type="dxa"/>
            </w:tcMar>
            <w:vAlign w:val="center"/>
          </w:tcPr>
          <w:p w14:paraId="789358EB" w14:textId="77777777" w:rsidR="00B42ABF" w:rsidRDefault="00901E34">
            <w:pPr>
              <w:pStyle w:val="EngineeringTableText"/>
            </w:pPr>
            <w:r>
              <w:rPr>
                <w:rFonts w:eastAsia="Times New Roman"/>
                <w:color w:val="000000"/>
                <w:sz w:val="17"/>
              </w:rPr>
              <w:t>Complete requested functional coverage</w:t>
            </w:r>
          </w:p>
        </w:tc>
        <w:tc>
          <w:tcPr>
            <w:tcW w:w="4925" w:type="dxa"/>
            <w:tcMar>
              <w:top w:w="90" w:type="dxa"/>
              <w:left w:w="120" w:type="dxa"/>
              <w:bottom w:w="90" w:type="dxa"/>
              <w:right w:w="120" w:type="dxa"/>
            </w:tcMar>
            <w:vAlign w:val="center"/>
          </w:tcPr>
          <w:p w14:paraId="47C72250" w14:textId="77777777" w:rsidR="00B42ABF" w:rsidRDefault="00901E34">
            <w:pPr>
              <w:pStyle w:val="EngineeringTableText"/>
            </w:pPr>
            <w:r>
              <w:rPr>
                <w:rFonts w:eastAsia="Times New Roman"/>
                <w:color w:val="000000"/>
                <w:sz w:val="17"/>
              </w:rPr>
              <w:t>Public APIs cover all requested orbit, attitude, solar, power, pressure, gravity, and access functions.</w:t>
            </w:r>
          </w:p>
        </w:tc>
      </w:tr>
      <w:tr w:rsidR="00B42ABF" w14:paraId="3F2A6065" w14:textId="77777777">
        <w:trPr>
          <w:cantSplit/>
          <w:jc w:val="center"/>
        </w:trPr>
        <w:tc>
          <w:tcPr>
            <w:tcW w:w="936" w:type="dxa"/>
            <w:tcMar>
              <w:top w:w="90" w:type="dxa"/>
              <w:left w:w="120" w:type="dxa"/>
              <w:bottom w:w="90" w:type="dxa"/>
              <w:right w:w="120" w:type="dxa"/>
            </w:tcMar>
            <w:vAlign w:val="center"/>
          </w:tcPr>
          <w:p w14:paraId="5E5BF762" w14:textId="77777777" w:rsidR="00B42ABF" w:rsidRDefault="00901E34">
            <w:pPr>
              <w:pStyle w:val="EngineeringTableText"/>
              <w:jc w:val="center"/>
            </w:pPr>
            <w:r>
              <w:rPr>
                <w:rFonts w:eastAsia="Times New Roman"/>
                <w:color w:val="000000"/>
                <w:sz w:val="17"/>
              </w:rPr>
              <w:t>DO-02</w:t>
            </w:r>
          </w:p>
        </w:tc>
        <w:tc>
          <w:tcPr>
            <w:tcW w:w="2448" w:type="dxa"/>
            <w:tcMar>
              <w:top w:w="90" w:type="dxa"/>
              <w:left w:w="120" w:type="dxa"/>
              <w:bottom w:w="90" w:type="dxa"/>
              <w:right w:w="120" w:type="dxa"/>
            </w:tcMar>
            <w:vAlign w:val="center"/>
          </w:tcPr>
          <w:p w14:paraId="092E615E" w14:textId="77777777" w:rsidR="00B42ABF" w:rsidRDefault="00901E34">
            <w:pPr>
              <w:pStyle w:val="EngineeringTableText"/>
            </w:pPr>
            <w:r>
              <w:rPr>
                <w:rFonts w:eastAsia="Times New Roman"/>
                <w:color w:val="000000"/>
                <w:sz w:val="17"/>
              </w:rPr>
              <w:t>Safe data contracts</w:t>
            </w:r>
          </w:p>
        </w:tc>
        <w:tc>
          <w:tcPr>
            <w:tcW w:w="4925" w:type="dxa"/>
            <w:tcMar>
              <w:top w:w="90" w:type="dxa"/>
              <w:left w:w="120" w:type="dxa"/>
              <w:bottom w:w="90" w:type="dxa"/>
              <w:right w:w="120" w:type="dxa"/>
            </w:tcMar>
            <w:vAlign w:val="center"/>
          </w:tcPr>
          <w:p w14:paraId="535A02CD" w14:textId="77777777" w:rsidR="00B42ABF" w:rsidRDefault="00901E34">
            <w:pPr>
              <w:pStyle w:val="EngineeringTableText"/>
            </w:pPr>
            <w:r>
              <w:rPr>
                <w:rFonts w:eastAsia="Times New Roman"/>
                <w:color w:val="000000"/>
                <w:sz w:val="17"/>
              </w:rPr>
              <w:t>SI units, aware UTC datetimes, and explicit GCRS/ITRS/TEME labels are enforced at public boundaries.</w:t>
            </w:r>
          </w:p>
        </w:tc>
      </w:tr>
      <w:tr w:rsidR="00B42ABF" w14:paraId="58F242E6" w14:textId="77777777">
        <w:trPr>
          <w:cantSplit/>
          <w:jc w:val="center"/>
        </w:trPr>
        <w:tc>
          <w:tcPr>
            <w:tcW w:w="936" w:type="dxa"/>
            <w:tcMar>
              <w:top w:w="90" w:type="dxa"/>
              <w:left w:w="120" w:type="dxa"/>
              <w:bottom w:w="90" w:type="dxa"/>
              <w:right w:w="120" w:type="dxa"/>
            </w:tcMar>
            <w:vAlign w:val="center"/>
          </w:tcPr>
          <w:p w14:paraId="57C0C813" w14:textId="77777777" w:rsidR="00B42ABF" w:rsidRDefault="00901E34">
            <w:pPr>
              <w:pStyle w:val="EngineeringTableText"/>
              <w:jc w:val="center"/>
            </w:pPr>
            <w:r>
              <w:rPr>
                <w:rFonts w:eastAsia="Times New Roman"/>
                <w:color w:val="000000"/>
                <w:sz w:val="17"/>
              </w:rPr>
              <w:t>DO-03</w:t>
            </w:r>
          </w:p>
        </w:tc>
        <w:tc>
          <w:tcPr>
            <w:tcW w:w="2448" w:type="dxa"/>
            <w:tcMar>
              <w:top w:w="90" w:type="dxa"/>
              <w:left w:w="120" w:type="dxa"/>
              <w:bottom w:w="90" w:type="dxa"/>
              <w:right w:w="120" w:type="dxa"/>
            </w:tcMar>
            <w:vAlign w:val="center"/>
          </w:tcPr>
          <w:p w14:paraId="19C86263" w14:textId="77777777" w:rsidR="00B42ABF" w:rsidRDefault="00901E34">
            <w:pPr>
              <w:pStyle w:val="EngineeringTableText"/>
            </w:pPr>
            <w:r>
              <w:rPr>
                <w:rFonts w:eastAsia="Times New Roman"/>
                <w:color w:val="000000"/>
                <w:sz w:val="17"/>
              </w:rPr>
              <w:t>Fidelity is selectable</w:t>
            </w:r>
          </w:p>
        </w:tc>
        <w:tc>
          <w:tcPr>
            <w:tcW w:w="4925" w:type="dxa"/>
            <w:tcMar>
              <w:top w:w="90" w:type="dxa"/>
              <w:left w:w="120" w:type="dxa"/>
              <w:bottom w:w="90" w:type="dxa"/>
              <w:right w:w="120" w:type="dxa"/>
            </w:tcMar>
            <w:vAlign w:val="center"/>
          </w:tcPr>
          <w:p w14:paraId="37732F81" w14:textId="77777777" w:rsidR="00B42ABF" w:rsidRDefault="00901E34">
            <w:pPr>
              <w:pStyle w:val="EngineeringTableText"/>
            </w:pPr>
            <w:r>
              <w:rPr>
                <w:rFonts w:eastAsia="Times New Roman"/>
                <w:color w:val="000000"/>
                <w:sz w:val="17"/>
              </w:rPr>
              <w:t>Two-body, J2, SGP4, and HPOP represent distinct model semantics instead of a single hidden propagator.</w:t>
            </w:r>
          </w:p>
        </w:tc>
      </w:tr>
      <w:tr w:rsidR="00B42ABF" w14:paraId="1118D48F" w14:textId="77777777">
        <w:trPr>
          <w:cantSplit/>
          <w:jc w:val="center"/>
        </w:trPr>
        <w:tc>
          <w:tcPr>
            <w:tcW w:w="936" w:type="dxa"/>
            <w:tcMar>
              <w:top w:w="90" w:type="dxa"/>
              <w:left w:w="120" w:type="dxa"/>
              <w:bottom w:w="90" w:type="dxa"/>
              <w:right w:w="120" w:type="dxa"/>
            </w:tcMar>
            <w:vAlign w:val="center"/>
          </w:tcPr>
          <w:p w14:paraId="60FD65FE" w14:textId="77777777" w:rsidR="00B42ABF" w:rsidRDefault="00901E34">
            <w:pPr>
              <w:pStyle w:val="EngineeringTableText"/>
              <w:jc w:val="center"/>
            </w:pPr>
            <w:r>
              <w:rPr>
                <w:rFonts w:eastAsia="Times New Roman"/>
                <w:color w:val="000000"/>
                <w:sz w:val="17"/>
              </w:rPr>
              <w:t>DO-04</w:t>
            </w:r>
          </w:p>
        </w:tc>
        <w:tc>
          <w:tcPr>
            <w:tcW w:w="2448" w:type="dxa"/>
            <w:tcMar>
              <w:top w:w="90" w:type="dxa"/>
              <w:left w:w="120" w:type="dxa"/>
              <w:bottom w:w="90" w:type="dxa"/>
              <w:right w:w="120" w:type="dxa"/>
            </w:tcMar>
            <w:vAlign w:val="center"/>
          </w:tcPr>
          <w:p w14:paraId="743EA573" w14:textId="77777777" w:rsidR="00B42ABF" w:rsidRDefault="00901E34">
            <w:pPr>
              <w:pStyle w:val="EngineeringTableText"/>
            </w:pPr>
            <w:r>
              <w:rPr>
                <w:rFonts w:eastAsia="Times New Roman"/>
                <w:color w:val="000000"/>
                <w:sz w:val="17"/>
              </w:rPr>
              <w:t>Reproducibility</w:t>
            </w:r>
          </w:p>
        </w:tc>
        <w:tc>
          <w:tcPr>
            <w:tcW w:w="4925" w:type="dxa"/>
            <w:tcMar>
              <w:top w:w="90" w:type="dxa"/>
              <w:left w:w="120" w:type="dxa"/>
              <w:bottom w:w="90" w:type="dxa"/>
              <w:right w:w="120" w:type="dxa"/>
            </w:tcMar>
            <w:vAlign w:val="center"/>
          </w:tcPr>
          <w:p w14:paraId="225E275D" w14:textId="77777777" w:rsidR="00B42ABF" w:rsidRDefault="00901E34">
            <w:pPr>
              <w:pStyle w:val="EngineeringTableText"/>
            </w:pPr>
            <w:r>
              <w:rPr>
                <w:rFonts w:eastAsia="Times New Roman"/>
                <w:color w:val="000000"/>
                <w:sz w:val="17"/>
              </w:rPr>
              <w:t>EGM2008 provenance and SHA-256 are documented; IERS, ephemeris, truncation, and tolerance settings are task inputs.</w:t>
            </w:r>
          </w:p>
        </w:tc>
      </w:tr>
      <w:tr w:rsidR="00B42ABF" w14:paraId="6F385EEE" w14:textId="77777777">
        <w:trPr>
          <w:cantSplit/>
          <w:jc w:val="center"/>
        </w:trPr>
        <w:tc>
          <w:tcPr>
            <w:tcW w:w="936" w:type="dxa"/>
            <w:tcMar>
              <w:top w:w="90" w:type="dxa"/>
              <w:left w:w="120" w:type="dxa"/>
              <w:bottom w:w="90" w:type="dxa"/>
              <w:right w:w="120" w:type="dxa"/>
            </w:tcMar>
            <w:vAlign w:val="center"/>
          </w:tcPr>
          <w:p w14:paraId="009F2727" w14:textId="77777777" w:rsidR="00B42ABF" w:rsidRDefault="00901E34">
            <w:pPr>
              <w:pStyle w:val="EngineeringTableText"/>
              <w:jc w:val="center"/>
            </w:pPr>
            <w:r>
              <w:rPr>
                <w:rFonts w:eastAsia="Times New Roman"/>
                <w:color w:val="000000"/>
                <w:sz w:val="17"/>
              </w:rPr>
              <w:t>DO-05</w:t>
            </w:r>
          </w:p>
        </w:tc>
        <w:tc>
          <w:tcPr>
            <w:tcW w:w="2448" w:type="dxa"/>
            <w:tcMar>
              <w:top w:w="90" w:type="dxa"/>
              <w:left w:w="120" w:type="dxa"/>
              <w:bottom w:w="90" w:type="dxa"/>
              <w:right w:w="120" w:type="dxa"/>
            </w:tcMar>
            <w:vAlign w:val="center"/>
          </w:tcPr>
          <w:p w14:paraId="74ADB54B" w14:textId="77777777" w:rsidR="00B42ABF" w:rsidRDefault="00901E34">
            <w:pPr>
              <w:pStyle w:val="EngineeringTableText"/>
            </w:pPr>
            <w:r>
              <w:rPr>
                <w:rFonts w:eastAsia="Times New Roman"/>
                <w:color w:val="000000"/>
                <w:sz w:val="17"/>
              </w:rPr>
              <w:t>Offline operation</w:t>
            </w:r>
          </w:p>
        </w:tc>
        <w:tc>
          <w:tcPr>
            <w:tcW w:w="4925" w:type="dxa"/>
            <w:tcMar>
              <w:top w:w="90" w:type="dxa"/>
              <w:left w:w="120" w:type="dxa"/>
              <w:bottom w:w="90" w:type="dxa"/>
              <w:right w:w="120" w:type="dxa"/>
            </w:tcMar>
            <w:vAlign w:val="center"/>
          </w:tcPr>
          <w:p w14:paraId="4710EBF1" w14:textId="77777777" w:rsidR="00B42ABF" w:rsidRDefault="00901E34">
            <w:pPr>
              <w:pStyle w:val="EngineeringTableText"/>
            </w:pPr>
            <w:proofErr w:type="spellStart"/>
            <w:r>
              <w:rPr>
                <w:rFonts w:eastAsia="Times New Roman"/>
                <w:color w:val="000000"/>
                <w:sz w:val="17"/>
              </w:rPr>
              <w:t>Astropy</w:t>
            </w:r>
            <w:proofErr w:type="spellEnd"/>
            <w:r>
              <w:rPr>
                <w:rFonts w:eastAsia="Times New Roman"/>
                <w:color w:val="000000"/>
                <w:sz w:val="17"/>
              </w:rPr>
              <w:t xml:space="preserve"> built-in ephemeris and locally available IERS tables support deterministic disconnected runs.</w:t>
            </w:r>
          </w:p>
        </w:tc>
      </w:tr>
      <w:tr w:rsidR="00B42ABF" w14:paraId="6A34FA67" w14:textId="77777777">
        <w:trPr>
          <w:cantSplit/>
          <w:jc w:val="center"/>
        </w:trPr>
        <w:tc>
          <w:tcPr>
            <w:tcW w:w="936" w:type="dxa"/>
            <w:tcMar>
              <w:top w:w="90" w:type="dxa"/>
              <w:left w:w="120" w:type="dxa"/>
              <w:bottom w:w="90" w:type="dxa"/>
              <w:right w:w="120" w:type="dxa"/>
            </w:tcMar>
            <w:vAlign w:val="center"/>
          </w:tcPr>
          <w:p w14:paraId="609EBD41" w14:textId="77777777" w:rsidR="00B42ABF" w:rsidRDefault="00901E34">
            <w:pPr>
              <w:pStyle w:val="EngineeringTableText"/>
              <w:jc w:val="center"/>
            </w:pPr>
            <w:r>
              <w:rPr>
                <w:rFonts w:eastAsia="Times New Roman"/>
                <w:color w:val="000000"/>
                <w:sz w:val="17"/>
              </w:rPr>
              <w:t>DO-06</w:t>
            </w:r>
          </w:p>
        </w:tc>
        <w:tc>
          <w:tcPr>
            <w:tcW w:w="2448" w:type="dxa"/>
            <w:tcMar>
              <w:top w:w="90" w:type="dxa"/>
              <w:left w:w="120" w:type="dxa"/>
              <w:bottom w:w="90" w:type="dxa"/>
              <w:right w:w="120" w:type="dxa"/>
            </w:tcMar>
            <w:vAlign w:val="center"/>
          </w:tcPr>
          <w:p w14:paraId="44CF5CED" w14:textId="77777777" w:rsidR="00B42ABF" w:rsidRDefault="00901E34">
            <w:pPr>
              <w:pStyle w:val="EngineeringTableText"/>
            </w:pPr>
            <w:r>
              <w:rPr>
                <w:rFonts w:eastAsia="Times New Roman"/>
                <w:color w:val="000000"/>
                <w:sz w:val="17"/>
              </w:rPr>
              <w:t>Extensibility</w:t>
            </w:r>
          </w:p>
        </w:tc>
        <w:tc>
          <w:tcPr>
            <w:tcW w:w="4925" w:type="dxa"/>
            <w:tcMar>
              <w:top w:w="90" w:type="dxa"/>
              <w:left w:w="120" w:type="dxa"/>
              <w:bottom w:w="90" w:type="dxa"/>
              <w:right w:w="120" w:type="dxa"/>
            </w:tcMar>
            <w:vAlign w:val="center"/>
          </w:tcPr>
          <w:p w14:paraId="622CC2AB" w14:textId="77777777" w:rsidR="00B42ABF" w:rsidRDefault="00901E34">
            <w:pPr>
              <w:pStyle w:val="EngineeringTableText"/>
            </w:pPr>
            <w:r>
              <w:rPr>
                <w:rFonts w:eastAsia="Times New Roman"/>
                <w:color w:val="000000"/>
                <w:sz w:val="17"/>
              </w:rPr>
              <w:t>HPOP accepts custom force models and gravity coefficients; torque can be constant or callable.</w:t>
            </w:r>
          </w:p>
        </w:tc>
      </w:tr>
      <w:tr w:rsidR="00B42ABF" w14:paraId="677FCE44" w14:textId="77777777">
        <w:trPr>
          <w:cantSplit/>
          <w:jc w:val="center"/>
        </w:trPr>
        <w:tc>
          <w:tcPr>
            <w:tcW w:w="936" w:type="dxa"/>
            <w:tcMar>
              <w:top w:w="90" w:type="dxa"/>
              <w:left w:w="120" w:type="dxa"/>
              <w:bottom w:w="90" w:type="dxa"/>
              <w:right w:w="120" w:type="dxa"/>
            </w:tcMar>
            <w:vAlign w:val="center"/>
          </w:tcPr>
          <w:p w14:paraId="0D772AEC" w14:textId="77777777" w:rsidR="00B42ABF" w:rsidRDefault="00901E34">
            <w:pPr>
              <w:pStyle w:val="EngineeringTableText"/>
              <w:jc w:val="center"/>
            </w:pPr>
            <w:r>
              <w:rPr>
                <w:rFonts w:eastAsia="Times New Roman"/>
                <w:color w:val="000000"/>
                <w:sz w:val="17"/>
              </w:rPr>
              <w:t>DO-07</w:t>
            </w:r>
          </w:p>
        </w:tc>
        <w:tc>
          <w:tcPr>
            <w:tcW w:w="2448" w:type="dxa"/>
            <w:tcMar>
              <w:top w:w="90" w:type="dxa"/>
              <w:left w:w="120" w:type="dxa"/>
              <w:bottom w:w="90" w:type="dxa"/>
              <w:right w:w="120" w:type="dxa"/>
            </w:tcMar>
            <w:vAlign w:val="center"/>
          </w:tcPr>
          <w:p w14:paraId="2FB6499F" w14:textId="77777777" w:rsidR="00B42ABF" w:rsidRDefault="00901E34">
            <w:pPr>
              <w:pStyle w:val="EngineeringTableText"/>
            </w:pPr>
            <w:r>
              <w:rPr>
                <w:rFonts w:eastAsia="Times New Roman"/>
                <w:color w:val="000000"/>
                <w:sz w:val="17"/>
              </w:rPr>
              <w:t>Verification</w:t>
            </w:r>
          </w:p>
        </w:tc>
        <w:tc>
          <w:tcPr>
            <w:tcW w:w="4925" w:type="dxa"/>
            <w:tcMar>
              <w:top w:w="90" w:type="dxa"/>
              <w:left w:w="120" w:type="dxa"/>
              <w:bottom w:w="90" w:type="dxa"/>
              <w:right w:w="120" w:type="dxa"/>
            </w:tcMar>
            <w:vAlign w:val="center"/>
          </w:tcPr>
          <w:p w14:paraId="7F3320D7" w14:textId="77777777" w:rsidR="00B42ABF" w:rsidRDefault="00901E34">
            <w:pPr>
              <w:pStyle w:val="EngineeringTableText"/>
            </w:pPr>
            <w:proofErr w:type="gramStart"/>
            <w:r>
              <w:rPr>
                <w:rFonts w:eastAsia="Times New Roman"/>
                <w:color w:val="000000"/>
                <w:sz w:val="17"/>
              </w:rPr>
              <w:t>Twenty-three unit</w:t>
            </w:r>
            <w:proofErr w:type="gramEnd"/>
            <w:r>
              <w:rPr>
                <w:rFonts w:eastAsia="Times New Roman"/>
                <w:color w:val="000000"/>
                <w:sz w:val="17"/>
              </w:rPr>
              <w:t xml:space="preserve"> tests cover invariants, reference vectors, transforms, gravity synthesis, solar geometry, thermal trends, and access events.</w:t>
            </w:r>
          </w:p>
        </w:tc>
      </w:tr>
    </w:tbl>
    <w:p w14:paraId="2D18F1C7" w14:textId="77777777" w:rsidR="00B42ABF" w:rsidRDefault="00B42ABF">
      <w:pPr>
        <w:spacing w:after="40"/>
      </w:pPr>
    </w:p>
    <w:tbl>
      <w:tblPr>
        <w:tblW w:w="8309" w:type="dxa"/>
        <w:jc w:val="center"/>
        <w:tblLayout w:type="fixed"/>
        <w:tblLook w:val="04A0" w:firstRow="1" w:lastRow="0" w:firstColumn="1" w:lastColumn="0" w:noHBand="0" w:noVBand="1"/>
      </w:tblPr>
      <w:tblGrid>
        <w:gridCol w:w="8309"/>
      </w:tblGrid>
      <w:tr w:rsidR="00B42ABF" w14:paraId="6E1B9BDC" w14:textId="77777777">
        <w:trPr>
          <w:cantSplit/>
          <w:tblHeader/>
          <w:jc w:val="center"/>
        </w:trPr>
        <w:tc>
          <w:tcPr>
            <w:tcW w:w="8309" w:type="dxa"/>
            <w:shd w:val="clear" w:color="auto" w:fill="F4F4F4"/>
            <w:tcMar>
              <w:top w:w="90" w:type="dxa"/>
              <w:left w:w="120" w:type="dxa"/>
              <w:bottom w:w="90" w:type="dxa"/>
              <w:right w:w="120" w:type="dxa"/>
            </w:tcMar>
            <w:vAlign w:val="center"/>
          </w:tcPr>
          <w:p w14:paraId="3100286D" w14:textId="77777777" w:rsidR="00B42ABF" w:rsidRDefault="00901E34">
            <w:pPr>
              <w:pStyle w:val="EngineeringNote"/>
            </w:pPr>
            <w:r>
              <w:rPr>
                <w:rFonts w:eastAsia="Times New Roman"/>
                <w:b/>
                <w:color w:val="000000"/>
              </w:rPr>
              <w:t xml:space="preserve">Design rule: </w:t>
            </w:r>
            <w:r>
              <w:rPr>
                <w:rFonts w:eastAsia="Times New Roman"/>
                <w:color w:val="000000"/>
              </w:rPr>
              <w:t>A frame label is part of the numerical value. A TEME vector must never be renamed GCRS without a real transformation, and a velocity transform must include transport terms caused by Earth rotation.</w:t>
            </w:r>
          </w:p>
        </w:tc>
      </w:tr>
    </w:tbl>
    <w:p w14:paraId="343744F4" w14:textId="77777777" w:rsidR="00B42ABF" w:rsidRDefault="00B42ABF">
      <w:pPr>
        <w:spacing w:after="40"/>
      </w:pPr>
    </w:p>
    <w:p w14:paraId="475D0C32" w14:textId="77777777" w:rsidR="00B42ABF" w:rsidRDefault="00901E34">
      <w:pPr>
        <w:pStyle w:val="1"/>
      </w:pPr>
      <w:bookmarkStart w:id="12" w:name="_Toc237881223"/>
      <w:bookmarkStart w:id="13" w:name="_Toc237952882"/>
      <w:r>
        <w:lastRenderedPageBreak/>
        <w:t>Overall Design</w:t>
      </w:r>
      <w:bookmarkEnd w:id="12"/>
      <w:bookmarkEnd w:id="13"/>
    </w:p>
    <w:p w14:paraId="57A9C5E9" w14:textId="77777777" w:rsidR="00B42ABF" w:rsidRDefault="00901E34">
      <w:pPr>
        <w:pStyle w:val="21"/>
      </w:pPr>
      <w:bookmarkStart w:id="14" w:name="_Toc237881224"/>
      <w:bookmarkStart w:id="15" w:name="_Toc237952883"/>
      <w:r>
        <w:t>Layered architecture</w:t>
      </w:r>
      <w:bookmarkEnd w:id="14"/>
      <w:bookmarkEnd w:id="15"/>
    </w:p>
    <w:p w14:paraId="271A5D21" w14:textId="77777777" w:rsidR="00B42ABF" w:rsidRDefault="00901E34">
      <w:r>
        <w:rPr>
          <w:color w:val="000000"/>
        </w:rPr>
        <w:t>The module is organized as a layered scientific library. User applications and batch workflows call analysis services. Those services reuse common types, frame transformations, gravity synthesis, force models, integration, interpolation, and event-search utilities. External scientific libraries are isolated behind explicit frame and model contracts.</w:t>
      </w:r>
    </w:p>
    <w:p w14:paraId="39737A87" w14:textId="77777777" w:rsidR="00B42ABF" w:rsidRDefault="00901E34">
      <w:pPr>
        <w:keepNext/>
        <w:jc w:val="center"/>
      </w:pPr>
      <w:r>
        <w:rPr>
          <w:noProof/>
        </w:rPr>
        <w:drawing>
          <wp:inline distT="0" distB="0" distL="0" distR="0" wp14:anchorId="5DE5CB3D" wp14:editId="56D04065">
            <wp:extent cx="5073196" cy="2642587"/>
            <wp:effectExtent l="0" t="0" r="0" b="5715"/>
            <wp:docPr id="1" name="Picture 1" descr="Figure 1  Layered software architectu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12"/>
                    <a:srcRect t="2583" b="18042"/>
                    <a:stretch>
                      <a:fillRect/>
                    </a:stretch>
                  </pic:blipFill>
                  <pic:spPr bwMode="auto">
                    <a:xfrm>
                      <a:off x="0" y="0"/>
                      <a:ext cx="5074920" cy="2643485"/>
                    </a:xfrm>
                    <a:prstGeom prst="rect">
                      <a:avLst/>
                    </a:prstGeom>
                    <a:ln>
                      <a:noFill/>
                    </a:ln>
                    <a:extLst>
                      <a:ext uri="{53640926-AAD7-44D8-BBD7-CCE9431645EC}">
                        <a14:shadowObscured xmlns:a14="http://schemas.microsoft.com/office/drawing/2010/main"/>
                      </a:ext>
                    </a:extLst>
                  </pic:spPr>
                </pic:pic>
              </a:graphicData>
            </a:graphic>
          </wp:inline>
        </w:drawing>
      </w:r>
    </w:p>
    <w:p w14:paraId="1E306815" w14:textId="77777777" w:rsidR="00B42ABF" w:rsidRDefault="00901E34">
      <w:pPr>
        <w:pStyle w:val="EngineeringCaption"/>
      </w:pPr>
      <w:r>
        <w:rPr>
          <w:rFonts w:eastAsia="Times New Roman"/>
          <w:color w:val="000000"/>
        </w:rPr>
        <w:t xml:space="preserve">Figure </w:t>
      </w:r>
      <w:proofErr w:type="gramStart"/>
      <w:r>
        <w:rPr>
          <w:rFonts w:eastAsia="Times New Roman"/>
          <w:color w:val="000000"/>
        </w:rPr>
        <w:t>1  Layered</w:t>
      </w:r>
      <w:proofErr w:type="gramEnd"/>
      <w:r>
        <w:rPr>
          <w:rFonts w:eastAsia="Times New Roman"/>
          <w:color w:val="000000"/>
        </w:rPr>
        <w:t xml:space="preserve"> software architecture</w:t>
      </w:r>
    </w:p>
    <w:p w14:paraId="4215BBB4" w14:textId="77777777" w:rsidR="00B42ABF" w:rsidRDefault="00901E34">
      <w:pPr>
        <w:pStyle w:val="21"/>
      </w:pPr>
      <w:bookmarkStart w:id="16" w:name="_Toc237881225"/>
      <w:bookmarkStart w:id="17" w:name="_Toc237952884"/>
      <w:r>
        <w:t>Package decomposition</w:t>
      </w:r>
      <w:bookmarkEnd w:id="16"/>
      <w:bookmarkEnd w:id="17"/>
    </w:p>
    <w:p w14:paraId="56CECC92"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5  Package</w:t>
      </w:r>
      <w:proofErr w:type="gramEnd"/>
      <w:r>
        <w:rPr>
          <w:rFonts w:eastAsia="Times New Roman"/>
          <w:color w:val="000000"/>
        </w:rPr>
        <w:t>-level decomposition</w:t>
      </w:r>
    </w:p>
    <w:tbl>
      <w:tblPr>
        <w:tblStyle w:val="aff1"/>
        <w:tblW w:w="8309" w:type="dxa"/>
        <w:jc w:val="center"/>
        <w:tblLayout w:type="fixed"/>
        <w:tblLook w:val="04A0" w:firstRow="1" w:lastRow="0" w:firstColumn="1" w:lastColumn="0" w:noHBand="0" w:noVBand="1"/>
      </w:tblPr>
      <w:tblGrid>
        <w:gridCol w:w="1757"/>
        <w:gridCol w:w="3240"/>
        <w:gridCol w:w="3312"/>
      </w:tblGrid>
      <w:tr w:rsidR="00B42ABF" w14:paraId="2EDAB6CA" w14:textId="77777777">
        <w:trPr>
          <w:cantSplit/>
          <w:tblHeader/>
          <w:jc w:val="center"/>
        </w:trPr>
        <w:tc>
          <w:tcPr>
            <w:tcW w:w="1757" w:type="dxa"/>
            <w:shd w:val="clear" w:color="auto" w:fill="E7E6E6"/>
            <w:tcMar>
              <w:top w:w="90" w:type="dxa"/>
              <w:left w:w="120" w:type="dxa"/>
              <w:bottom w:w="90" w:type="dxa"/>
              <w:right w:w="120" w:type="dxa"/>
            </w:tcMar>
            <w:vAlign w:val="center"/>
          </w:tcPr>
          <w:p w14:paraId="568AD142" w14:textId="77777777" w:rsidR="00B42ABF" w:rsidRDefault="00901E34">
            <w:pPr>
              <w:pStyle w:val="EngineeringTableText"/>
              <w:keepNext/>
              <w:jc w:val="center"/>
            </w:pPr>
            <w:r>
              <w:rPr>
                <w:rFonts w:eastAsia="Times New Roman"/>
                <w:b/>
                <w:color w:val="000000"/>
                <w:sz w:val="16"/>
              </w:rPr>
              <w:t>Package or module</w:t>
            </w:r>
          </w:p>
        </w:tc>
        <w:tc>
          <w:tcPr>
            <w:tcW w:w="3240" w:type="dxa"/>
            <w:shd w:val="clear" w:color="auto" w:fill="E7E6E6"/>
            <w:tcMar>
              <w:top w:w="90" w:type="dxa"/>
              <w:left w:w="120" w:type="dxa"/>
              <w:bottom w:w="90" w:type="dxa"/>
              <w:right w:w="120" w:type="dxa"/>
            </w:tcMar>
            <w:vAlign w:val="center"/>
          </w:tcPr>
          <w:p w14:paraId="268AB11D" w14:textId="77777777" w:rsidR="00B42ABF" w:rsidRDefault="00901E34">
            <w:pPr>
              <w:pStyle w:val="EngineeringTableText"/>
              <w:keepNext/>
              <w:jc w:val="center"/>
            </w:pPr>
            <w:r>
              <w:rPr>
                <w:rFonts w:eastAsia="Times New Roman"/>
                <w:b/>
                <w:color w:val="000000"/>
                <w:sz w:val="16"/>
              </w:rPr>
              <w:t>Responsibility</w:t>
            </w:r>
          </w:p>
        </w:tc>
        <w:tc>
          <w:tcPr>
            <w:tcW w:w="3312" w:type="dxa"/>
            <w:shd w:val="clear" w:color="auto" w:fill="E7E6E6"/>
            <w:tcMar>
              <w:top w:w="90" w:type="dxa"/>
              <w:left w:w="120" w:type="dxa"/>
              <w:bottom w:w="90" w:type="dxa"/>
              <w:right w:w="120" w:type="dxa"/>
            </w:tcMar>
            <w:vAlign w:val="center"/>
          </w:tcPr>
          <w:p w14:paraId="31B95ABC" w14:textId="77777777" w:rsidR="00B42ABF" w:rsidRDefault="00901E34">
            <w:pPr>
              <w:pStyle w:val="EngineeringTableText"/>
              <w:keepNext/>
              <w:jc w:val="center"/>
            </w:pPr>
            <w:r>
              <w:rPr>
                <w:rFonts w:eastAsia="Times New Roman"/>
                <w:b/>
                <w:color w:val="000000"/>
                <w:sz w:val="16"/>
              </w:rPr>
              <w:t>Principal public API</w:t>
            </w:r>
          </w:p>
        </w:tc>
      </w:tr>
      <w:tr w:rsidR="00B42ABF" w14:paraId="478B93A1" w14:textId="77777777">
        <w:trPr>
          <w:cantSplit/>
          <w:jc w:val="center"/>
        </w:trPr>
        <w:tc>
          <w:tcPr>
            <w:tcW w:w="1757" w:type="dxa"/>
            <w:tcMar>
              <w:top w:w="90" w:type="dxa"/>
              <w:left w:w="120" w:type="dxa"/>
              <w:bottom w:w="90" w:type="dxa"/>
              <w:right w:w="120" w:type="dxa"/>
            </w:tcMar>
            <w:vAlign w:val="center"/>
          </w:tcPr>
          <w:p w14:paraId="17A32AB8" w14:textId="77777777" w:rsidR="00B42ABF" w:rsidRDefault="00901E34" w:rsidP="002338A6">
            <w:pPr>
              <w:pStyle w:val="EngineeringTableText"/>
              <w:jc w:val="both"/>
            </w:pPr>
            <w:r>
              <w:rPr>
                <w:rFonts w:eastAsia="Times New Roman"/>
                <w:color w:val="000000"/>
                <w:sz w:val="16"/>
              </w:rPr>
              <w:t>types.py</w:t>
            </w:r>
          </w:p>
        </w:tc>
        <w:tc>
          <w:tcPr>
            <w:tcW w:w="3240" w:type="dxa"/>
            <w:tcMar>
              <w:top w:w="90" w:type="dxa"/>
              <w:left w:w="120" w:type="dxa"/>
              <w:bottom w:w="90" w:type="dxa"/>
              <w:right w:w="120" w:type="dxa"/>
            </w:tcMar>
            <w:vAlign w:val="center"/>
          </w:tcPr>
          <w:p w14:paraId="69AA8552" w14:textId="77777777" w:rsidR="00B42ABF" w:rsidRDefault="00901E34">
            <w:pPr>
              <w:pStyle w:val="EngineeringTableText"/>
            </w:pPr>
            <w:r>
              <w:rPr>
                <w:rFonts w:eastAsia="Times New Roman"/>
                <w:color w:val="000000"/>
                <w:sz w:val="16"/>
              </w:rPr>
              <w:t>Validated immutable data contracts</w:t>
            </w:r>
          </w:p>
        </w:tc>
        <w:tc>
          <w:tcPr>
            <w:tcW w:w="3312" w:type="dxa"/>
            <w:tcMar>
              <w:top w:w="90" w:type="dxa"/>
              <w:left w:w="120" w:type="dxa"/>
              <w:bottom w:w="90" w:type="dxa"/>
              <w:right w:w="120" w:type="dxa"/>
            </w:tcMar>
            <w:vAlign w:val="center"/>
          </w:tcPr>
          <w:p w14:paraId="4DC988A2" w14:textId="77777777" w:rsidR="00B42ABF" w:rsidRDefault="00901E34">
            <w:pPr>
              <w:pStyle w:val="EngineeringTableText"/>
            </w:pPr>
            <w:proofErr w:type="spellStart"/>
            <w:r>
              <w:rPr>
                <w:rFonts w:eastAsia="Times New Roman"/>
                <w:color w:val="000000"/>
                <w:sz w:val="16"/>
              </w:rPr>
              <w:t>OrbitState</w:t>
            </w:r>
            <w:proofErr w:type="spellEnd"/>
            <w:r>
              <w:rPr>
                <w:rFonts w:eastAsia="Times New Roman"/>
                <w:color w:val="000000"/>
                <w:sz w:val="16"/>
              </w:rPr>
              <w:t xml:space="preserve">, Ephemeris, </w:t>
            </w:r>
            <w:proofErr w:type="spellStart"/>
            <w:r>
              <w:rPr>
                <w:rFonts w:eastAsia="Times New Roman"/>
                <w:color w:val="000000"/>
                <w:sz w:val="16"/>
              </w:rPr>
              <w:t>ClassicalElements</w:t>
            </w:r>
            <w:proofErr w:type="spellEnd"/>
            <w:r>
              <w:rPr>
                <w:rFonts w:eastAsia="Times New Roman"/>
                <w:color w:val="000000"/>
                <w:sz w:val="16"/>
              </w:rPr>
              <w:t xml:space="preserve">, </w:t>
            </w:r>
            <w:proofErr w:type="spellStart"/>
            <w:r>
              <w:rPr>
                <w:rFonts w:eastAsia="Times New Roman"/>
                <w:color w:val="000000"/>
                <w:sz w:val="16"/>
              </w:rPr>
              <w:t>AttitudeEphemeris</w:t>
            </w:r>
            <w:proofErr w:type="spellEnd"/>
          </w:p>
        </w:tc>
      </w:tr>
      <w:tr w:rsidR="00B42ABF" w14:paraId="7B98F212" w14:textId="77777777">
        <w:trPr>
          <w:cantSplit/>
          <w:jc w:val="center"/>
        </w:trPr>
        <w:tc>
          <w:tcPr>
            <w:tcW w:w="1757" w:type="dxa"/>
            <w:tcMar>
              <w:top w:w="90" w:type="dxa"/>
              <w:left w:w="120" w:type="dxa"/>
              <w:bottom w:w="90" w:type="dxa"/>
              <w:right w:w="120" w:type="dxa"/>
            </w:tcMar>
            <w:vAlign w:val="center"/>
          </w:tcPr>
          <w:p w14:paraId="50AB6D17" w14:textId="77777777" w:rsidR="00B42ABF" w:rsidRDefault="00901E34" w:rsidP="002338A6">
            <w:pPr>
              <w:pStyle w:val="EngineeringTableText"/>
              <w:jc w:val="both"/>
            </w:pPr>
            <w:r>
              <w:rPr>
                <w:rFonts w:eastAsia="Times New Roman"/>
                <w:color w:val="000000"/>
                <w:sz w:val="16"/>
              </w:rPr>
              <w:t>orbits/</w:t>
            </w:r>
          </w:p>
        </w:tc>
        <w:tc>
          <w:tcPr>
            <w:tcW w:w="3240" w:type="dxa"/>
            <w:tcMar>
              <w:top w:w="90" w:type="dxa"/>
              <w:left w:w="120" w:type="dxa"/>
              <w:bottom w:w="90" w:type="dxa"/>
              <w:right w:w="120" w:type="dxa"/>
            </w:tcMar>
            <w:vAlign w:val="center"/>
          </w:tcPr>
          <w:p w14:paraId="5B84F0E2" w14:textId="77777777" w:rsidR="00B42ABF" w:rsidRDefault="00901E34">
            <w:pPr>
              <w:pStyle w:val="EngineeringTableText"/>
            </w:pPr>
            <w:r>
              <w:rPr>
                <w:rFonts w:eastAsia="Times New Roman"/>
                <w:color w:val="000000"/>
                <w:sz w:val="16"/>
              </w:rPr>
              <w:t>Element conversion and propagation</w:t>
            </w:r>
          </w:p>
        </w:tc>
        <w:tc>
          <w:tcPr>
            <w:tcW w:w="3312" w:type="dxa"/>
            <w:tcMar>
              <w:top w:w="90" w:type="dxa"/>
              <w:left w:w="120" w:type="dxa"/>
              <w:bottom w:w="90" w:type="dxa"/>
              <w:right w:w="120" w:type="dxa"/>
            </w:tcMar>
            <w:vAlign w:val="center"/>
          </w:tcPr>
          <w:p w14:paraId="1619ECAA" w14:textId="77777777" w:rsidR="00B42ABF" w:rsidRDefault="00901E34">
            <w:pPr>
              <w:pStyle w:val="EngineeringTableText"/>
            </w:pPr>
            <w:proofErr w:type="spellStart"/>
            <w:r>
              <w:rPr>
                <w:rFonts w:eastAsia="Times New Roman"/>
                <w:color w:val="000000"/>
                <w:sz w:val="16"/>
              </w:rPr>
              <w:t>oe_to_rv</w:t>
            </w:r>
            <w:proofErr w:type="spellEnd"/>
            <w:r>
              <w:rPr>
                <w:rFonts w:eastAsia="Times New Roman"/>
                <w:color w:val="000000"/>
                <w:sz w:val="16"/>
              </w:rPr>
              <w:t xml:space="preserve">, </w:t>
            </w:r>
            <w:proofErr w:type="spellStart"/>
            <w:r>
              <w:rPr>
                <w:rFonts w:eastAsia="Times New Roman"/>
                <w:color w:val="000000"/>
                <w:sz w:val="16"/>
              </w:rPr>
              <w:t>rv_to_oe</w:t>
            </w:r>
            <w:proofErr w:type="spellEnd"/>
            <w:r>
              <w:rPr>
                <w:rFonts w:eastAsia="Times New Roman"/>
                <w:color w:val="000000"/>
                <w:sz w:val="16"/>
              </w:rPr>
              <w:t xml:space="preserve">, </w:t>
            </w:r>
            <w:proofErr w:type="spellStart"/>
            <w:r>
              <w:rPr>
                <w:rFonts w:eastAsia="Times New Roman"/>
                <w:color w:val="000000"/>
                <w:sz w:val="16"/>
              </w:rPr>
              <w:t>TwoBodyPropagator</w:t>
            </w:r>
            <w:proofErr w:type="spellEnd"/>
            <w:r>
              <w:rPr>
                <w:rFonts w:eastAsia="Times New Roman"/>
                <w:color w:val="000000"/>
                <w:sz w:val="16"/>
              </w:rPr>
              <w:t xml:space="preserve">, J2Propagator, SGP4Propagator, </w:t>
            </w:r>
            <w:proofErr w:type="spellStart"/>
            <w:r>
              <w:rPr>
                <w:rFonts w:eastAsia="Times New Roman"/>
                <w:color w:val="000000"/>
                <w:sz w:val="16"/>
              </w:rPr>
              <w:t>HighPrecisionPropagator</w:t>
            </w:r>
            <w:proofErr w:type="spellEnd"/>
          </w:p>
        </w:tc>
      </w:tr>
      <w:tr w:rsidR="00B42ABF" w14:paraId="01A5223A" w14:textId="77777777">
        <w:trPr>
          <w:cantSplit/>
          <w:jc w:val="center"/>
        </w:trPr>
        <w:tc>
          <w:tcPr>
            <w:tcW w:w="1757" w:type="dxa"/>
            <w:tcMar>
              <w:top w:w="90" w:type="dxa"/>
              <w:left w:w="120" w:type="dxa"/>
              <w:bottom w:w="90" w:type="dxa"/>
              <w:right w:w="120" w:type="dxa"/>
            </w:tcMar>
            <w:vAlign w:val="center"/>
          </w:tcPr>
          <w:p w14:paraId="358BA536" w14:textId="77777777" w:rsidR="00B42ABF" w:rsidRDefault="00901E34" w:rsidP="002338A6">
            <w:pPr>
              <w:pStyle w:val="EngineeringTableText"/>
              <w:jc w:val="both"/>
            </w:pPr>
            <w:r>
              <w:rPr>
                <w:rFonts w:eastAsia="Times New Roman"/>
                <w:color w:val="000000"/>
                <w:sz w:val="16"/>
              </w:rPr>
              <w:t>gravity.py</w:t>
            </w:r>
          </w:p>
        </w:tc>
        <w:tc>
          <w:tcPr>
            <w:tcW w:w="3240" w:type="dxa"/>
            <w:tcMar>
              <w:top w:w="90" w:type="dxa"/>
              <w:left w:w="120" w:type="dxa"/>
              <w:bottom w:w="90" w:type="dxa"/>
              <w:right w:w="120" w:type="dxa"/>
            </w:tcMar>
            <w:vAlign w:val="center"/>
          </w:tcPr>
          <w:p w14:paraId="494DC815" w14:textId="77777777" w:rsidR="00B42ABF" w:rsidRDefault="00901E34">
            <w:pPr>
              <w:pStyle w:val="EngineeringTableText"/>
            </w:pPr>
            <w:r>
              <w:rPr>
                <w:rFonts w:eastAsia="Times New Roman"/>
                <w:color w:val="000000"/>
                <w:sz w:val="16"/>
              </w:rPr>
              <w:t>ICGEM loading, Earth orientation, spherical harmonics</w:t>
            </w:r>
          </w:p>
        </w:tc>
        <w:tc>
          <w:tcPr>
            <w:tcW w:w="3312" w:type="dxa"/>
            <w:tcMar>
              <w:top w:w="90" w:type="dxa"/>
              <w:left w:w="120" w:type="dxa"/>
              <w:bottom w:w="90" w:type="dxa"/>
              <w:right w:w="120" w:type="dxa"/>
            </w:tcMar>
            <w:vAlign w:val="center"/>
          </w:tcPr>
          <w:p w14:paraId="4801A1B3" w14:textId="77777777" w:rsidR="00B42ABF" w:rsidRDefault="00901E34">
            <w:pPr>
              <w:pStyle w:val="EngineeringTableText"/>
            </w:pPr>
            <w:proofErr w:type="spellStart"/>
            <w:r>
              <w:rPr>
                <w:rFonts w:eastAsia="Times New Roman"/>
                <w:color w:val="000000"/>
                <w:sz w:val="16"/>
              </w:rPr>
              <w:t>GravityFieldCoefficients</w:t>
            </w:r>
            <w:proofErr w:type="spellEnd"/>
            <w:r>
              <w:rPr>
                <w:rFonts w:eastAsia="Times New Roman"/>
                <w:color w:val="000000"/>
                <w:sz w:val="16"/>
              </w:rPr>
              <w:t xml:space="preserve">, </w:t>
            </w:r>
            <w:proofErr w:type="spellStart"/>
            <w:r>
              <w:rPr>
                <w:rFonts w:eastAsia="Times New Roman"/>
                <w:color w:val="000000"/>
                <w:sz w:val="16"/>
              </w:rPr>
              <w:t>EarthOrientationCache</w:t>
            </w:r>
            <w:proofErr w:type="spellEnd"/>
            <w:r>
              <w:rPr>
                <w:rFonts w:eastAsia="Times New Roman"/>
                <w:color w:val="000000"/>
                <w:sz w:val="16"/>
              </w:rPr>
              <w:t xml:space="preserve">, </w:t>
            </w:r>
            <w:proofErr w:type="spellStart"/>
            <w:r>
              <w:rPr>
                <w:rFonts w:eastAsia="Times New Roman"/>
                <w:color w:val="000000"/>
                <w:sz w:val="16"/>
              </w:rPr>
              <w:t>SphericalHarmonicGravity</w:t>
            </w:r>
            <w:proofErr w:type="spellEnd"/>
          </w:p>
        </w:tc>
      </w:tr>
      <w:tr w:rsidR="00B42ABF" w14:paraId="4465CB84" w14:textId="77777777">
        <w:trPr>
          <w:cantSplit/>
          <w:jc w:val="center"/>
        </w:trPr>
        <w:tc>
          <w:tcPr>
            <w:tcW w:w="1757" w:type="dxa"/>
            <w:tcMar>
              <w:top w:w="90" w:type="dxa"/>
              <w:left w:w="120" w:type="dxa"/>
              <w:bottom w:w="90" w:type="dxa"/>
              <w:right w:w="120" w:type="dxa"/>
            </w:tcMar>
            <w:vAlign w:val="center"/>
          </w:tcPr>
          <w:p w14:paraId="371EC883" w14:textId="77777777" w:rsidR="00B42ABF" w:rsidRDefault="00901E34" w:rsidP="002338A6">
            <w:pPr>
              <w:pStyle w:val="EngineeringTableText"/>
              <w:jc w:val="both"/>
            </w:pPr>
            <w:r>
              <w:rPr>
                <w:rFonts w:eastAsia="Times New Roman"/>
                <w:color w:val="000000"/>
                <w:sz w:val="16"/>
              </w:rPr>
              <w:t>coordinates.py</w:t>
            </w:r>
          </w:p>
        </w:tc>
        <w:tc>
          <w:tcPr>
            <w:tcW w:w="3240" w:type="dxa"/>
            <w:tcMar>
              <w:top w:w="90" w:type="dxa"/>
              <w:left w:w="120" w:type="dxa"/>
              <w:bottom w:w="90" w:type="dxa"/>
              <w:right w:w="120" w:type="dxa"/>
            </w:tcMar>
            <w:vAlign w:val="center"/>
          </w:tcPr>
          <w:p w14:paraId="32FF2155" w14:textId="77777777" w:rsidR="00B42ABF" w:rsidRDefault="00901E34">
            <w:pPr>
              <w:pStyle w:val="EngineeringTableText"/>
            </w:pPr>
            <w:r>
              <w:rPr>
                <w:rFonts w:eastAsia="Times New Roman"/>
                <w:color w:val="000000"/>
                <w:sz w:val="16"/>
              </w:rPr>
              <w:t>Celestial/terrestrial transformations</w:t>
            </w:r>
          </w:p>
        </w:tc>
        <w:tc>
          <w:tcPr>
            <w:tcW w:w="3312" w:type="dxa"/>
            <w:tcMar>
              <w:top w:w="90" w:type="dxa"/>
              <w:left w:w="120" w:type="dxa"/>
              <w:bottom w:w="90" w:type="dxa"/>
              <w:right w:w="120" w:type="dxa"/>
            </w:tcMar>
            <w:vAlign w:val="center"/>
          </w:tcPr>
          <w:p w14:paraId="00AE93B9" w14:textId="77777777" w:rsidR="00B42ABF" w:rsidRDefault="00901E34">
            <w:pPr>
              <w:pStyle w:val="EngineeringTableText"/>
            </w:pPr>
            <w:proofErr w:type="spellStart"/>
            <w:r>
              <w:rPr>
                <w:rFonts w:eastAsia="Times New Roman"/>
                <w:color w:val="000000"/>
                <w:sz w:val="16"/>
              </w:rPr>
              <w:t>eci_to_ecef</w:t>
            </w:r>
            <w:proofErr w:type="spellEnd"/>
            <w:r>
              <w:rPr>
                <w:rFonts w:eastAsia="Times New Roman"/>
                <w:color w:val="000000"/>
                <w:sz w:val="16"/>
              </w:rPr>
              <w:t xml:space="preserve">, </w:t>
            </w:r>
            <w:proofErr w:type="spellStart"/>
            <w:r>
              <w:rPr>
                <w:rFonts w:eastAsia="Times New Roman"/>
                <w:color w:val="000000"/>
                <w:sz w:val="16"/>
              </w:rPr>
              <w:t>ecef_to_eci</w:t>
            </w:r>
            <w:proofErr w:type="spellEnd"/>
            <w:r>
              <w:rPr>
                <w:rFonts w:eastAsia="Times New Roman"/>
                <w:color w:val="000000"/>
                <w:sz w:val="16"/>
              </w:rPr>
              <w:t xml:space="preserve">, </w:t>
            </w:r>
            <w:proofErr w:type="spellStart"/>
            <w:r>
              <w:rPr>
                <w:rFonts w:eastAsia="Times New Roman"/>
                <w:color w:val="000000"/>
                <w:sz w:val="16"/>
              </w:rPr>
              <w:t>transform_ephemeris</w:t>
            </w:r>
            <w:proofErr w:type="spellEnd"/>
            <w:r>
              <w:rPr>
                <w:rFonts w:eastAsia="Times New Roman"/>
                <w:color w:val="000000"/>
                <w:sz w:val="16"/>
              </w:rPr>
              <w:t>, geodetic/ECEF conversion</w:t>
            </w:r>
          </w:p>
        </w:tc>
      </w:tr>
      <w:tr w:rsidR="00B42ABF" w14:paraId="3A9B1F9F" w14:textId="77777777">
        <w:trPr>
          <w:cantSplit/>
          <w:jc w:val="center"/>
        </w:trPr>
        <w:tc>
          <w:tcPr>
            <w:tcW w:w="1757" w:type="dxa"/>
            <w:tcMar>
              <w:top w:w="90" w:type="dxa"/>
              <w:left w:w="120" w:type="dxa"/>
              <w:bottom w:w="90" w:type="dxa"/>
              <w:right w:w="120" w:type="dxa"/>
            </w:tcMar>
            <w:vAlign w:val="center"/>
          </w:tcPr>
          <w:p w14:paraId="103D6059" w14:textId="77777777" w:rsidR="00B42ABF" w:rsidRDefault="00901E34" w:rsidP="002338A6">
            <w:pPr>
              <w:pStyle w:val="EngineeringTableText"/>
              <w:jc w:val="both"/>
            </w:pPr>
            <w:r>
              <w:rPr>
                <w:rFonts w:eastAsia="Times New Roman"/>
                <w:color w:val="000000"/>
                <w:sz w:val="16"/>
              </w:rPr>
              <w:t>attitude.py</w:t>
            </w:r>
          </w:p>
        </w:tc>
        <w:tc>
          <w:tcPr>
            <w:tcW w:w="3240" w:type="dxa"/>
            <w:tcMar>
              <w:top w:w="90" w:type="dxa"/>
              <w:left w:w="120" w:type="dxa"/>
              <w:bottom w:w="90" w:type="dxa"/>
              <w:right w:w="120" w:type="dxa"/>
            </w:tcMar>
            <w:vAlign w:val="center"/>
          </w:tcPr>
          <w:p w14:paraId="1DA5E9A9" w14:textId="77777777" w:rsidR="00B42ABF" w:rsidRDefault="00901E34">
            <w:pPr>
              <w:pStyle w:val="EngineeringTableText"/>
            </w:pPr>
            <w:r>
              <w:rPr>
                <w:rFonts w:eastAsia="Times New Roman"/>
                <w:color w:val="000000"/>
                <w:sz w:val="16"/>
              </w:rPr>
              <w:t>Euler conversion and rigid-body propagation</w:t>
            </w:r>
          </w:p>
        </w:tc>
        <w:tc>
          <w:tcPr>
            <w:tcW w:w="3312" w:type="dxa"/>
            <w:tcMar>
              <w:top w:w="90" w:type="dxa"/>
              <w:left w:w="120" w:type="dxa"/>
              <w:bottom w:w="90" w:type="dxa"/>
              <w:right w:w="120" w:type="dxa"/>
            </w:tcMar>
            <w:vAlign w:val="center"/>
          </w:tcPr>
          <w:p w14:paraId="0101BC22" w14:textId="77777777" w:rsidR="00B42ABF" w:rsidRDefault="00901E34">
            <w:pPr>
              <w:pStyle w:val="EngineeringTableText"/>
            </w:pPr>
            <w:proofErr w:type="spellStart"/>
            <w:r>
              <w:rPr>
                <w:rFonts w:eastAsia="Times New Roman"/>
                <w:color w:val="000000"/>
                <w:sz w:val="16"/>
              </w:rPr>
              <w:t>ypr_to_euler</w:t>
            </w:r>
            <w:proofErr w:type="spellEnd"/>
            <w:r>
              <w:rPr>
                <w:rFonts w:eastAsia="Times New Roman"/>
                <w:color w:val="000000"/>
                <w:sz w:val="16"/>
              </w:rPr>
              <w:t xml:space="preserve">, </w:t>
            </w:r>
            <w:proofErr w:type="spellStart"/>
            <w:r>
              <w:rPr>
                <w:rFonts w:eastAsia="Times New Roman"/>
                <w:color w:val="000000"/>
                <w:sz w:val="16"/>
              </w:rPr>
              <w:t>euler_to_dcm</w:t>
            </w:r>
            <w:proofErr w:type="spellEnd"/>
            <w:r>
              <w:rPr>
                <w:rFonts w:eastAsia="Times New Roman"/>
                <w:color w:val="000000"/>
                <w:sz w:val="16"/>
              </w:rPr>
              <w:t xml:space="preserve">, </w:t>
            </w:r>
            <w:proofErr w:type="spellStart"/>
            <w:r>
              <w:rPr>
                <w:rFonts w:eastAsia="Times New Roman"/>
                <w:color w:val="000000"/>
                <w:sz w:val="16"/>
              </w:rPr>
              <w:t>EulerDynamics</w:t>
            </w:r>
            <w:proofErr w:type="spellEnd"/>
          </w:p>
        </w:tc>
      </w:tr>
      <w:tr w:rsidR="00B42ABF" w14:paraId="3D7B962A" w14:textId="77777777">
        <w:trPr>
          <w:cantSplit/>
          <w:jc w:val="center"/>
        </w:trPr>
        <w:tc>
          <w:tcPr>
            <w:tcW w:w="1757" w:type="dxa"/>
            <w:tcMar>
              <w:top w:w="90" w:type="dxa"/>
              <w:left w:w="120" w:type="dxa"/>
              <w:bottom w:w="90" w:type="dxa"/>
              <w:right w:w="120" w:type="dxa"/>
            </w:tcMar>
            <w:vAlign w:val="center"/>
          </w:tcPr>
          <w:p w14:paraId="6C18E43D" w14:textId="77777777" w:rsidR="00B42ABF" w:rsidRDefault="00901E34" w:rsidP="002338A6">
            <w:pPr>
              <w:pStyle w:val="EngineeringTableText"/>
              <w:jc w:val="both"/>
            </w:pPr>
            <w:r>
              <w:rPr>
                <w:rFonts w:eastAsia="Times New Roman"/>
                <w:color w:val="000000"/>
                <w:sz w:val="16"/>
              </w:rPr>
              <w:t>solar.py</w:t>
            </w:r>
          </w:p>
        </w:tc>
        <w:tc>
          <w:tcPr>
            <w:tcW w:w="3240" w:type="dxa"/>
            <w:tcMar>
              <w:top w:w="90" w:type="dxa"/>
              <w:left w:w="120" w:type="dxa"/>
              <w:bottom w:w="90" w:type="dxa"/>
              <w:right w:w="120" w:type="dxa"/>
            </w:tcMar>
            <w:vAlign w:val="center"/>
          </w:tcPr>
          <w:p w14:paraId="11F8D66C" w14:textId="77777777" w:rsidR="00B42ABF" w:rsidRDefault="00901E34">
            <w:pPr>
              <w:pStyle w:val="EngineeringTableText"/>
            </w:pPr>
            <w:r>
              <w:rPr>
                <w:rFonts w:eastAsia="Times New Roman"/>
                <w:color w:val="000000"/>
                <w:sz w:val="16"/>
              </w:rPr>
              <w:t>Sun, eclipse, beta angle, irradiance, SRP</w:t>
            </w:r>
          </w:p>
        </w:tc>
        <w:tc>
          <w:tcPr>
            <w:tcW w:w="3312" w:type="dxa"/>
            <w:tcMar>
              <w:top w:w="90" w:type="dxa"/>
              <w:left w:w="120" w:type="dxa"/>
              <w:bottom w:w="90" w:type="dxa"/>
              <w:right w:w="120" w:type="dxa"/>
            </w:tcMar>
            <w:vAlign w:val="center"/>
          </w:tcPr>
          <w:p w14:paraId="1246B432" w14:textId="77777777" w:rsidR="00B42ABF" w:rsidRDefault="00901E34">
            <w:pPr>
              <w:pStyle w:val="EngineeringTableText"/>
            </w:pPr>
            <w:proofErr w:type="spellStart"/>
            <w:r>
              <w:rPr>
                <w:rFonts w:eastAsia="Times New Roman"/>
                <w:color w:val="000000"/>
                <w:sz w:val="16"/>
              </w:rPr>
              <w:t>sun_position_analytical</w:t>
            </w:r>
            <w:proofErr w:type="spellEnd"/>
            <w:r>
              <w:rPr>
                <w:rFonts w:eastAsia="Times New Roman"/>
                <w:color w:val="000000"/>
                <w:sz w:val="16"/>
              </w:rPr>
              <w:t xml:space="preserve">, </w:t>
            </w:r>
            <w:proofErr w:type="spellStart"/>
            <w:r>
              <w:rPr>
                <w:rFonts w:eastAsia="Times New Roman"/>
                <w:color w:val="000000"/>
                <w:sz w:val="16"/>
              </w:rPr>
              <w:t>sun_position_ephemeris</w:t>
            </w:r>
            <w:proofErr w:type="spellEnd"/>
            <w:r>
              <w:rPr>
                <w:rFonts w:eastAsia="Times New Roman"/>
                <w:color w:val="000000"/>
                <w:sz w:val="16"/>
              </w:rPr>
              <w:t xml:space="preserve">, </w:t>
            </w:r>
            <w:proofErr w:type="spellStart"/>
            <w:r>
              <w:rPr>
                <w:rFonts w:eastAsia="Times New Roman"/>
                <w:color w:val="000000"/>
                <w:sz w:val="16"/>
              </w:rPr>
              <w:t>eclipse_fraction</w:t>
            </w:r>
            <w:proofErr w:type="spellEnd"/>
            <w:r>
              <w:rPr>
                <w:rFonts w:eastAsia="Times New Roman"/>
                <w:color w:val="000000"/>
                <w:sz w:val="16"/>
              </w:rPr>
              <w:t xml:space="preserve">, </w:t>
            </w:r>
            <w:proofErr w:type="spellStart"/>
            <w:r>
              <w:rPr>
                <w:rFonts w:eastAsia="Times New Roman"/>
                <w:color w:val="000000"/>
                <w:sz w:val="16"/>
              </w:rPr>
              <w:t>sun_intensity</w:t>
            </w:r>
            <w:proofErr w:type="spellEnd"/>
            <w:r>
              <w:rPr>
                <w:rFonts w:eastAsia="Times New Roman"/>
                <w:color w:val="000000"/>
                <w:sz w:val="16"/>
              </w:rPr>
              <w:t xml:space="preserve">, </w:t>
            </w:r>
            <w:proofErr w:type="spellStart"/>
            <w:r>
              <w:rPr>
                <w:rFonts w:eastAsia="Times New Roman"/>
                <w:color w:val="000000"/>
                <w:sz w:val="16"/>
              </w:rPr>
              <w:t>sun_radiation_pressure</w:t>
            </w:r>
            <w:proofErr w:type="spellEnd"/>
          </w:p>
        </w:tc>
      </w:tr>
      <w:tr w:rsidR="00B42ABF" w14:paraId="2054592C" w14:textId="77777777">
        <w:trPr>
          <w:cantSplit/>
          <w:jc w:val="center"/>
        </w:trPr>
        <w:tc>
          <w:tcPr>
            <w:tcW w:w="1757" w:type="dxa"/>
            <w:tcMar>
              <w:top w:w="90" w:type="dxa"/>
              <w:left w:w="120" w:type="dxa"/>
              <w:bottom w:w="90" w:type="dxa"/>
              <w:right w:w="120" w:type="dxa"/>
            </w:tcMar>
            <w:vAlign w:val="center"/>
          </w:tcPr>
          <w:p w14:paraId="493CA558" w14:textId="77777777" w:rsidR="00B42ABF" w:rsidRDefault="00901E34" w:rsidP="002338A6">
            <w:pPr>
              <w:pStyle w:val="EngineeringTableText"/>
              <w:jc w:val="both"/>
            </w:pPr>
            <w:r>
              <w:rPr>
                <w:rFonts w:eastAsia="Times New Roman"/>
                <w:color w:val="000000"/>
                <w:sz w:val="16"/>
              </w:rPr>
              <w:t>power.py</w:t>
            </w:r>
          </w:p>
        </w:tc>
        <w:tc>
          <w:tcPr>
            <w:tcW w:w="3240" w:type="dxa"/>
            <w:tcMar>
              <w:top w:w="90" w:type="dxa"/>
              <w:left w:w="120" w:type="dxa"/>
              <w:bottom w:w="90" w:type="dxa"/>
              <w:right w:w="120" w:type="dxa"/>
            </w:tcMar>
            <w:vAlign w:val="center"/>
          </w:tcPr>
          <w:p w14:paraId="36A003E0" w14:textId="77777777" w:rsidR="00B42ABF" w:rsidRDefault="00901E34">
            <w:pPr>
              <w:pStyle w:val="EngineeringTableText"/>
            </w:pPr>
            <w:r>
              <w:rPr>
                <w:rFonts w:eastAsia="Times New Roman"/>
                <w:color w:val="000000"/>
                <w:sz w:val="16"/>
              </w:rPr>
              <w:t>One-node panel thermal and electrical model</w:t>
            </w:r>
          </w:p>
        </w:tc>
        <w:tc>
          <w:tcPr>
            <w:tcW w:w="3312" w:type="dxa"/>
            <w:tcMar>
              <w:top w:w="90" w:type="dxa"/>
              <w:left w:w="120" w:type="dxa"/>
              <w:bottom w:w="90" w:type="dxa"/>
              <w:right w:w="120" w:type="dxa"/>
            </w:tcMar>
            <w:vAlign w:val="center"/>
          </w:tcPr>
          <w:p w14:paraId="33C17939" w14:textId="77777777" w:rsidR="00B42ABF" w:rsidRDefault="00901E34">
            <w:pPr>
              <w:pStyle w:val="EngineeringTableText"/>
            </w:pPr>
            <w:proofErr w:type="spellStart"/>
            <w:r>
              <w:rPr>
                <w:rFonts w:eastAsia="Times New Roman"/>
                <w:color w:val="000000"/>
                <w:sz w:val="16"/>
              </w:rPr>
              <w:t>SolarPanel</w:t>
            </w:r>
            <w:proofErr w:type="spellEnd"/>
            <w:r>
              <w:rPr>
                <w:rFonts w:eastAsia="Times New Roman"/>
                <w:color w:val="000000"/>
                <w:sz w:val="16"/>
              </w:rPr>
              <w:t xml:space="preserve">, </w:t>
            </w:r>
            <w:proofErr w:type="spellStart"/>
            <w:r>
              <w:rPr>
                <w:rFonts w:eastAsia="Times New Roman"/>
                <w:color w:val="000000"/>
                <w:sz w:val="16"/>
              </w:rPr>
              <w:t>power_considering_thermal</w:t>
            </w:r>
            <w:proofErr w:type="spellEnd"/>
          </w:p>
        </w:tc>
      </w:tr>
      <w:tr w:rsidR="00B42ABF" w14:paraId="6B948926" w14:textId="77777777">
        <w:trPr>
          <w:cantSplit/>
          <w:jc w:val="center"/>
        </w:trPr>
        <w:tc>
          <w:tcPr>
            <w:tcW w:w="1757" w:type="dxa"/>
            <w:tcMar>
              <w:top w:w="90" w:type="dxa"/>
              <w:left w:w="120" w:type="dxa"/>
              <w:bottom w:w="90" w:type="dxa"/>
              <w:right w:w="120" w:type="dxa"/>
            </w:tcMar>
            <w:vAlign w:val="center"/>
          </w:tcPr>
          <w:p w14:paraId="5EEDC22D" w14:textId="77777777" w:rsidR="00B42ABF" w:rsidRDefault="00901E34" w:rsidP="002338A6">
            <w:pPr>
              <w:pStyle w:val="EngineeringTableText"/>
              <w:jc w:val="both"/>
            </w:pPr>
            <w:r>
              <w:rPr>
                <w:rFonts w:eastAsia="Times New Roman"/>
                <w:color w:val="000000"/>
                <w:sz w:val="16"/>
              </w:rPr>
              <w:lastRenderedPageBreak/>
              <w:t>access.py</w:t>
            </w:r>
          </w:p>
        </w:tc>
        <w:tc>
          <w:tcPr>
            <w:tcW w:w="3240" w:type="dxa"/>
            <w:tcMar>
              <w:top w:w="90" w:type="dxa"/>
              <w:left w:w="120" w:type="dxa"/>
              <w:bottom w:w="90" w:type="dxa"/>
              <w:right w:w="120" w:type="dxa"/>
            </w:tcMar>
            <w:vAlign w:val="center"/>
          </w:tcPr>
          <w:p w14:paraId="623F2657" w14:textId="77777777" w:rsidR="00B42ABF" w:rsidRDefault="00901E34">
            <w:pPr>
              <w:pStyle w:val="EngineeringTableText"/>
            </w:pPr>
            <w:r>
              <w:rPr>
                <w:rFonts w:eastAsia="Times New Roman"/>
                <w:color w:val="000000"/>
                <w:sz w:val="16"/>
              </w:rPr>
              <w:t>Ground target/sensor geometry and event refinement</w:t>
            </w:r>
          </w:p>
        </w:tc>
        <w:tc>
          <w:tcPr>
            <w:tcW w:w="3312" w:type="dxa"/>
            <w:tcMar>
              <w:top w:w="90" w:type="dxa"/>
              <w:left w:w="120" w:type="dxa"/>
              <w:bottom w:w="90" w:type="dxa"/>
              <w:right w:w="120" w:type="dxa"/>
            </w:tcMar>
            <w:vAlign w:val="center"/>
          </w:tcPr>
          <w:p w14:paraId="2BAECA52" w14:textId="77777777" w:rsidR="00B42ABF" w:rsidRDefault="00901E34">
            <w:pPr>
              <w:pStyle w:val="EngineeringTableText"/>
            </w:pPr>
            <w:proofErr w:type="spellStart"/>
            <w:r>
              <w:rPr>
                <w:rFonts w:eastAsia="Times New Roman"/>
                <w:color w:val="000000"/>
                <w:sz w:val="16"/>
              </w:rPr>
              <w:t>GroundTarget</w:t>
            </w:r>
            <w:proofErr w:type="spellEnd"/>
            <w:r>
              <w:rPr>
                <w:rFonts w:eastAsia="Times New Roman"/>
                <w:color w:val="000000"/>
                <w:sz w:val="16"/>
              </w:rPr>
              <w:t xml:space="preserve">, </w:t>
            </w:r>
            <w:proofErr w:type="spellStart"/>
            <w:r>
              <w:rPr>
                <w:rFonts w:eastAsia="Times New Roman"/>
                <w:color w:val="000000"/>
                <w:sz w:val="16"/>
              </w:rPr>
              <w:t>NadirSensor</w:t>
            </w:r>
            <w:proofErr w:type="spellEnd"/>
            <w:r>
              <w:rPr>
                <w:rFonts w:eastAsia="Times New Roman"/>
                <w:color w:val="000000"/>
                <w:sz w:val="16"/>
              </w:rPr>
              <w:t xml:space="preserve">, </w:t>
            </w:r>
            <w:proofErr w:type="spellStart"/>
            <w:r>
              <w:rPr>
                <w:rFonts w:eastAsia="Times New Roman"/>
                <w:color w:val="000000"/>
                <w:sz w:val="16"/>
              </w:rPr>
              <w:t>access_propagation</w:t>
            </w:r>
            <w:proofErr w:type="spellEnd"/>
            <w:r>
              <w:rPr>
                <w:rFonts w:eastAsia="Times New Roman"/>
                <w:color w:val="000000"/>
                <w:sz w:val="16"/>
              </w:rPr>
              <w:t xml:space="preserve">, </w:t>
            </w:r>
            <w:proofErr w:type="spellStart"/>
            <w:r>
              <w:rPr>
                <w:rFonts w:eastAsia="Times New Roman"/>
                <w:color w:val="000000"/>
                <w:sz w:val="16"/>
              </w:rPr>
              <w:t>access_interpolation</w:t>
            </w:r>
            <w:proofErr w:type="spellEnd"/>
          </w:p>
        </w:tc>
      </w:tr>
    </w:tbl>
    <w:p w14:paraId="3C5E5D15" w14:textId="77777777" w:rsidR="00B42ABF" w:rsidRDefault="00B42ABF">
      <w:pPr>
        <w:spacing w:after="40"/>
      </w:pPr>
    </w:p>
    <w:p w14:paraId="0B25C639" w14:textId="77777777" w:rsidR="00B42ABF" w:rsidRDefault="00901E34">
      <w:pPr>
        <w:pStyle w:val="21"/>
      </w:pPr>
      <w:bookmarkStart w:id="18" w:name="_Toc237881226"/>
      <w:bookmarkStart w:id="19" w:name="_Toc237952885"/>
      <w:r>
        <w:t>Shared data flow</w:t>
      </w:r>
      <w:bookmarkEnd w:id="18"/>
      <w:bookmarkEnd w:id="19"/>
    </w:p>
    <w:p w14:paraId="43323925" w14:textId="77777777" w:rsidR="00B42ABF" w:rsidRDefault="00901E34">
      <w:pPr>
        <w:keepNext/>
        <w:jc w:val="center"/>
      </w:pPr>
      <w:r>
        <w:rPr>
          <w:noProof/>
        </w:rPr>
        <w:drawing>
          <wp:inline distT="0" distB="0" distL="0" distR="0" wp14:anchorId="0D623FA5" wp14:editId="76B4F1DF">
            <wp:extent cx="5073397" cy="1918831"/>
            <wp:effectExtent l="0" t="0" r="0" b="5715"/>
            <wp:docPr id="2" name="Picture 2" descr="Figure 2  End-to-end computation flow"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rotWithShape="1">
                    <a:blip r:embed="rId13"/>
                    <a:srcRect t="4697" b="15680"/>
                    <a:stretch>
                      <a:fillRect/>
                    </a:stretch>
                  </pic:blipFill>
                  <pic:spPr bwMode="auto">
                    <a:xfrm>
                      <a:off x="0" y="0"/>
                      <a:ext cx="5074920" cy="1919407"/>
                    </a:xfrm>
                    <a:prstGeom prst="rect">
                      <a:avLst/>
                    </a:prstGeom>
                    <a:ln>
                      <a:noFill/>
                    </a:ln>
                    <a:extLst>
                      <a:ext uri="{53640926-AAD7-44D8-BBD7-CCE9431645EC}">
                        <a14:shadowObscured xmlns:a14="http://schemas.microsoft.com/office/drawing/2010/main"/>
                      </a:ext>
                    </a:extLst>
                  </pic:spPr>
                </pic:pic>
              </a:graphicData>
            </a:graphic>
          </wp:inline>
        </w:drawing>
      </w:r>
    </w:p>
    <w:p w14:paraId="78C7225F" w14:textId="77777777" w:rsidR="00B42ABF" w:rsidRDefault="00901E34">
      <w:pPr>
        <w:pStyle w:val="EngineeringCaption"/>
      </w:pPr>
      <w:r>
        <w:rPr>
          <w:rFonts w:eastAsia="Times New Roman"/>
          <w:color w:val="000000"/>
        </w:rPr>
        <w:t xml:space="preserve">Figure </w:t>
      </w:r>
      <w:proofErr w:type="gramStart"/>
      <w:r>
        <w:rPr>
          <w:rFonts w:eastAsia="Times New Roman"/>
          <w:color w:val="000000"/>
        </w:rPr>
        <w:t>2  End</w:t>
      </w:r>
      <w:proofErr w:type="gramEnd"/>
      <w:r>
        <w:rPr>
          <w:rFonts w:eastAsia="Times New Roman"/>
          <w:color w:val="000000"/>
        </w:rPr>
        <w:t>-to-end computation flow</w:t>
      </w:r>
    </w:p>
    <w:p w14:paraId="0A7E7FDD" w14:textId="77777777" w:rsidR="00B42ABF" w:rsidRDefault="00901E34">
      <w:r>
        <w:rPr>
          <w:color w:val="000000"/>
        </w:rPr>
        <w:t>Orbit outputs are reused rather than re-derived by each subsystem. The same epoch sequence drives Sun vectors, eclipse, panel irradiance, attitude propagation, and access analysis. This alignment prevents hidden interpolation and frame mismatches between otherwise independent calculations.</w:t>
      </w:r>
    </w:p>
    <w:p w14:paraId="31FC03BF" w14:textId="77777777" w:rsidR="00B42ABF" w:rsidRDefault="00901E34">
      <w:pPr>
        <w:pStyle w:val="1"/>
      </w:pPr>
      <w:bookmarkStart w:id="20" w:name="_Toc237881227"/>
      <w:bookmarkStart w:id="21" w:name="_Toc237952886"/>
      <w:r>
        <w:t>Concise Orbital-Dynamics Background</w:t>
      </w:r>
      <w:bookmarkEnd w:id="20"/>
      <w:bookmarkEnd w:id="21"/>
    </w:p>
    <w:p w14:paraId="7BED66B7" w14:textId="79167AB7" w:rsidR="0010643E" w:rsidRDefault="0038302E" w:rsidP="0010643E">
      <w:pPr>
        <w:pStyle w:val="21"/>
      </w:pPr>
      <w:bookmarkStart w:id="22" w:name="_Toc237881228"/>
      <w:bookmarkStart w:id="23" w:name="_Toc237952887"/>
      <w:r>
        <w:rPr>
          <w:rFonts w:eastAsia="宋体" w:hint="eastAsia"/>
          <w:lang w:eastAsia="zh-CN"/>
        </w:rPr>
        <w:t xml:space="preserve">Reference </w:t>
      </w:r>
      <w:r w:rsidR="0010643E">
        <w:t>Frames</w:t>
      </w:r>
      <w:bookmarkEnd w:id="23"/>
    </w:p>
    <w:p w14:paraId="65AD8251" w14:textId="670D395C" w:rsidR="00E9361B" w:rsidRPr="00E9361B" w:rsidRDefault="00E9361B" w:rsidP="00E9361B">
      <w:pPr>
        <w:rPr>
          <w:rFonts w:eastAsia="宋体"/>
          <w:lang w:eastAsia="zh-CN"/>
        </w:rPr>
      </w:pPr>
      <w:r w:rsidRPr="00E9361B">
        <w:rPr>
          <w:rFonts w:eastAsia="宋体"/>
          <w:lang w:eastAsia="zh-CN"/>
        </w:rPr>
        <w:t>The orbit-dynamics module uses three reference frames to separate inertial orbit calculations, Earth-fixed geometry, and SGP4-compatible state representation.</w:t>
      </w:r>
      <w:r>
        <w:rPr>
          <w:rFonts w:eastAsia="宋体" w:hint="eastAsia"/>
          <w:lang w:eastAsia="zh-CN"/>
        </w:rPr>
        <w:t xml:space="preserve"> </w:t>
      </w:r>
      <w:r w:rsidR="0010643E">
        <w:rPr>
          <w:color w:val="000000"/>
        </w:rPr>
        <w:t>GCRS is used for numerical orbit states, ITRS for Earth-fixed gravity and targets, and TEME for raw SGP4 results.</w:t>
      </w:r>
      <w:r w:rsidR="0010643E">
        <w:rPr>
          <w:rFonts w:eastAsia="宋体" w:hint="eastAsia"/>
          <w:color w:val="000000"/>
          <w:lang w:eastAsia="zh-CN"/>
        </w:rPr>
        <w:t xml:space="preserve"> </w:t>
      </w:r>
    </w:p>
    <w:p w14:paraId="4C6D4F17" w14:textId="77777777" w:rsidR="00E9361B" w:rsidRPr="00E9361B" w:rsidRDefault="00E9361B" w:rsidP="00E9361B">
      <w:pPr>
        <w:ind w:firstLineChars="200" w:firstLine="440"/>
        <w:rPr>
          <w:rFonts w:eastAsia="宋体"/>
          <w:lang w:eastAsia="zh-CN"/>
        </w:rPr>
      </w:pPr>
      <w:r w:rsidRPr="00E9361B">
        <w:rPr>
          <w:rFonts w:eastAsia="宋体"/>
          <w:lang w:eastAsia="zh-CN"/>
        </w:rPr>
        <w:t xml:space="preserve">The </w:t>
      </w:r>
      <w:r w:rsidRPr="00E9361B">
        <w:rPr>
          <w:rFonts w:eastAsia="宋体"/>
          <w:b/>
          <w:bCs/>
          <w:lang w:eastAsia="zh-CN"/>
        </w:rPr>
        <w:t>Geocentric Celestial Reference System (GCRS)</w:t>
      </w:r>
      <w:r w:rsidRPr="00E9361B">
        <w:rPr>
          <w:rFonts w:eastAsia="宋体"/>
          <w:lang w:eastAsia="zh-CN"/>
        </w:rPr>
        <w:t xml:space="preserve"> is the primary frame for numerical orbit states. Its origin is located at the Earth’s center of mass, while its axes remain kinematically non-rotating relative to the celestial reference system. Spacecraft position and velocity, numerical propagation results, and Sun and Moon direction vectors are represented in GCRS. Each state record contains an epoch, a three-dimensional position vector, a velocity vector, units, and an explicit frame identifier.</w:t>
      </w:r>
    </w:p>
    <w:p w14:paraId="5EB1AA1A" w14:textId="6F82F56C" w:rsidR="00E9361B" w:rsidRDefault="00E9361B" w:rsidP="00E9361B">
      <w:pPr>
        <w:ind w:firstLineChars="200" w:firstLine="440"/>
        <w:rPr>
          <w:rFonts w:eastAsia="宋体"/>
          <w:lang w:eastAsia="zh-CN"/>
        </w:rPr>
      </w:pPr>
      <w:r w:rsidRPr="00E9361B">
        <w:rPr>
          <w:rFonts w:eastAsia="宋体"/>
          <w:lang w:eastAsia="zh-CN"/>
        </w:rPr>
        <w:t xml:space="preserve">The </w:t>
      </w:r>
      <w:r w:rsidRPr="00E9361B">
        <w:rPr>
          <w:rFonts w:eastAsia="宋体"/>
          <w:b/>
          <w:bCs/>
          <w:lang w:eastAsia="zh-CN"/>
        </w:rPr>
        <w:t>True Equator, Mean Equinox (TEME)</w:t>
      </w:r>
      <w:r w:rsidRPr="00E9361B">
        <w:rPr>
          <w:rFonts w:eastAsia="宋体"/>
          <w:lang w:eastAsia="zh-CN"/>
        </w:rPr>
        <w:t xml:space="preserve"> frame is retained for compatibility with the SGP4 propagator and Two-Line Element data. Its equatorial plane follows the true equator of date, while its reference direction is associated with the mean equinox of date. Raw SGP4 position and velocity outputs are expressed in TEME and remain in this frame until an </w:t>
      </w:r>
      <w:r w:rsidRPr="00E9361B">
        <w:rPr>
          <w:rFonts w:eastAsia="宋体"/>
          <w:lang w:eastAsia="zh-CN"/>
        </w:rPr>
        <w:lastRenderedPageBreak/>
        <w:t>explicit conversion is performed. TEME states must therefore be transformed into GCRS for comparison with numerical orbit states or into ITRS for ground-access calculations.</w:t>
      </w:r>
    </w:p>
    <w:p w14:paraId="75C2EB0D" w14:textId="77777777" w:rsidR="0038302E" w:rsidRDefault="0038302E" w:rsidP="0038302E">
      <w:pPr>
        <w:ind w:firstLineChars="200" w:firstLine="440"/>
        <w:rPr>
          <w:rFonts w:eastAsia="宋体"/>
          <w:lang w:eastAsia="zh-CN"/>
        </w:rPr>
      </w:pPr>
      <w:r w:rsidRPr="00E9361B">
        <w:rPr>
          <w:rFonts w:eastAsia="宋体"/>
          <w:lang w:eastAsia="zh-CN"/>
        </w:rPr>
        <w:t xml:space="preserve">The </w:t>
      </w:r>
      <w:r w:rsidRPr="00E9361B">
        <w:rPr>
          <w:rFonts w:eastAsia="宋体"/>
          <w:b/>
          <w:bCs/>
          <w:lang w:eastAsia="zh-CN"/>
        </w:rPr>
        <w:t>International Terrestrial Reference System (ITRS)</w:t>
      </w:r>
      <w:r w:rsidRPr="00E9361B">
        <w:rPr>
          <w:rFonts w:eastAsia="宋体"/>
          <w:lang w:eastAsia="zh-CN"/>
        </w:rPr>
        <w:t xml:space="preserve"> is an Earth-fixed frame that rotates with the Earth. Its \(z\)-axis points toward the IERS Reference Pole, and its </w:t>
      </w:r>
      <w:r w:rsidRPr="0038302E">
        <w:rPr>
          <w:rFonts w:eastAsia="宋体" w:hint="eastAsia"/>
          <w:i/>
          <w:iCs/>
          <w:lang w:eastAsia="zh-CN"/>
        </w:rPr>
        <w:t>x</w:t>
      </w:r>
      <w:r w:rsidRPr="00E9361B">
        <w:rPr>
          <w:rFonts w:eastAsia="宋体"/>
          <w:lang w:eastAsia="zh-CN"/>
        </w:rPr>
        <w:t xml:space="preserve">-axis passes through the IERS Reference Meridian. The </w:t>
      </w:r>
      <w:r w:rsidRPr="0038302E">
        <w:rPr>
          <w:rFonts w:eastAsia="宋体" w:hint="eastAsia"/>
          <w:i/>
          <w:iCs/>
          <w:lang w:eastAsia="zh-CN"/>
        </w:rPr>
        <w:t>y</w:t>
      </w:r>
      <w:r w:rsidRPr="00E9361B">
        <w:rPr>
          <w:rFonts w:eastAsia="宋体"/>
          <w:lang w:eastAsia="zh-CN"/>
        </w:rPr>
        <w:t>-axis completes the right-handed coordinate system. Earth gravity coefficients, ground stations, surface targets, and geodetic longitude, latitude, and altitude are naturally defined in this frame. ITRS is therefore used to calculate ground access, elevation, azimuth, range, Earth-fixed illumination, and geographical ground tracks.</w:t>
      </w:r>
      <w:r>
        <w:rPr>
          <w:rFonts w:eastAsia="宋体" w:hint="eastAsia"/>
          <w:lang w:eastAsia="zh-CN"/>
        </w:rPr>
        <w:t xml:space="preserve"> </w:t>
      </w:r>
    </w:p>
    <w:p w14:paraId="5B6045FD" w14:textId="5E852D00" w:rsidR="0038302E" w:rsidRDefault="0038302E" w:rsidP="0038302E">
      <w:pPr>
        <w:ind w:firstLine="0"/>
        <w:jc w:val="center"/>
        <w:rPr>
          <w:rFonts w:eastAsia="宋体" w:hint="eastAsia"/>
          <w:lang w:eastAsia="zh-CN"/>
        </w:rPr>
      </w:pPr>
      <w:r>
        <w:rPr>
          <w:rFonts w:eastAsia="宋体" w:hint="eastAsia"/>
          <w:lang w:eastAsia="zh-CN"/>
        </w:rPr>
        <w:t xml:space="preserve">Table 1 </w:t>
      </w:r>
      <w:r>
        <w:rPr>
          <w:rFonts w:eastAsia="宋体"/>
          <w:lang w:eastAsia="zh-CN"/>
        </w:rPr>
        <w:t>Category</w:t>
      </w:r>
      <w:r>
        <w:rPr>
          <w:rFonts w:eastAsia="宋体" w:hint="eastAsia"/>
          <w:lang w:eastAsia="zh-CN"/>
        </w:rPr>
        <w:t xml:space="preserve"> and application of </w:t>
      </w:r>
      <w:r>
        <w:rPr>
          <w:rFonts w:eastAsia="宋体"/>
          <w:lang w:eastAsia="zh-CN"/>
        </w:rPr>
        <w:t>reference</w:t>
      </w:r>
      <w:r>
        <w:rPr>
          <w:rFonts w:eastAsia="宋体" w:hint="eastAsia"/>
          <w:lang w:eastAsia="zh-CN"/>
        </w:rPr>
        <w:t xml:space="preserve"> </w:t>
      </w:r>
      <w:r>
        <w:rPr>
          <w:rFonts w:eastAsia="宋体"/>
          <w:lang w:eastAsia="zh-CN"/>
        </w:rPr>
        <w:t>frames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3046"/>
        <w:gridCol w:w="4101"/>
      </w:tblGrid>
      <w:tr w:rsidR="0038302E" w:rsidRPr="0038302E" w14:paraId="6D584E10" w14:textId="77777777" w:rsidTr="0038302E">
        <w:trPr>
          <w:tblHeader/>
          <w:tblCellSpacing w:w="15" w:type="dxa"/>
        </w:trPr>
        <w:tc>
          <w:tcPr>
            <w:tcW w:w="0" w:type="auto"/>
            <w:tcBorders>
              <w:top w:val="single" w:sz="4" w:space="0" w:color="auto"/>
              <w:bottom w:val="single" w:sz="4" w:space="0" w:color="auto"/>
            </w:tcBorders>
            <w:vAlign w:val="center"/>
            <w:hideMark/>
          </w:tcPr>
          <w:p w14:paraId="49D6F159" w14:textId="77777777" w:rsidR="0038302E" w:rsidRPr="0038302E" w:rsidRDefault="0038302E" w:rsidP="0038302E">
            <w:pPr>
              <w:adjustRightInd w:val="0"/>
              <w:snapToGrid w:val="0"/>
              <w:ind w:firstLine="0"/>
              <w:jc w:val="center"/>
              <w:rPr>
                <w:rFonts w:eastAsia="宋体"/>
                <w:b/>
                <w:bCs/>
                <w:lang w:eastAsia="zh-CN"/>
              </w:rPr>
            </w:pPr>
            <w:r w:rsidRPr="0038302E">
              <w:rPr>
                <w:rFonts w:eastAsia="宋体"/>
                <w:b/>
                <w:bCs/>
                <w:lang w:eastAsia="zh-CN"/>
              </w:rPr>
              <w:t>Reference Frame</w:t>
            </w:r>
          </w:p>
        </w:tc>
        <w:tc>
          <w:tcPr>
            <w:tcW w:w="3016" w:type="dxa"/>
            <w:tcBorders>
              <w:top w:val="single" w:sz="4" w:space="0" w:color="auto"/>
              <w:bottom w:val="single" w:sz="4" w:space="0" w:color="auto"/>
            </w:tcBorders>
            <w:vAlign w:val="center"/>
            <w:hideMark/>
          </w:tcPr>
          <w:p w14:paraId="55F5C5A3" w14:textId="77777777" w:rsidR="0038302E" w:rsidRPr="0038302E" w:rsidRDefault="0038302E" w:rsidP="0038302E">
            <w:pPr>
              <w:adjustRightInd w:val="0"/>
              <w:snapToGrid w:val="0"/>
              <w:ind w:firstLine="0"/>
              <w:jc w:val="center"/>
              <w:rPr>
                <w:rFonts w:eastAsia="宋体"/>
                <w:b/>
                <w:bCs/>
                <w:lang w:eastAsia="zh-CN"/>
              </w:rPr>
            </w:pPr>
            <w:r w:rsidRPr="0038302E">
              <w:rPr>
                <w:rFonts w:eastAsia="宋体"/>
                <w:b/>
                <w:bCs/>
                <w:lang w:eastAsia="zh-CN"/>
              </w:rPr>
              <w:t>Category</w:t>
            </w:r>
          </w:p>
        </w:tc>
        <w:tc>
          <w:tcPr>
            <w:tcW w:w="4056" w:type="dxa"/>
            <w:tcBorders>
              <w:top w:val="single" w:sz="4" w:space="0" w:color="auto"/>
              <w:bottom w:val="single" w:sz="4" w:space="0" w:color="auto"/>
            </w:tcBorders>
            <w:vAlign w:val="center"/>
            <w:hideMark/>
          </w:tcPr>
          <w:p w14:paraId="50ABE40B" w14:textId="77777777" w:rsidR="0038302E" w:rsidRPr="0038302E" w:rsidRDefault="0038302E" w:rsidP="0038302E">
            <w:pPr>
              <w:adjustRightInd w:val="0"/>
              <w:snapToGrid w:val="0"/>
              <w:ind w:firstLine="0"/>
              <w:jc w:val="center"/>
              <w:rPr>
                <w:rFonts w:eastAsia="宋体"/>
                <w:b/>
                <w:bCs/>
                <w:lang w:eastAsia="zh-CN"/>
              </w:rPr>
            </w:pPr>
            <w:r w:rsidRPr="0038302E">
              <w:rPr>
                <w:rFonts w:eastAsia="宋体"/>
                <w:b/>
                <w:bCs/>
                <w:lang w:eastAsia="zh-CN"/>
              </w:rPr>
              <w:t>Primary Applications</w:t>
            </w:r>
          </w:p>
        </w:tc>
      </w:tr>
      <w:tr w:rsidR="0038302E" w:rsidRPr="0038302E" w14:paraId="54D45CD5" w14:textId="77777777" w:rsidTr="0038302E">
        <w:trPr>
          <w:tblCellSpacing w:w="15" w:type="dxa"/>
        </w:trPr>
        <w:tc>
          <w:tcPr>
            <w:tcW w:w="0" w:type="auto"/>
            <w:vAlign w:val="center"/>
            <w:hideMark/>
          </w:tcPr>
          <w:p w14:paraId="6FB7B45F" w14:textId="77777777" w:rsidR="0038302E" w:rsidRPr="0038302E" w:rsidRDefault="0038302E" w:rsidP="0038302E">
            <w:pPr>
              <w:adjustRightInd w:val="0"/>
              <w:snapToGrid w:val="0"/>
              <w:ind w:firstLine="0"/>
              <w:jc w:val="center"/>
              <w:rPr>
                <w:rFonts w:eastAsia="宋体"/>
                <w:lang w:eastAsia="zh-CN"/>
              </w:rPr>
            </w:pPr>
            <w:r w:rsidRPr="0038302E">
              <w:rPr>
                <w:rFonts w:eastAsia="宋体"/>
                <w:lang w:eastAsia="zh-CN"/>
              </w:rPr>
              <w:t>GCRS</w:t>
            </w:r>
          </w:p>
        </w:tc>
        <w:tc>
          <w:tcPr>
            <w:tcW w:w="3016" w:type="dxa"/>
            <w:vAlign w:val="center"/>
            <w:hideMark/>
          </w:tcPr>
          <w:p w14:paraId="758F8463" w14:textId="77777777" w:rsidR="0038302E" w:rsidRPr="0038302E" w:rsidRDefault="0038302E" w:rsidP="0038302E">
            <w:pPr>
              <w:adjustRightInd w:val="0"/>
              <w:snapToGrid w:val="0"/>
              <w:ind w:firstLine="0"/>
              <w:jc w:val="center"/>
              <w:rPr>
                <w:rFonts w:eastAsia="宋体"/>
                <w:lang w:eastAsia="zh-CN"/>
              </w:rPr>
            </w:pPr>
            <w:r w:rsidRPr="0038302E">
              <w:rPr>
                <w:rFonts w:eastAsia="宋体"/>
                <w:lang w:eastAsia="zh-CN"/>
              </w:rPr>
              <w:t>Earth-centered inertial reference frame</w:t>
            </w:r>
          </w:p>
        </w:tc>
        <w:tc>
          <w:tcPr>
            <w:tcW w:w="4056" w:type="dxa"/>
            <w:vAlign w:val="center"/>
            <w:hideMark/>
          </w:tcPr>
          <w:p w14:paraId="1DD6CF1D" w14:textId="77777777" w:rsidR="0038302E" w:rsidRPr="0038302E" w:rsidRDefault="0038302E" w:rsidP="0038302E">
            <w:pPr>
              <w:adjustRightInd w:val="0"/>
              <w:snapToGrid w:val="0"/>
              <w:ind w:firstLine="0"/>
              <w:jc w:val="center"/>
              <w:rPr>
                <w:rFonts w:eastAsia="宋体"/>
                <w:lang w:eastAsia="zh-CN"/>
              </w:rPr>
            </w:pPr>
            <w:r w:rsidRPr="0038302E">
              <w:rPr>
                <w:rFonts w:eastAsia="宋体"/>
                <w:lang w:eastAsia="zh-CN"/>
              </w:rPr>
              <w:t>Numerical orbit integration, Sun and Moon directions, and perturbation-force calculations</w:t>
            </w:r>
          </w:p>
        </w:tc>
      </w:tr>
      <w:tr w:rsidR="0038302E" w:rsidRPr="0038302E" w14:paraId="3EE7A9E1" w14:textId="77777777" w:rsidTr="0038302E">
        <w:trPr>
          <w:tblCellSpacing w:w="15" w:type="dxa"/>
        </w:trPr>
        <w:tc>
          <w:tcPr>
            <w:tcW w:w="0" w:type="auto"/>
            <w:vAlign w:val="center"/>
            <w:hideMark/>
          </w:tcPr>
          <w:p w14:paraId="71FA344A" w14:textId="77777777" w:rsidR="0038302E" w:rsidRPr="0038302E" w:rsidRDefault="0038302E" w:rsidP="0038302E">
            <w:pPr>
              <w:adjustRightInd w:val="0"/>
              <w:snapToGrid w:val="0"/>
              <w:ind w:firstLine="0"/>
              <w:jc w:val="center"/>
              <w:rPr>
                <w:rFonts w:eastAsia="宋体"/>
                <w:lang w:eastAsia="zh-CN"/>
              </w:rPr>
            </w:pPr>
            <w:r w:rsidRPr="0038302E">
              <w:rPr>
                <w:rFonts w:eastAsia="宋体"/>
                <w:lang w:eastAsia="zh-CN"/>
              </w:rPr>
              <w:t>TEME</w:t>
            </w:r>
          </w:p>
        </w:tc>
        <w:tc>
          <w:tcPr>
            <w:tcW w:w="3016" w:type="dxa"/>
            <w:vAlign w:val="center"/>
            <w:hideMark/>
          </w:tcPr>
          <w:p w14:paraId="26B4DDB7" w14:textId="77777777" w:rsidR="0038302E" w:rsidRPr="0038302E" w:rsidRDefault="0038302E" w:rsidP="0038302E">
            <w:pPr>
              <w:adjustRightInd w:val="0"/>
              <w:snapToGrid w:val="0"/>
              <w:ind w:firstLine="0"/>
              <w:jc w:val="center"/>
              <w:rPr>
                <w:rFonts w:eastAsia="宋体"/>
                <w:lang w:eastAsia="zh-CN"/>
              </w:rPr>
            </w:pPr>
            <w:r w:rsidRPr="0038302E">
              <w:rPr>
                <w:rFonts w:eastAsia="宋体"/>
                <w:lang w:eastAsia="zh-CN"/>
              </w:rPr>
              <w:t>Earth-centered inertial-type reference frame based on a legacy approximation</w:t>
            </w:r>
          </w:p>
        </w:tc>
        <w:tc>
          <w:tcPr>
            <w:tcW w:w="4056" w:type="dxa"/>
            <w:vAlign w:val="center"/>
            <w:hideMark/>
          </w:tcPr>
          <w:p w14:paraId="03AA7F70" w14:textId="77777777" w:rsidR="0038302E" w:rsidRPr="0038302E" w:rsidRDefault="0038302E" w:rsidP="0038302E">
            <w:pPr>
              <w:adjustRightInd w:val="0"/>
              <w:snapToGrid w:val="0"/>
              <w:ind w:firstLine="0"/>
              <w:jc w:val="center"/>
              <w:rPr>
                <w:rFonts w:eastAsia="宋体"/>
                <w:lang w:eastAsia="zh-CN"/>
              </w:rPr>
            </w:pPr>
            <w:r w:rsidRPr="0038302E">
              <w:rPr>
                <w:rFonts w:eastAsia="宋体"/>
                <w:lang w:eastAsia="zh-CN"/>
              </w:rPr>
              <w:t>Representation of raw SGP4 position and velocity outputs</w:t>
            </w:r>
          </w:p>
        </w:tc>
      </w:tr>
      <w:tr w:rsidR="0038302E" w:rsidRPr="0038302E" w14:paraId="4A8F73C1" w14:textId="77777777" w:rsidTr="0038302E">
        <w:trPr>
          <w:tblCellSpacing w:w="15" w:type="dxa"/>
        </w:trPr>
        <w:tc>
          <w:tcPr>
            <w:tcW w:w="0" w:type="auto"/>
            <w:tcBorders>
              <w:bottom w:val="single" w:sz="4" w:space="0" w:color="auto"/>
            </w:tcBorders>
            <w:vAlign w:val="center"/>
            <w:hideMark/>
          </w:tcPr>
          <w:p w14:paraId="586CED6F" w14:textId="77777777" w:rsidR="0038302E" w:rsidRPr="0038302E" w:rsidRDefault="0038302E" w:rsidP="0038302E">
            <w:pPr>
              <w:adjustRightInd w:val="0"/>
              <w:snapToGrid w:val="0"/>
              <w:ind w:firstLine="0"/>
              <w:jc w:val="center"/>
              <w:rPr>
                <w:rFonts w:eastAsia="宋体"/>
                <w:lang w:eastAsia="zh-CN"/>
              </w:rPr>
            </w:pPr>
            <w:r w:rsidRPr="0038302E">
              <w:rPr>
                <w:rFonts w:eastAsia="宋体"/>
                <w:lang w:eastAsia="zh-CN"/>
              </w:rPr>
              <w:t>ITRS</w:t>
            </w:r>
          </w:p>
        </w:tc>
        <w:tc>
          <w:tcPr>
            <w:tcW w:w="3016" w:type="dxa"/>
            <w:tcBorders>
              <w:bottom w:val="single" w:sz="4" w:space="0" w:color="auto"/>
            </w:tcBorders>
            <w:vAlign w:val="center"/>
            <w:hideMark/>
          </w:tcPr>
          <w:p w14:paraId="65DDAD37" w14:textId="77777777" w:rsidR="0038302E" w:rsidRPr="0038302E" w:rsidRDefault="0038302E" w:rsidP="0038302E">
            <w:pPr>
              <w:adjustRightInd w:val="0"/>
              <w:snapToGrid w:val="0"/>
              <w:ind w:firstLine="0"/>
              <w:jc w:val="center"/>
              <w:rPr>
                <w:rFonts w:eastAsia="宋体"/>
                <w:lang w:eastAsia="zh-CN"/>
              </w:rPr>
            </w:pPr>
            <w:r w:rsidRPr="0038302E">
              <w:rPr>
                <w:rFonts w:eastAsia="宋体"/>
                <w:lang w:eastAsia="zh-CN"/>
              </w:rPr>
              <w:t>Earth-centered, Earth-fixed reference frame</w:t>
            </w:r>
          </w:p>
        </w:tc>
        <w:tc>
          <w:tcPr>
            <w:tcW w:w="4056" w:type="dxa"/>
            <w:tcBorders>
              <w:bottom w:val="single" w:sz="4" w:space="0" w:color="auto"/>
            </w:tcBorders>
            <w:vAlign w:val="center"/>
            <w:hideMark/>
          </w:tcPr>
          <w:p w14:paraId="044AF46C" w14:textId="77777777" w:rsidR="0038302E" w:rsidRPr="0038302E" w:rsidRDefault="0038302E" w:rsidP="0038302E">
            <w:pPr>
              <w:adjustRightInd w:val="0"/>
              <w:snapToGrid w:val="0"/>
              <w:ind w:firstLine="0"/>
              <w:jc w:val="center"/>
              <w:rPr>
                <w:rFonts w:eastAsia="宋体"/>
                <w:lang w:eastAsia="zh-CN"/>
              </w:rPr>
            </w:pPr>
            <w:r w:rsidRPr="0038302E">
              <w:rPr>
                <w:rFonts w:eastAsia="宋体"/>
                <w:lang w:eastAsia="zh-CN"/>
              </w:rPr>
              <w:t>Ground stations, ground targets, Earth gravity fields, subsatellite points, and access calculations</w:t>
            </w:r>
          </w:p>
        </w:tc>
      </w:tr>
    </w:tbl>
    <w:p w14:paraId="5A2DA19B" w14:textId="77777777" w:rsidR="0038302E" w:rsidRPr="0038302E" w:rsidRDefault="0038302E" w:rsidP="0038302E">
      <w:pPr>
        <w:ind w:firstLineChars="200" w:firstLine="440"/>
        <w:rPr>
          <w:rFonts w:eastAsia="宋体"/>
          <w:lang w:eastAsia="zh-CN"/>
        </w:rPr>
      </w:pPr>
    </w:p>
    <w:p w14:paraId="7A3A94CE" w14:textId="51C05299" w:rsidR="0038302E" w:rsidRPr="00E9361B" w:rsidRDefault="0038302E" w:rsidP="0038302E">
      <w:pPr>
        <w:ind w:firstLineChars="200" w:firstLine="440"/>
        <w:rPr>
          <w:rFonts w:eastAsia="宋体"/>
          <w:lang w:eastAsia="zh-CN"/>
        </w:rPr>
      </w:pPr>
      <w:r w:rsidRPr="00E9361B">
        <w:rPr>
          <w:rFonts w:eastAsia="宋体"/>
          <w:lang w:eastAsia="zh-CN"/>
        </w:rPr>
        <w:t>The GCRS-to-ITRS position transformation can be expressed as</w:t>
      </w:r>
    </w:p>
    <w:p w14:paraId="346B9FD1" w14:textId="77777777" w:rsidR="0038302E" w:rsidRDefault="0038302E" w:rsidP="0038302E">
      <w:pPr>
        <w:pStyle w:val="MTDisplayEquation"/>
      </w:pPr>
      <w:r>
        <w:tab/>
      </w:r>
      <w:r w:rsidRPr="00E9361B">
        <w:rPr>
          <w:position w:val="-12"/>
        </w:rPr>
        <w:object w:dxaOrig="2560" w:dyaOrig="360" w14:anchorId="1C1404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7" type="#_x0000_t75" style="width:127.9pt;height:18.25pt" o:ole="">
            <v:imagedata r:id="rId14" o:title=""/>
          </v:shape>
          <o:OLEObject Type="Embed" ProgID="Equation.DSMT4" ShapeID="_x0000_i1827" DrawAspect="Content" ObjectID="_1848566172" r:id="rId15"/>
        </w:object>
      </w:r>
    </w:p>
    <w:p w14:paraId="1FDEEDDE" w14:textId="77777777" w:rsidR="0038302E" w:rsidRPr="00E9361B" w:rsidRDefault="0038302E" w:rsidP="0038302E">
      <w:pPr>
        <w:ind w:firstLine="0"/>
        <w:rPr>
          <w:rFonts w:eastAsia="宋体"/>
          <w:lang w:eastAsia="zh-CN"/>
        </w:rPr>
      </w:pPr>
      <w:r w:rsidRPr="00E9361B">
        <w:rPr>
          <w:rFonts w:eastAsia="宋体"/>
          <w:lang w:eastAsia="zh-CN"/>
        </w:rPr>
        <w:t xml:space="preserve">where </w:t>
      </w:r>
      <w:r w:rsidRPr="0038302E">
        <w:rPr>
          <w:rFonts w:eastAsia="宋体"/>
          <w:position w:val="-10"/>
          <w:lang w:eastAsia="zh-CN"/>
        </w:rPr>
        <w:object w:dxaOrig="499" w:dyaOrig="320" w14:anchorId="47053C11">
          <v:shape id="_x0000_i1829" type="#_x0000_t75" style="width:24.7pt;height:16.1pt" o:ole="">
            <v:imagedata r:id="rId16" o:title=""/>
          </v:shape>
          <o:OLEObject Type="Embed" ProgID="Equation.DSMT4" ShapeID="_x0000_i1829" DrawAspect="Content" ObjectID="_1848566173" r:id="rId17"/>
        </w:object>
      </w:r>
      <w:r w:rsidRPr="00E9361B">
        <w:rPr>
          <w:rFonts w:eastAsia="宋体"/>
          <w:lang w:eastAsia="zh-CN"/>
        </w:rPr>
        <w:t xml:space="preserve"> accounts for precession and nutation, </w:t>
      </w:r>
      <w:r w:rsidRPr="0038302E">
        <w:rPr>
          <w:rFonts w:eastAsia="宋体"/>
          <w:position w:val="-10"/>
          <w:lang w:eastAsia="zh-CN"/>
        </w:rPr>
        <w:object w:dxaOrig="499" w:dyaOrig="320" w14:anchorId="2EDE32E1">
          <v:shape id="_x0000_i1830" type="#_x0000_t75" style="width:24.7pt;height:16.1pt" o:ole="">
            <v:imagedata r:id="rId18" o:title=""/>
          </v:shape>
          <o:OLEObject Type="Embed" ProgID="Equation.DSMT4" ShapeID="_x0000_i1830" DrawAspect="Content" ObjectID="_1848566174" r:id="rId19"/>
        </w:object>
      </w:r>
      <w:r>
        <w:rPr>
          <w:rFonts w:eastAsia="宋体" w:hint="eastAsia"/>
          <w:lang w:eastAsia="zh-CN"/>
        </w:rPr>
        <w:t xml:space="preserve"> </w:t>
      </w:r>
      <w:r w:rsidRPr="00E9361B">
        <w:rPr>
          <w:rFonts w:eastAsia="宋体"/>
          <w:lang w:eastAsia="zh-CN"/>
        </w:rPr>
        <w:t xml:space="preserve">represents Earth rotation, and </w:t>
      </w:r>
      <w:r w:rsidRPr="0038302E">
        <w:rPr>
          <w:rFonts w:eastAsia="宋体"/>
          <w:position w:val="-10"/>
          <w:lang w:eastAsia="zh-CN"/>
        </w:rPr>
        <w:object w:dxaOrig="560" w:dyaOrig="320" w14:anchorId="1D52A3AD">
          <v:shape id="_x0000_i1831" type="#_x0000_t75" style="width:27.95pt;height:16.1pt" o:ole="">
            <v:imagedata r:id="rId20" o:title=""/>
          </v:shape>
          <o:OLEObject Type="Embed" ProgID="Equation.DSMT4" ShapeID="_x0000_i1831" DrawAspect="Content" ObjectID="_1848566175" r:id="rId21"/>
        </w:object>
      </w:r>
      <w:r w:rsidRPr="00E9361B">
        <w:rPr>
          <w:rFonts w:eastAsia="宋体"/>
          <w:lang w:eastAsia="zh-CN"/>
        </w:rPr>
        <w:t xml:space="preserve"> represents polar motion. This transformation requires Earth-orientation parameters, including UT1–UTC and polar-motion coordinates. The corresponding velocity transformation must also include the derivative of the rotation matrix</w:t>
      </w:r>
    </w:p>
    <w:p w14:paraId="4658286D" w14:textId="77777777" w:rsidR="0038302E" w:rsidRDefault="0038302E" w:rsidP="0038302E">
      <w:pPr>
        <w:pStyle w:val="MTDisplayEquation"/>
      </w:pPr>
      <w:r>
        <w:tab/>
      </w:r>
      <w:r w:rsidRPr="0038302E">
        <w:rPr>
          <w:position w:val="-12"/>
        </w:rPr>
        <w:object w:dxaOrig="2820" w:dyaOrig="499" w14:anchorId="065DF7B2">
          <v:shape id="_x0000_i1828" type="#_x0000_t75" style="width:140.8pt;height:24.7pt" o:ole="">
            <v:imagedata r:id="rId22" o:title=""/>
          </v:shape>
          <o:OLEObject Type="Embed" ProgID="Equation.DSMT4" ShapeID="_x0000_i1828" DrawAspect="Content" ObjectID="_1848566176" r:id="rId23"/>
        </w:object>
      </w:r>
    </w:p>
    <w:p w14:paraId="3F13C214" w14:textId="77777777" w:rsidR="0038302E" w:rsidRPr="00E9361B" w:rsidRDefault="0038302E" w:rsidP="0038302E">
      <w:pPr>
        <w:ind w:firstLine="0"/>
        <w:rPr>
          <w:rFonts w:eastAsia="宋体"/>
          <w:lang w:eastAsia="zh-CN"/>
        </w:rPr>
      </w:pPr>
      <w:proofErr w:type="gramStart"/>
      <w:r w:rsidRPr="00E9361B">
        <w:rPr>
          <w:rFonts w:eastAsia="宋体"/>
          <w:lang w:eastAsia="zh-CN"/>
        </w:rPr>
        <w:t>where</w:t>
      </w:r>
      <w:proofErr w:type="gramEnd"/>
    </w:p>
    <w:p w14:paraId="30B82724" w14:textId="350E9699" w:rsidR="0010643E" w:rsidRDefault="0038302E" w:rsidP="0038302E">
      <w:pPr>
        <w:pStyle w:val="MTDisplayEquation"/>
      </w:pPr>
      <w:r>
        <w:tab/>
      </w:r>
      <w:r w:rsidRPr="0038302E">
        <w:rPr>
          <w:position w:val="-10"/>
        </w:rPr>
        <w:object w:dxaOrig="2100" w:dyaOrig="320" w14:anchorId="5DF424F4">
          <v:shape id="_x0000_i1826" type="#_x0000_t75" style="width:104.8pt;height:16.1pt" o:ole="">
            <v:imagedata r:id="rId24" o:title=""/>
          </v:shape>
          <o:OLEObject Type="Embed" ProgID="Equation.DSMT4" ShapeID="_x0000_i1826" DrawAspect="Content" ObjectID="_1848566177" r:id="rId25"/>
        </w:object>
      </w:r>
    </w:p>
    <w:p w14:paraId="3485761D" w14:textId="77777777" w:rsidR="0038302E" w:rsidRDefault="0038302E" w:rsidP="0038302E">
      <w:pPr>
        <w:rPr>
          <w:rFonts w:eastAsia="宋体"/>
          <w:lang w:eastAsia="zh-CN"/>
        </w:rPr>
      </w:pPr>
    </w:p>
    <w:p w14:paraId="5A8D2AD9" w14:textId="26E0E8AF" w:rsidR="0038302E" w:rsidRDefault="0038302E" w:rsidP="0038302E">
      <w:pPr>
        <w:pStyle w:val="21"/>
      </w:pPr>
      <w:bookmarkStart w:id="24" w:name="_Toc237952888"/>
      <w:r>
        <w:rPr>
          <w:rFonts w:eastAsia="宋体" w:hint="eastAsia"/>
          <w:lang w:eastAsia="zh-CN"/>
        </w:rPr>
        <w:lastRenderedPageBreak/>
        <w:t xml:space="preserve">Reference </w:t>
      </w:r>
      <w:r>
        <w:t>Frames</w:t>
      </w:r>
      <w:r w:rsidR="00AF707E">
        <w:rPr>
          <w:rFonts w:eastAsia="宋体" w:hint="eastAsia"/>
          <w:lang w:eastAsia="zh-CN"/>
        </w:rPr>
        <w:t xml:space="preserve"> Transformation</w:t>
      </w:r>
      <w:bookmarkEnd w:id="24"/>
    </w:p>
    <w:p w14:paraId="76F7895E" w14:textId="77777777" w:rsidR="002014B3" w:rsidRPr="002014B3" w:rsidRDefault="002014B3" w:rsidP="002014B3">
      <w:pPr>
        <w:ind w:firstLineChars="200" w:firstLine="440"/>
        <w:rPr>
          <w:rFonts w:eastAsia="宋体"/>
          <w:lang w:eastAsia="zh-CN"/>
        </w:rPr>
      </w:pPr>
      <w:r w:rsidRPr="002014B3">
        <w:rPr>
          <w:rFonts w:eastAsia="宋体"/>
          <w:lang w:eastAsia="zh-CN"/>
        </w:rPr>
        <w:t>A coordinate transformation changes the numerical components of a vector without changing the represented physical position or direction. For two Cartesian frames \(A\) and \(B\), the position transformation is</w:t>
      </w:r>
    </w:p>
    <w:p w14:paraId="6A7BAF3E" w14:textId="5ABE947E" w:rsidR="002014B3" w:rsidRDefault="002014B3" w:rsidP="002014B3">
      <w:pPr>
        <w:pStyle w:val="MTDisplayEquation"/>
      </w:pPr>
      <w:r>
        <w:tab/>
      </w:r>
      <w:r w:rsidRPr="002014B3">
        <w:rPr>
          <w:position w:val="-12"/>
        </w:rPr>
        <w:object w:dxaOrig="1300" w:dyaOrig="380" w14:anchorId="3EF067D7">
          <v:shape id="_x0000_i1840" type="#_x0000_t75" style="width:65pt;height:18.8pt" o:ole="">
            <v:imagedata r:id="rId26" o:title=""/>
          </v:shape>
          <o:OLEObject Type="Embed" ProgID="Equation.DSMT4" ShapeID="_x0000_i1840" DrawAspect="Content" ObjectID="_1848566178" r:id="rId27"/>
        </w:object>
      </w:r>
    </w:p>
    <w:p w14:paraId="56509910" w14:textId="11896455" w:rsidR="002014B3" w:rsidRPr="002014B3" w:rsidRDefault="002014B3" w:rsidP="002014B3">
      <w:pPr>
        <w:ind w:firstLine="0"/>
        <w:rPr>
          <w:rFonts w:eastAsia="宋体"/>
          <w:lang w:eastAsia="zh-CN"/>
        </w:rPr>
      </w:pPr>
      <w:r w:rsidRPr="002014B3">
        <w:rPr>
          <w:rFonts w:eastAsia="宋体"/>
          <w:lang w:eastAsia="zh-CN"/>
        </w:rPr>
        <w:t xml:space="preserve">where </w:t>
      </w:r>
      <w:r w:rsidRPr="002014B3">
        <w:rPr>
          <w:rFonts w:eastAsia="宋体"/>
          <w:position w:val="-12"/>
          <w:lang w:eastAsia="zh-CN"/>
        </w:rPr>
        <w:object w:dxaOrig="620" w:dyaOrig="380" w14:anchorId="6788BD65">
          <v:shape id="_x0000_i1844" type="#_x0000_t75" style="width:31.15pt;height:18.8pt" o:ole="">
            <v:imagedata r:id="rId28" o:title=""/>
          </v:shape>
          <o:OLEObject Type="Embed" ProgID="Equation.DSMT4" ShapeID="_x0000_i1844" DrawAspect="Content" ObjectID="_1848566179" r:id="rId29"/>
        </w:object>
      </w:r>
      <w:r w:rsidRPr="002014B3">
        <w:rPr>
          <w:rFonts w:eastAsia="宋体"/>
          <w:lang w:eastAsia="zh-CN"/>
        </w:rPr>
        <w:t xml:space="preserve"> is the direction cosine matrix from frame \(A\) to frame \(B\). For orthonormal reference frames,</w:t>
      </w:r>
    </w:p>
    <w:p w14:paraId="7AF51CB5" w14:textId="12CCF236" w:rsidR="002014B3" w:rsidRDefault="002014B3" w:rsidP="002014B3">
      <w:pPr>
        <w:pStyle w:val="MTDisplayEquation"/>
      </w:pPr>
      <w:r>
        <w:tab/>
      </w:r>
      <w:r w:rsidRPr="002014B3">
        <w:rPr>
          <w:position w:val="-16"/>
        </w:rPr>
        <w:object w:dxaOrig="1640" w:dyaOrig="480" w14:anchorId="14954409">
          <v:shape id="_x0000_i1847" type="#_x0000_t75" style="width:82.2pt;height:24.2pt" o:ole="">
            <v:imagedata r:id="rId30" o:title=""/>
          </v:shape>
          <o:OLEObject Type="Embed" ProgID="Equation.DSMT4" ShapeID="_x0000_i1847" DrawAspect="Content" ObjectID="_1848566180" r:id="rId31"/>
        </w:object>
      </w:r>
    </w:p>
    <w:p w14:paraId="219CECF4" w14:textId="7F8A6296" w:rsidR="002014B3" w:rsidRPr="002014B3" w:rsidRDefault="002014B3" w:rsidP="002014B3">
      <w:pPr>
        <w:ind w:firstLine="0"/>
        <w:rPr>
          <w:rFonts w:eastAsia="宋体"/>
          <w:lang w:eastAsia="zh-CN"/>
        </w:rPr>
      </w:pPr>
      <w:r w:rsidRPr="002014B3">
        <w:rPr>
          <w:rFonts w:eastAsia="宋体"/>
          <w:lang w:eastAsia="zh-CN"/>
        </w:rPr>
        <w:t>When the destination frame rotates relative to the source frame, the velocity transformation must include the time derivative of the rotation matrix:</w:t>
      </w:r>
    </w:p>
    <w:p w14:paraId="72D2CECB" w14:textId="229F6C69" w:rsidR="002014B3" w:rsidRDefault="002014B3" w:rsidP="002014B3">
      <w:pPr>
        <w:pStyle w:val="MTDisplayEquation"/>
      </w:pPr>
      <w:r>
        <w:tab/>
      </w:r>
      <w:r w:rsidRPr="002014B3">
        <w:rPr>
          <w:position w:val="-12"/>
        </w:rPr>
        <w:object w:dxaOrig="1800" w:dyaOrig="380" w14:anchorId="3679D841">
          <v:shape id="_x0000_i1851" type="#_x0000_t75" style="width:90.25pt;height:18.8pt" o:ole="">
            <v:imagedata r:id="rId32" o:title=""/>
          </v:shape>
          <o:OLEObject Type="Embed" ProgID="Equation.DSMT4" ShapeID="_x0000_i1851" DrawAspect="Content" ObjectID="_1848566181" r:id="rId33"/>
        </w:object>
      </w:r>
    </w:p>
    <w:p w14:paraId="1FB102DD" w14:textId="7F2969F5" w:rsidR="002014B3" w:rsidRPr="002014B3" w:rsidRDefault="002014B3" w:rsidP="002014B3">
      <w:pPr>
        <w:ind w:firstLine="0"/>
        <w:rPr>
          <w:rFonts w:eastAsia="宋体"/>
          <w:lang w:eastAsia="zh-CN"/>
        </w:rPr>
      </w:pPr>
      <w:r w:rsidRPr="002014B3">
        <w:rPr>
          <w:rFonts w:eastAsia="宋体"/>
          <w:lang w:eastAsia="zh-CN"/>
        </w:rPr>
        <w:t>The second term is the transport term caused by frame rotation. Omitting this term produces incorrect Earth-fixed velocities, even when the transformed positions are correct.</w:t>
      </w:r>
    </w:p>
    <w:p w14:paraId="64C7A2D6" w14:textId="77777777" w:rsidR="002014B3" w:rsidRPr="002014B3" w:rsidRDefault="002014B3" w:rsidP="002014B3">
      <w:pPr>
        <w:ind w:firstLine="0"/>
        <w:rPr>
          <w:rFonts w:eastAsia="宋体"/>
          <w:lang w:eastAsia="zh-CN"/>
        </w:rPr>
      </w:pPr>
      <w:r w:rsidRPr="002014B3">
        <w:rPr>
          <w:rFonts w:eastAsia="宋体"/>
          <w:lang w:eastAsia="zh-CN"/>
        </w:rPr>
        <w:t>A physical vector, such as gravitational acceleration evaluated at one instant, only requires a rotation of its components:</w:t>
      </w:r>
    </w:p>
    <w:p w14:paraId="704800AC" w14:textId="494B4ADF" w:rsidR="002014B3" w:rsidRDefault="002014B3" w:rsidP="002014B3">
      <w:pPr>
        <w:pStyle w:val="MTDisplayEquation"/>
      </w:pPr>
      <w:r>
        <w:tab/>
      </w:r>
      <w:r w:rsidRPr="002014B3">
        <w:rPr>
          <w:position w:val="-12"/>
        </w:rPr>
        <w:object w:dxaOrig="1120" w:dyaOrig="380" w14:anchorId="6EC35D9D">
          <v:shape id="_x0000_i1854" type="#_x0000_t75" style="width:55.9pt;height:18.8pt" o:ole="">
            <v:imagedata r:id="rId34" o:title=""/>
          </v:shape>
          <o:OLEObject Type="Embed" ProgID="Equation.DSMT4" ShapeID="_x0000_i1854" DrawAspect="Content" ObjectID="_1848566182" r:id="rId35"/>
        </w:object>
      </w:r>
    </w:p>
    <w:p w14:paraId="0AE4A64F" w14:textId="689326E5" w:rsidR="002014B3" w:rsidRPr="002014B3" w:rsidRDefault="002014B3" w:rsidP="002014B3">
      <w:pPr>
        <w:ind w:firstLine="0"/>
        <w:rPr>
          <w:rFonts w:eastAsia="宋体"/>
          <w:lang w:eastAsia="zh-CN"/>
        </w:rPr>
      </w:pPr>
      <w:r w:rsidRPr="002014B3">
        <w:rPr>
          <w:rFonts w:eastAsia="宋体"/>
          <w:lang w:eastAsia="zh-CN"/>
        </w:rPr>
        <w:t>Transport terms are required when transforming coordinate derivatives, rather than an independently evaluated physical vector.</w:t>
      </w:r>
    </w:p>
    <w:p w14:paraId="4BDBFB8C" w14:textId="2ED9FC87" w:rsidR="002014B3" w:rsidRPr="002014B3" w:rsidRDefault="002014B3" w:rsidP="002014B3">
      <w:pPr>
        <w:ind w:firstLineChars="200" w:firstLine="442"/>
        <w:rPr>
          <w:rFonts w:eastAsia="宋体"/>
          <w:lang w:eastAsia="zh-CN"/>
        </w:rPr>
      </w:pPr>
      <w:r w:rsidRPr="002014B3">
        <w:rPr>
          <w:rFonts w:eastAsia="宋体"/>
          <w:b/>
          <w:bCs/>
          <w:lang w:eastAsia="zh-CN"/>
        </w:rPr>
        <w:t>GCRS and ITRS transformation</w:t>
      </w:r>
      <w:r>
        <w:rPr>
          <w:rFonts w:eastAsia="宋体" w:hint="eastAsia"/>
          <w:b/>
          <w:bCs/>
          <w:lang w:eastAsia="zh-CN"/>
        </w:rPr>
        <w:t xml:space="preserve">: </w:t>
      </w:r>
      <w:r w:rsidRPr="002014B3">
        <w:rPr>
          <w:rFonts w:eastAsia="宋体"/>
          <w:lang w:eastAsia="zh-CN"/>
        </w:rPr>
        <w:t>The Geocentric Celestial Reference System (GCRS) is used for numerical orbit states, while the International Terrestrial Reference System (ITRS) is used for Earth-fixed geometry. The transformation can be expressed as</w:t>
      </w:r>
    </w:p>
    <w:p w14:paraId="39E7CC6F" w14:textId="03D74C5D" w:rsidR="002014B3" w:rsidRDefault="002014B3" w:rsidP="002014B3">
      <w:pPr>
        <w:pStyle w:val="MTDisplayEquation"/>
      </w:pPr>
      <w:r>
        <w:tab/>
      </w:r>
      <w:r w:rsidRPr="002014B3">
        <w:rPr>
          <w:position w:val="-12"/>
        </w:rPr>
        <w:object w:dxaOrig="2560" w:dyaOrig="360" w14:anchorId="04E2987D">
          <v:shape id="_x0000_i1857" type="#_x0000_t75" style="width:127.9pt;height:18.25pt" o:ole="">
            <v:imagedata r:id="rId36" o:title=""/>
          </v:shape>
          <o:OLEObject Type="Embed" ProgID="Equation.DSMT4" ShapeID="_x0000_i1857" DrawAspect="Content" ObjectID="_1848566183" r:id="rId37"/>
        </w:object>
      </w:r>
    </w:p>
    <w:p w14:paraId="0BEED67F" w14:textId="2D4257A4" w:rsidR="002014B3" w:rsidRPr="002014B3" w:rsidRDefault="002014B3" w:rsidP="002014B3">
      <w:pPr>
        <w:tabs>
          <w:tab w:val="num" w:pos="720"/>
        </w:tabs>
        <w:ind w:firstLine="0"/>
        <w:rPr>
          <w:rFonts w:eastAsia="宋体"/>
          <w:lang w:eastAsia="zh-CN"/>
        </w:rPr>
      </w:pPr>
      <w:r>
        <w:rPr>
          <w:rFonts w:eastAsia="宋体" w:hint="eastAsia"/>
          <w:lang w:eastAsia="zh-CN"/>
        </w:rPr>
        <w:t>w</w:t>
      </w:r>
      <w:r w:rsidRPr="002014B3">
        <w:rPr>
          <w:rFonts w:eastAsia="宋体"/>
          <w:lang w:eastAsia="zh-CN"/>
        </w:rPr>
        <w:t>here</w:t>
      </w:r>
      <w:r>
        <w:rPr>
          <w:rFonts w:eastAsia="宋体" w:hint="eastAsia"/>
          <w:lang w:eastAsia="zh-CN"/>
        </w:rPr>
        <w:t xml:space="preserve"> </w:t>
      </w:r>
      <w:r w:rsidRPr="002014B3">
        <w:rPr>
          <w:rFonts w:eastAsia="宋体"/>
          <w:position w:val="-10"/>
          <w:lang w:eastAsia="zh-CN"/>
        </w:rPr>
        <w:object w:dxaOrig="499" w:dyaOrig="320" w14:anchorId="03588D5D">
          <v:shape id="_x0000_i1861" type="#_x0000_t75" style="width:24.7pt;height:16.1pt" o:ole="">
            <v:imagedata r:id="rId38" o:title=""/>
          </v:shape>
          <o:OLEObject Type="Embed" ProgID="Equation.DSMT4" ShapeID="_x0000_i1861" DrawAspect="Content" ObjectID="_1848566184" r:id="rId39"/>
        </w:object>
      </w:r>
      <w:r>
        <w:rPr>
          <w:rFonts w:eastAsia="宋体" w:hint="eastAsia"/>
          <w:lang w:eastAsia="zh-CN"/>
        </w:rPr>
        <w:t xml:space="preserve"> </w:t>
      </w:r>
      <w:r w:rsidRPr="002014B3">
        <w:rPr>
          <w:rFonts w:eastAsia="宋体"/>
          <w:lang w:eastAsia="zh-CN"/>
        </w:rPr>
        <w:t>represents the celestial-to-intermediate transformation, including precession, nutation, and celestial-pole motion</w:t>
      </w:r>
      <w:r>
        <w:rPr>
          <w:rFonts w:eastAsia="宋体" w:hint="eastAsia"/>
          <w:lang w:eastAsia="zh-CN"/>
        </w:rPr>
        <w:t xml:space="preserve">, </w:t>
      </w:r>
      <w:r w:rsidRPr="002014B3">
        <w:rPr>
          <w:rFonts w:eastAsia="宋体"/>
          <w:position w:val="-10"/>
          <w:lang w:eastAsia="zh-CN"/>
        </w:rPr>
        <w:object w:dxaOrig="499" w:dyaOrig="320" w14:anchorId="0B0EF497">
          <v:shape id="_x0000_i1867" type="#_x0000_t75" style="width:24.7pt;height:16.1pt" o:ole="">
            <v:imagedata r:id="rId40" o:title=""/>
          </v:shape>
          <o:OLEObject Type="Embed" ProgID="Equation.DSMT4" ShapeID="_x0000_i1867" DrawAspect="Content" ObjectID="_1848566185" r:id="rId41"/>
        </w:object>
      </w:r>
      <w:r>
        <w:rPr>
          <w:rFonts w:eastAsia="宋体" w:hint="eastAsia"/>
          <w:lang w:eastAsia="zh-CN"/>
        </w:rPr>
        <w:t xml:space="preserve"> </w:t>
      </w:r>
      <w:r w:rsidRPr="002014B3">
        <w:rPr>
          <w:rFonts w:eastAsia="宋体"/>
          <w:lang w:eastAsia="zh-CN"/>
        </w:rPr>
        <w:t>represents Earth rotation, evaluated using UT1</w:t>
      </w:r>
      <w:r>
        <w:rPr>
          <w:rFonts w:eastAsia="宋体" w:hint="eastAsia"/>
          <w:lang w:eastAsia="zh-CN"/>
        </w:rPr>
        <w:t xml:space="preserve">, and </w:t>
      </w:r>
      <w:r w:rsidRPr="002014B3">
        <w:rPr>
          <w:rFonts w:eastAsia="宋体"/>
          <w:position w:val="-10"/>
          <w:lang w:eastAsia="zh-CN"/>
        </w:rPr>
        <w:object w:dxaOrig="560" w:dyaOrig="320" w14:anchorId="5F879E80">
          <v:shape id="_x0000_i1871" type="#_x0000_t75" style="width:27.95pt;height:16.1pt" o:ole="">
            <v:imagedata r:id="rId42" o:title=""/>
          </v:shape>
          <o:OLEObject Type="Embed" ProgID="Equation.DSMT4" ShapeID="_x0000_i1871" DrawAspect="Content" ObjectID="_1848566186" r:id="rId43"/>
        </w:object>
      </w:r>
      <w:r w:rsidRPr="002014B3">
        <w:rPr>
          <w:rFonts w:eastAsia="宋体"/>
          <w:lang w:eastAsia="zh-CN"/>
        </w:rPr>
        <w:t xml:space="preserve"> represents polar motion between the terrestrial intermediate frame and ITRS.</w:t>
      </w:r>
      <w:r>
        <w:rPr>
          <w:rFonts w:eastAsia="宋体" w:hint="eastAsia"/>
          <w:lang w:eastAsia="zh-CN"/>
        </w:rPr>
        <w:t xml:space="preserve"> </w:t>
      </w:r>
      <w:r w:rsidRPr="002014B3">
        <w:rPr>
          <w:rFonts w:eastAsia="宋体"/>
          <w:lang w:eastAsia="zh-CN"/>
        </w:rPr>
        <w:t>The complete transformation therefore depends on the observation epoch, the adopted precession-nutation model, UT1–UTC, polar-motion coordinates, and leap-second data.</w:t>
      </w:r>
      <w:r>
        <w:rPr>
          <w:rFonts w:eastAsia="宋体" w:hint="eastAsia"/>
          <w:lang w:eastAsia="zh-CN"/>
        </w:rPr>
        <w:t xml:space="preserve"> </w:t>
      </w:r>
    </w:p>
    <w:p w14:paraId="4C8E641C" w14:textId="3867D9FC" w:rsidR="002014B3" w:rsidRPr="002014B3" w:rsidRDefault="002014B3" w:rsidP="002014B3">
      <w:pPr>
        <w:ind w:firstLineChars="200" w:firstLine="442"/>
        <w:rPr>
          <w:rFonts w:eastAsia="宋体"/>
          <w:lang w:eastAsia="zh-CN"/>
        </w:rPr>
      </w:pPr>
      <w:r w:rsidRPr="002014B3">
        <w:rPr>
          <w:rFonts w:eastAsia="宋体"/>
          <w:b/>
          <w:bCs/>
          <w:lang w:eastAsia="zh-CN"/>
        </w:rPr>
        <w:t>TEME transformations</w:t>
      </w:r>
      <w:r>
        <w:rPr>
          <w:rFonts w:eastAsia="宋体" w:hint="eastAsia"/>
          <w:b/>
          <w:bCs/>
          <w:lang w:eastAsia="zh-CN"/>
        </w:rPr>
        <w:t xml:space="preserve">: </w:t>
      </w:r>
      <w:r w:rsidRPr="002014B3">
        <w:rPr>
          <w:rFonts w:eastAsia="宋体"/>
          <w:lang w:eastAsia="zh-CN"/>
        </w:rPr>
        <w:t>The True Equator, Mean Equinox (TEME) frame is used as the native output frame of SGP4. The project first parses the user-supplied TLE and propagates it with the Vallado SGP4 implementation:</w:t>
      </w:r>
    </w:p>
    <w:p w14:paraId="0786FAB3" w14:textId="250E7BC6" w:rsidR="002014B3" w:rsidRDefault="002014B3" w:rsidP="002014B3">
      <w:pPr>
        <w:pStyle w:val="MTDisplayEquation"/>
      </w:pPr>
      <w:r>
        <w:tab/>
      </w:r>
      <w:r w:rsidRPr="002014B3">
        <w:rPr>
          <w:position w:val="-14"/>
        </w:rPr>
        <w:object w:dxaOrig="2720" w:dyaOrig="400" w14:anchorId="4A65887F">
          <v:shape id="_x0000_i1874" type="#_x0000_t75" style="width:135.95pt;height:19.9pt" o:ole="">
            <v:imagedata r:id="rId44" o:title=""/>
          </v:shape>
          <o:OLEObject Type="Embed" ProgID="Equation.DSMT4" ShapeID="_x0000_i1874" DrawAspect="Content" ObjectID="_1848566187" r:id="rId45"/>
        </w:object>
      </w:r>
    </w:p>
    <w:p w14:paraId="4F56A862" w14:textId="736F1509" w:rsidR="002014B3" w:rsidRPr="002014B3" w:rsidRDefault="002014B3" w:rsidP="002014B3">
      <w:pPr>
        <w:ind w:firstLine="0"/>
        <w:rPr>
          <w:rFonts w:eastAsia="宋体"/>
          <w:lang w:eastAsia="zh-CN"/>
        </w:rPr>
      </w:pPr>
      <w:r w:rsidRPr="002014B3">
        <w:rPr>
          <w:rFonts w:eastAsia="宋体"/>
          <w:lang w:eastAsia="zh-CN"/>
        </w:rPr>
        <w:lastRenderedPageBreak/>
        <w:t>TEME is a legacy, date-dependent reference frame associated with the true equator and mean equinox. Its axes are not identical to either GCRS or ITRS. Consequently, a TEME state cannot be converted by changing its frame label.</w:t>
      </w:r>
    </w:p>
    <w:p w14:paraId="4A86914A" w14:textId="77777777" w:rsidR="002014B3" w:rsidRPr="002014B3" w:rsidRDefault="002014B3" w:rsidP="002014B3">
      <w:pPr>
        <w:ind w:firstLine="0"/>
        <w:rPr>
          <w:rFonts w:eastAsia="宋体"/>
          <w:lang w:eastAsia="zh-CN"/>
        </w:rPr>
      </w:pPr>
      <w:r w:rsidRPr="002014B3">
        <w:rPr>
          <w:rFonts w:eastAsia="宋体"/>
          <w:lang w:eastAsia="zh-CN"/>
        </w:rPr>
        <w:t>When an SGP4 result is compared with a numerical orbit, the required transformation is</w:t>
      </w:r>
    </w:p>
    <w:p w14:paraId="37F5F901" w14:textId="667D2F6E" w:rsidR="002014B3" w:rsidRDefault="002014B3" w:rsidP="002014B3">
      <w:pPr>
        <w:pStyle w:val="MTDisplayEquation"/>
      </w:pPr>
      <w:r>
        <w:tab/>
      </w:r>
      <w:r w:rsidRPr="002014B3">
        <w:rPr>
          <w:position w:val="-6"/>
        </w:rPr>
        <w:object w:dxaOrig="1719" w:dyaOrig="279" w14:anchorId="628A324D">
          <v:shape id="_x0000_i1877" type="#_x0000_t75" style="width:85.95pt;height:13.95pt" o:ole="">
            <v:imagedata r:id="rId46" o:title=""/>
          </v:shape>
          <o:OLEObject Type="Embed" ProgID="Equation.DSMT4" ShapeID="_x0000_i1877" DrawAspect="Content" ObjectID="_1848566188" r:id="rId47"/>
        </w:object>
      </w:r>
    </w:p>
    <w:p w14:paraId="0E9F57D2" w14:textId="1F5C6E08" w:rsidR="002014B3" w:rsidRPr="002014B3" w:rsidRDefault="002014B3" w:rsidP="002014B3">
      <w:pPr>
        <w:ind w:firstLine="0"/>
        <w:rPr>
          <w:rFonts w:eastAsia="宋体"/>
          <w:lang w:eastAsia="zh-CN"/>
        </w:rPr>
      </w:pPr>
      <w:r w:rsidRPr="002014B3">
        <w:rPr>
          <w:rFonts w:eastAsia="宋体"/>
          <w:lang w:eastAsia="zh-CN"/>
        </w:rPr>
        <w:t>When an SGP4 result is used for ground-track or access calculations, the required transformation is</w:t>
      </w:r>
    </w:p>
    <w:p w14:paraId="40D5460B" w14:textId="4D459520" w:rsidR="002014B3" w:rsidRDefault="002014B3" w:rsidP="002014B3">
      <w:pPr>
        <w:pStyle w:val="MTDisplayEquation"/>
      </w:pPr>
      <w:r>
        <w:tab/>
      </w:r>
      <w:r w:rsidRPr="002014B3">
        <w:rPr>
          <w:position w:val="-6"/>
        </w:rPr>
        <w:object w:dxaOrig="1620" w:dyaOrig="279" w14:anchorId="7233BFC6">
          <v:shape id="_x0000_i1880" type="#_x0000_t75" style="width:81.15pt;height:13.95pt" o:ole="">
            <v:imagedata r:id="rId48" o:title=""/>
          </v:shape>
          <o:OLEObject Type="Embed" ProgID="Equation.DSMT4" ShapeID="_x0000_i1880" DrawAspect="Content" ObjectID="_1848566189" r:id="rId49"/>
        </w:object>
      </w:r>
    </w:p>
    <w:p w14:paraId="393CA0D4" w14:textId="16D1AA89" w:rsidR="002014B3" w:rsidRPr="002014B3" w:rsidRDefault="002014B3" w:rsidP="002014B3">
      <w:pPr>
        <w:ind w:firstLineChars="200" w:firstLine="442"/>
        <w:rPr>
          <w:rFonts w:eastAsia="宋体"/>
          <w:lang w:eastAsia="zh-CN"/>
        </w:rPr>
      </w:pPr>
      <w:r w:rsidRPr="002014B3">
        <w:rPr>
          <w:rFonts w:eastAsia="宋体"/>
          <w:b/>
          <w:bCs/>
          <w:lang w:eastAsia="zh-CN"/>
        </w:rPr>
        <w:t>WGS-84 geodetic and ITRS coordinates</w:t>
      </w:r>
      <w:r>
        <w:rPr>
          <w:rFonts w:eastAsia="宋体" w:hint="eastAsia"/>
          <w:b/>
          <w:bCs/>
          <w:lang w:eastAsia="zh-CN"/>
        </w:rPr>
        <w:t xml:space="preserve">: </w:t>
      </w:r>
      <w:r w:rsidRPr="002014B3">
        <w:rPr>
          <w:rFonts w:eastAsia="宋体"/>
          <w:lang w:eastAsia="zh-CN"/>
        </w:rPr>
        <w:t>Ground stations and ground targets are specified by geodetic latitude</w:t>
      </w:r>
      <w:r>
        <w:rPr>
          <w:rFonts w:eastAsia="宋体" w:hint="eastAsia"/>
          <w:lang w:eastAsia="zh-CN"/>
        </w:rPr>
        <w:t xml:space="preserve"> </w:t>
      </w:r>
      <w:r w:rsidRPr="002014B3">
        <w:rPr>
          <w:rFonts w:eastAsia="宋体"/>
          <w:position w:val="-10"/>
          <w:lang w:eastAsia="zh-CN"/>
        </w:rPr>
        <w:object w:dxaOrig="220" w:dyaOrig="260" w14:anchorId="5D080B67">
          <v:shape id="_x0000_i1884" type="#_x0000_t75" style="width:10.75pt;height:12.9pt" o:ole="">
            <v:imagedata r:id="rId50" o:title=""/>
          </v:shape>
          <o:OLEObject Type="Embed" ProgID="Equation.DSMT4" ShapeID="_x0000_i1884" DrawAspect="Content" ObjectID="_1848566190" r:id="rId51"/>
        </w:object>
      </w:r>
      <w:r w:rsidRPr="002014B3">
        <w:rPr>
          <w:rFonts w:eastAsia="宋体"/>
          <w:lang w:eastAsia="zh-CN"/>
        </w:rPr>
        <w:t>, longitude</w:t>
      </w:r>
      <w:r w:rsidRPr="002014B3">
        <w:rPr>
          <w:rFonts w:eastAsia="宋体"/>
          <w:position w:val="-6"/>
          <w:lang w:eastAsia="zh-CN"/>
        </w:rPr>
        <w:object w:dxaOrig="220" w:dyaOrig="279" w14:anchorId="7CD89F64">
          <v:shape id="_x0000_i1888" type="#_x0000_t75" style="width:10.75pt;height:13.95pt" o:ole="">
            <v:imagedata r:id="rId52" o:title=""/>
          </v:shape>
          <o:OLEObject Type="Embed" ProgID="Equation.DSMT4" ShapeID="_x0000_i1888" DrawAspect="Content" ObjectID="_1848566191" r:id="rId53"/>
        </w:object>
      </w:r>
      <w:r w:rsidRPr="002014B3">
        <w:rPr>
          <w:rFonts w:eastAsia="宋体"/>
          <w:lang w:eastAsia="zh-CN"/>
        </w:rPr>
        <w:t>, and altitude</w:t>
      </w:r>
      <w:r>
        <w:rPr>
          <w:rFonts w:eastAsia="宋体" w:hint="eastAsia"/>
          <w:lang w:eastAsia="zh-CN"/>
        </w:rPr>
        <w:t xml:space="preserve"> </w:t>
      </w:r>
      <w:r w:rsidRPr="002014B3">
        <w:rPr>
          <w:rFonts w:eastAsia="宋体"/>
          <w:position w:val="-6"/>
          <w:lang w:eastAsia="zh-CN"/>
        </w:rPr>
        <w:object w:dxaOrig="200" w:dyaOrig="279" w14:anchorId="7D7AE182">
          <v:shape id="_x0000_i1892" type="#_x0000_t75" style="width:10.2pt;height:13.95pt" o:ole="">
            <v:imagedata r:id="rId54" o:title=""/>
          </v:shape>
          <o:OLEObject Type="Embed" ProgID="Equation.DSMT4" ShapeID="_x0000_i1892" DrawAspect="Content" ObjectID="_1848566192" r:id="rId55"/>
        </w:object>
      </w:r>
      <w:r w:rsidRPr="002014B3">
        <w:rPr>
          <w:rFonts w:eastAsia="宋体"/>
          <w:lang w:eastAsia="zh-CN"/>
        </w:rPr>
        <w:t>. These quantities are converted to ITRS/ECEF Cartesian coordinates using the WGS-84 reference ellipsoid.</w:t>
      </w:r>
      <w:r>
        <w:rPr>
          <w:rFonts w:eastAsia="宋体" w:hint="eastAsia"/>
          <w:lang w:eastAsia="zh-CN"/>
        </w:rPr>
        <w:t xml:space="preserve"> </w:t>
      </w:r>
      <w:r w:rsidRPr="002014B3">
        <w:rPr>
          <w:rFonts w:eastAsia="宋体"/>
          <w:lang w:eastAsia="zh-CN"/>
        </w:rPr>
        <w:t>The first eccentricity squared and prime-vertical radius are</w:t>
      </w:r>
    </w:p>
    <w:p w14:paraId="5FDBE81F" w14:textId="37ABC1B3" w:rsidR="002014B3" w:rsidRDefault="002014B3" w:rsidP="002014B3">
      <w:pPr>
        <w:pStyle w:val="MTDisplayEquation"/>
      </w:pPr>
      <w:r>
        <w:tab/>
      </w:r>
      <w:r w:rsidRPr="002014B3">
        <w:rPr>
          <w:position w:val="-50"/>
        </w:rPr>
        <w:object w:dxaOrig="2140" w:dyaOrig="1120" w14:anchorId="57AC5DD5">
          <v:shape id="_x0000_i1901" type="#_x0000_t75" style="width:106.95pt;height:55.9pt" o:ole="">
            <v:imagedata r:id="rId56" o:title=""/>
          </v:shape>
          <o:OLEObject Type="Embed" ProgID="Equation.DSMT4" ShapeID="_x0000_i1901" DrawAspect="Content" ObjectID="_1848566193" r:id="rId57"/>
        </w:object>
      </w:r>
    </w:p>
    <w:p w14:paraId="2E1797A5" w14:textId="44E43B0B" w:rsidR="002014B3" w:rsidRPr="002014B3" w:rsidRDefault="002014B3" w:rsidP="002014B3">
      <w:pPr>
        <w:ind w:firstLine="0"/>
        <w:rPr>
          <w:rFonts w:eastAsia="宋体"/>
          <w:lang w:eastAsia="zh-CN"/>
        </w:rPr>
      </w:pPr>
      <w:r w:rsidRPr="002014B3">
        <w:rPr>
          <w:rFonts w:eastAsia="宋体"/>
          <w:lang w:eastAsia="zh-CN"/>
        </w:rPr>
        <w:t xml:space="preserve">where </w:t>
      </w:r>
      <w:r w:rsidRPr="002014B3">
        <w:rPr>
          <w:position w:val="-6"/>
        </w:rPr>
        <w:object w:dxaOrig="200" w:dyaOrig="220" w14:anchorId="7CB5D779">
          <v:shape id="_x0000_i1905" type="#_x0000_t75" style="width:10.2pt;height:10.75pt" o:ole="">
            <v:imagedata r:id="rId58" o:title=""/>
          </v:shape>
          <o:OLEObject Type="Embed" ProgID="Equation.DSMT4" ShapeID="_x0000_i1905" DrawAspect="Content" ObjectID="_1848566194" r:id="rId59"/>
        </w:object>
      </w:r>
      <w:r>
        <w:rPr>
          <w:rFonts w:eastAsia="宋体" w:hint="eastAsia"/>
          <w:lang w:eastAsia="zh-CN"/>
        </w:rPr>
        <w:t xml:space="preserve"> </w:t>
      </w:r>
      <w:r w:rsidRPr="002014B3">
        <w:rPr>
          <w:rFonts w:eastAsia="宋体"/>
          <w:lang w:eastAsia="zh-CN"/>
        </w:rPr>
        <w:t xml:space="preserve"> is the WGS-84 equatorial radius and </w:t>
      </w:r>
      <w:r w:rsidR="000232F0" w:rsidRPr="000232F0">
        <w:rPr>
          <w:rFonts w:eastAsia="宋体"/>
          <w:position w:val="-10"/>
          <w:lang w:eastAsia="zh-CN"/>
        </w:rPr>
        <w:object w:dxaOrig="240" w:dyaOrig="320" w14:anchorId="5546A7DB">
          <v:shape id="_x0000_i1910" type="#_x0000_t75" style="width:11.8pt;height:16.1pt" o:ole="">
            <v:imagedata r:id="rId60" o:title=""/>
          </v:shape>
          <o:OLEObject Type="Embed" ProgID="Equation.DSMT4" ShapeID="_x0000_i1910" DrawAspect="Content" ObjectID="_1848566195" r:id="rId61"/>
        </w:object>
      </w:r>
      <w:r w:rsidRPr="002014B3">
        <w:rPr>
          <w:rFonts w:eastAsia="宋体"/>
          <w:lang w:eastAsia="zh-CN"/>
        </w:rPr>
        <w:t xml:space="preserve"> is the ellipsoid flattening. The Cartesian coordinates are</w:t>
      </w:r>
    </w:p>
    <w:p w14:paraId="7F2BAEA8" w14:textId="4ADD1C2F" w:rsidR="000232F0" w:rsidRDefault="000232F0" w:rsidP="000232F0">
      <w:pPr>
        <w:pStyle w:val="MTDisplayEquation"/>
      </w:pPr>
      <w:r>
        <w:tab/>
      </w:r>
      <w:r w:rsidRPr="000232F0">
        <w:rPr>
          <w:position w:val="-68"/>
        </w:rPr>
        <w:object w:dxaOrig="2380" w:dyaOrig="1380" w14:anchorId="1D164105">
          <v:shape id="_x0000_i1915" type="#_x0000_t75" style="width:118.75pt;height:68.8pt" o:ole="">
            <v:imagedata r:id="rId62" o:title=""/>
          </v:shape>
          <o:OLEObject Type="Embed" ProgID="Equation.DSMT4" ShapeID="_x0000_i1915" DrawAspect="Content" ObjectID="_1848566196" r:id="rId63"/>
        </w:object>
      </w:r>
    </w:p>
    <w:p w14:paraId="4D6D0507" w14:textId="2BEACD40" w:rsidR="002014B3" w:rsidRPr="002014B3" w:rsidRDefault="002014B3" w:rsidP="000232F0">
      <w:pPr>
        <w:ind w:firstLineChars="200" w:firstLine="442"/>
        <w:rPr>
          <w:rFonts w:eastAsia="宋体"/>
          <w:lang w:eastAsia="zh-CN"/>
        </w:rPr>
      </w:pPr>
      <w:r w:rsidRPr="002014B3">
        <w:rPr>
          <w:rFonts w:eastAsia="宋体"/>
          <w:b/>
          <w:bCs/>
          <w:lang w:eastAsia="zh-CN"/>
        </w:rPr>
        <w:t>MOD-to-GCRS solar transformation</w:t>
      </w:r>
      <w:r w:rsidR="000232F0">
        <w:rPr>
          <w:rFonts w:eastAsia="宋体" w:hint="eastAsia"/>
          <w:b/>
          <w:bCs/>
          <w:lang w:eastAsia="zh-CN"/>
        </w:rPr>
        <w:t xml:space="preserve">: </w:t>
      </w:r>
      <w:r w:rsidRPr="002014B3">
        <w:rPr>
          <w:rFonts w:eastAsia="宋体"/>
          <w:lang w:eastAsia="zh-CN"/>
        </w:rPr>
        <w:t>The analytical solar-position model initially produces the Earth-to-Sun vector in the mean equator and mean equinox of date frame (MOD). This vector must be converted before combination with GCRS spacecraft states:</w:t>
      </w:r>
    </w:p>
    <w:p w14:paraId="2142A07F" w14:textId="44BA4FD8" w:rsidR="000232F0" w:rsidRDefault="000232F0" w:rsidP="000232F0">
      <w:pPr>
        <w:pStyle w:val="MTDisplayEquation"/>
      </w:pPr>
      <w:r>
        <w:tab/>
      </w:r>
      <w:r w:rsidRPr="000232F0">
        <w:rPr>
          <w:position w:val="-12"/>
        </w:rPr>
        <w:object w:dxaOrig="1420" w:dyaOrig="380" w14:anchorId="45172BBB">
          <v:shape id="_x0000_i1918" type="#_x0000_t75" style="width:70.95pt;height:18.8pt" o:ole="">
            <v:imagedata r:id="rId64" o:title=""/>
          </v:shape>
          <o:OLEObject Type="Embed" ProgID="Equation.DSMT4" ShapeID="_x0000_i1918" DrawAspect="Content" ObjectID="_1848566197" r:id="rId65"/>
        </w:object>
      </w:r>
    </w:p>
    <w:p w14:paraId="009347EB" w14:textId="04F40A7A" w:rsidR="002014B3" w:rsidRPr="002014B3" w:rsidRDefault="002014B3" w:rsidP="002014B3">
      <w:pPr>
        <w:ind w:firstLine="0"/>
        <w:rPr>
          <w:rFonts w:eastAsia="宋体"/>
          <w:lang w:eastAsia="zh-CN"/>
        </w:rPr>
      </w:pPr>
      <w:r w:rsidRPr="002014B3">
        <w:rPr>
          <w:rFonts w:eastAsia="宋体"/>
          <w:lang w:eastAsia="zh-CN"/>
        </w:rPr>
        <w:t xml:space="preserve">The project represents the analytical vector with </w:t>
      </w:r>
      <w:proofErr w:type="spellStart"/>
      <w:r w:rsidRPr="002014B3">
        <w:rPr>
          <w:rFonts w:eastAsia="宋体"/>
          <w:lang w:eastAsia="zh-CN"/>
        </w:rPr>
        <w:t>Astropy’s</w:t>
      </w:r>
      <w:proofErr w:type="spellEnd"/>
      <w:r w:rsidRPr="002014B3">
        <w:rPr>
          <w:rFonts w:eastAsia="宋体"/>
          <w:lang w:eastAsia="zh-CN"/>
        </w:rPr>
        <w:t xml:space="preserve"> </w:t>
      </w:r>
      <w:proofErr w:type="spellStart"/>
      <w:r w:rsidRPr="002014B3">
        <w:rPr>
          <w:rFonts w:eastAsia="宋体"/>
          <w:lang w:eastAsia="zh-CN"/>
        </w:rPr>
        <w:t>PrecessedGeocentric</w:t>
      </w:r>
      <w:proofErr w:type="spellEnd"/>
      <w:r w:rsidRPr="002014B3">
        <w:rPr>
          <w:rFonts w:eastAsia="宋体"/>
          <w:lang w:eastAsia="zh-CN"/>
        </w:rPr>
        <w:t xml:space="preserve"> frame. </w:t>
      </w:r>
      <w:proofErr w:type="spellStart"/>
      <w:r w:rsidRPr="002014B3">
        <w:rPr>
          <w:rFonts w:eastAsia="宋体"/>
          <w:lang w:eastAsia="zh-CN"/>
        </w:rPr>
        <w:t>Astropy</w:t>
      </w:r>
      <w:proofErr w:type="spellEnd"/>
      <w:r w:rsidRPr="002014B3">
        <w:rPr>
          <w:rFonts w:eastAsia="宋体"/>
          <w:lang w:eastAsia="zh-CN"/>
        </w:rPr>
        <w:t xml:space="preserve"> then applies the required precession and frame transformation to produce a GCRS-compatible solar vector.</w:t>
      </w:r>
    </w:p>
    <w:p w14:paraId="4AACC7FF" w14:textId="6B557E7E" w:rsidR="002014B3" w:rsidRPr="002014B3" w:rsidRDefault="002014B3" w:rsidP="000232F0">
      <w:pPr>
        <w:ind w:firstLineChars="200" w:firstLine="442"/>
        <w:rPr>
          <w:rFonts w:eastAsia="宋体"/>
          <w:lang w:eastAsia="zh-CN"/>
        </w:rPr>
      </w:pPr>
      <w:r w:rsidRPr="002014B3">
        <w:rPr>
          <w:rFonts w:eastAsia="宋体"/>
          <w:b/>
          <w:bCs/>
          <w:lang w:eastAsia="zh-CN"/>
        </w:rPr>
        <w:t>VVLH-to-GCRS transformation</w:t>
      </w:r>
      <w:r w:rsidR="000232F0">
        <w:rPr>
          <w:rFonts w:eastAsia="宋体" w:hint="eastAsia"/>
          <w:b/>
          <w:bCs/>
          <w:lang w:eastAsia="zh-CN"/>
        </w:rPr>
        <w:t xml:space="preserve">: </w:t>
      </w:r>
      <w:r w:rsidRPr="002014B3">
        <w:rPr>
          <w:rFonts w:eastAsia="宋体"/>
          <w:lang w:eastAsia="zh-CN"/>
        </w:rPr>
        <w:t>The access module defines sensor directions in a local vertical, local horizontal frame using the project’s VVLH convention. The local basis is constructed from the GCRS position and velocity:</w:t>
      </w:r>
    </w:p>
    <w:p w14:paraId="3A0B028E" w14:textId="4650A542" w:rsidR="000232F0" w:rsidRDefault="000232F0" w:rsidP="000232F0">
      <w:pPr>
        <w:pStyle w:val="MTDisplayEquation"/>
      </w:pPr>
      <w:r>
        <w:lastRenderedPageBreak/>
        <w:tab/>
      </w:r>
      <w:r w:rsidRPr="000232F0">
        <w:rPr>
          <w:position w:val="-78"/>
        </w:rPr>
        <w:object w:dxaOrig="1300" w:dyaOrig="1939" w14:anchorId="38A154D1">
          <v:shape id="_x0000_i1922" type="#_x0000_t75" style="width:65pt;height:96.7pt" o:ole="">
            <v:imagedata r:id="rId66" o:title=""/>
          </v:shape>
          <o:OLEObject Type="Embed" ProgID="Equation.DSMT4" ShapeID="_x0000_i1922" DrawAspect="Content" ObjectID="_1848566198" r:id="rId67"/>
        </w:object>
      </w:r>
    </w:p>
    <w:p w14:paraId="3CB2F111" w14:textId="7828C69A" w:rsidR="002014B3" w:rsidRPr="002014B3" w:rsidRDefault="002014B3" w:rsidP="002014B3">
      <w:pPr>
        <w:ind w:firstLine="0"/>
        <w:rPr>
          <w:rFonts w:eastAsia="宋体"/>
          <w:lang w:eastAsia="zh-CN"/>
        </w:rPr>
      </w:pPr>
      <w:r w:rsidRPr="002014B3">
        <w:rPr>
          <w:rFonts w:eastAsia="宋体"/>
          <w:lang w:eastAsia="zh-CN"/>
        </w:rPr>
        <w:t xml:space="preserve">Here, </w:t>
      </w:r>
      <w:r w:rsidR="000232F0" w:rsidRPr="000232F0">
        <w:rPr>
          <w:rFonts w:eastAsia="宋体"/>
          <w:position w:val="-6"/>
          <w:lang w:eastAsia="zh-CN"/>
        </w:rPr>
        <w:object w:dxaOrig="260" w:dyaOrig="360" w14:anchorId="3971F1CF">
          <v:shape id="_x0000_i1926" type="#_x0000_t75" style="width:12.9pt;height:18.25pt" o:ole="">
            <v:imagedata r:id="rId68" o:title=""/>
          </v:shape>
          <o:OLEObject Type="Embed" ProgID="Equation.DSMT4" ShapeID="_x0000_i1926" DrawAspect="Content" ObjectID="_1848566199" r:id="rId69"/>
        </w:object>
      </w:r>
      <w:r w:rsidR="000232F0">
        <w:rPr>
          <w:rFonts w:eastAsia="宋体" w:hint="eastAsia"/>
          <w:lang w:eastAsia="zh-CN"/>
        </w:rPr>
        <w:t xml:space="preserve"> </w:t>
      </w:r>
      <w:r w:rsidRPr="002014B3">
        <w:rPr>
          <w:rFonts w:eastAsia="宋体"/>
          <w:lang w:eastAsia="zh-CN"/>
        </w:rPr>
        <w:t xml:space="preserve">points toward nadir and </w:t>
      </w:r>
      <w:r w:rsidR="000232F0" w:rsidRPr="000232F0">
        <w:rPr>
          <w:rFonts w:eastAsia="宋体"/>
          <w:position w:val="-10"/>
          <w:lang w:eastAsia="zh-CN"/>
        </w:rPr>
        <w:object w:dxaOrig="279" w:dyaOrig="400" w14:anchorId="64578DAD">
          <v:shape id="_x0000_i1930" type="#_x0000_t75" style="width:13.95pt;height:19.9pt" o:ole="">
            <v:imagedata r:id="rId70" o:title=""/>
          </v:shape>
          <o:OLEObject Type="Embed" ProgID="Equation.DSMT4" ShapeID="_x0000_i1930" DrawAspect="Content" ObjectID="_1848566200" r:id="rId71"/>
        </w:object>
      </w:r>
      <w:r w:rsidRPr="002014B3">
        <w:rPr>
          <w:rFonts w:eastAsia="宋体"/>
          <w:lang w:eastAsia="zh-CN"/>
        </w:rPr>
        <w:t xml:space="preserve"> follows the orbit normal. A sensor boresight defined in VVLH is transformed into GCRS as</w:t>
      </w:r>
    </w:p>
    <w:p w14:paraId="64B0E9A0" w14:textId="6913A862" w:rsidR="000232F0" w:rsidRDefault="000232F0" w:rsidP="000232F0">
      <w:pPr>
        <w:pStyle w:val="MTDisplayEquation"/>
      </w:pPr>
      <w:r>
        <w:tab/>
      </w:r>
      <w:r w:rsidRPr="000232F0">
        <w:rPr>
          <w:position w:val="-14"/>
        </w:rPr>
        <w:object w:dxaOrig="2540" w:dyaOrig="440" w14:anchorId="1F861A7A">
          <v:shape id="_x0000_i1933" type="#_x0000_t75" style="width:126.8pt;height:22.05pt" o:ole="">
            <v:imagedata r:id="rId72" o:title=""/>
          </v:shape>
          <o:OLEObject Type="Embed" ProgID="Equation.DSMT4" ShapeID="_x0000_i1933" DrawAspect="Content" ObjectID="_1848566201" r:id="rId73"/>
        </w:object>
      </w:r>
    </w:p>
    <w:p w14:paraId="4C9FA531" w14:textId="322F9EA1" w:rsidR="0038302E" w:rsidRPr="000232F0" w:rsidRDefault="002014B3" w:rsidP="00AF707E">
      <w:pPr>
        <w:ind w:firstLine="0"/>
        <w:rPr>
          <w:rFonts w:eastAsia="宋体" w:hint="eastAsia"/>
          <w:lang w:eastAsia="zh-CN"/>
        </w:rPr>
      </w:pPr>
      <w:r w:rsidRPr="002014B3">
        <w:rPr>
          <w:rFonts w:eastAsia="宋体"/>
          <w:lang w:eastAsia="zh-CN"/>
        </w:rPr>
        <w:t>The resulting direction is compared with the GCRS target line of sight to calculate the sensor off-boresight angle.</w:t>
      </w:r>
    </w:p>
    <w:p w14:paraId="2C2894A6" w14:textId="4F495D3A" w:rsidR="00B42ABF" w:rsidRDefault="00AF707E">
      <w:pPr>
        <w:pStyle w:val="21"/>
      </w:pPr>
      <w:bookmarkStart w:id="25" w:name="_Toc237952889"/>
      <w:r>
        <w:rPr>
          <w:rFonts w:eastAsia="宋体" w:hint="eastAsia"/>
          <w:lang w:eastAsia="zh-CN"/>
        </w:rPr>
        <w:t>Orbit</w:t>
      </w:r>
      <w:r w:rsidR="00901E34">
        <w:t xml:space="preserve"> propagation</w:t>
      </w:r>
      <w:bookmarkEnd w:id="25"/>
      <w:r w:rsidR="00901E34">
        <w:t xml:space="preserve"> </w:t>
      </w:r>
      <w:bookmarkEnd w:id="22"/>
    </w:p>
    <w:p w14:paraId="2BDB6B1D" w14:textId="77777777" w:rsidR="00B42ABF" w:rsidRDefault="00901E34">
      <w:pPr>
        <w:rPr>
          <w:rFonts w:eastAsia="宋体"/>
          <w:color w:val="000000"/>
          <w:lang w:eastAsia="zh-CN"/>
        </w:rPr>
      </w:pPr>
      <w:r>
        <w:rPr>
          <w:color w:val="000000"/>
        </w:rPr>
        <w:t>An orbit is represented by position r and velocity v at an aware UTC epoch. Numerical propagation integrates the first-order state equations. The central term produces ideal Keplerian motion; each additional acceleration represents a declared perturbation.</w:t>
      </w:r>
    </w:p>
    <w:p w14:paraId="70856918" w14:textId="367E3744" w:rsidR="004D1621" w:rsidRPr="004D1621" w:rsidRDefault="004D1621" w:rsidP="004D1621">
      <w:pPr>
        <w:pStyle w:val="MTDisplayEquation"/>
      </w:pPr>
      <w:r>
        <w:tab/>
      </w:r>
      <w:r w:rsidRPr="004D1621">
        <w:rPr>
          <w:position w:val="-60"/>
        </w:rPr>
        <w:object w:dxaOrig="2020" w:dyaOrig="1320" w14:anchorId="262648FD">
          <v:shape id="_x0000_i1025" type="#_x0000_t75" style="width:101pt;height:66.1pt" o:ole="">
            <v:imagedata r:id="rId74" o:title=""/>
          </v:shape>
          <o:OLEObject Type="Embed" ProgID="Equation.DSMT4" ShapeID="_x0000_i1025" DrawAspect="Content" ObjectID="_1848566202" r:id="rId75"/>
        </w:object>
      </w:r>
    </w:p>
    <w:p w14:paraId="3E09D8B2" w14:textId="77777777" w:rsidR="00B42ABF" w:rsidRDefault="00901E34" w:rsidP="00BE38A7">
      <w:pPr>
        <w:ind w:firstLine="0"/>
      </w:pPr>
      <w:r>
        <w:rPr>
          <w:color w:val="000000"/>
        </w:rPr>
        <w:t>Two-body propagation keeps only the central term. J2 adds the dominant oblateness effect. HPOP integrates a configurable sum of high-order gravity, third-body gravity, drag, solar pressure, relativity, and custom forces. SGP4 is different: it propagates the mean elements encoded in a TLE using the SGP4 analytical theory and returns TEME states.</w:t>
      </w:r>
    </w:p>
    <w:p w14:paraId="1ACB06D3" w14:textId="77777777" w:rsidR="00B42ABF" w:rsidRDefault="00901E34">
      <w:pPr>
        <w:pStyle w:val="21"/>
      </w:pPr>
      <w:bookmarkStart w:id="26" w:name="_Toc237881229"/>
      <w:bookmarkStart w:id="27" w:name="_Toc237952890"/>
      <w:r>
        <w:t>Classical orbital elements</w:t>
      </w:r>
      <w:bookmarkEnd w:id="26"/>
      <w:bookmarkEnd w:id="27"/>
    </w:p>
    <w:p w14:paraId="79D17E2D" w14:textId="77777777" w:rsidR="00B42ABF" w:rsidRDefault="00901E34">
      <w:pPr>
        <w:rPr>
          <w:rFonts w:eastAsia="宋体"/>
          <w:color w:val="000000"/>
          <w:lang w:eastAsia="zh-CN"/>
        </w:rPr>
      </w:pPr>
      <w:r>
        <w:rPr>
          <w:color w:val="000000"/>
        </w:rPr>
        <w:t xml:space="preserve">For elliptic motion the six classical elements are semi-major axis a, eccentricity e, inclination </w:t>
      </w:r>
      <w:proofErr w:type="spellStart"/>
      <w:r w:rsidRPr="00BE38A7">
        <w:rPr>
          <w:i/>
          <w:iCs/>
          <w:color w:val="000000"/>
        </w:rPr>
        <w:t>i</w:t>
      </w:r>
      <w:proofErr w:type="spellEnd"/>
      <w:r>
        <w:rPr>
          <w:color w:val="000000"/>
        </w:rPr>
        <w:t xml:space="preserve">, right ascension of the ascending node Ω, argument of periapsis </w:t>
      </w:r>
      <w:r w:rsidRPr="00BE38A7">
        <w:rPr>
          <w:i/>
          <w:iCs/>
          <w:color w:val="000000"/>
        </w:rPr>
        <w:t>ω</w:t>
      </w:r>
      <w:r>
        <w:rPr>
          <w:color w:val="000000"/>
        </w:rPr>
        <w:t xml:space="preserve">, and true anomaly </w:t>
      </w:r>
      <w:r w:rsidRPr="00BE38A7">
        <w:rPr>
          <w:i/>
          <w:iCs/>
          <w:color w:val="000000"/>
        </w:rPr>
        <w:t>ν</w:t>
      </w:r>
      <w:r>
        <w:rPr>
          <w:color w:val="000000"/>
        </w:rPr>
        <w:t>. They provide a compact geometric description, but Ω and ω become singular for equatorial and circular orbits. The implementation uses deterministic conventions so that OE→RV→OE→RV reconstructs the original state.</w:t>
      </w:r>
    </w:p>
    <w:p w14:paraId="652BDFC1" w14:textId="7BECDA1F" w:rsidR="00BE38A7" w:rsidRDefault="00BE38A7" w:rsidP="00BE38A7">
      <w:pPr>
        <w:ind w:firstLine="0"/>
        <w:jc w:val="center"/>
        <w:rPr>
          <w:rFonts w:eastAsia="宋体"/>
          <w:lang w:eastAsia="zh-CN"/>
        </w:rPr>
      </w:pPr>
      <w:r>
        <w:rPr>
          <w:rFonts w:eastAsia="宋体"/>
          <w:noProof/>
          <w:lang w:eastAsia="zh-CN"/>
        </w:rPr>
        <w:lastRenderedPageBreak/>
        <w:drawing>
          <wp:inline distT="0" distB="0" distL="0" distR="0" wp14:anchorId="1391A5FE" wp14:editId="12952B82">
            <wp:extent cx="4248008" cy="2390775"/>
            <wp:effectExtent l="0" t="0" r="635" b="0"/>
            <wp:docPr id="11252363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80731" cy="2409191"/>
                    </a:xfrm>
                    <a:prstGeom prst="rect">
                      <a:avLst/>
                    </a:prstGeom>
                    <a:noFill/>
                  </pic:spPr>
                </pic:pic>
              </a:graphicData>
            </a:graphic>
          </wp:inline>
        </w:drawing>
      </w:r>
    </w:p>
    <w:p w14:paraId="3A3A9936" w14:textId="7B4DE9DF" w:rsidR="00BE38A7" w:rsidRPr="00BE38A7" w:rsidRDefault="00BE38A7" w:rsidP="00BE38A7">
      <w:pPr>
        <w:pStyle w:val="EngineeringCaption"/>
        <w:rPr>
          <w:rFonts w:eastAsia="宋体"/>
          <w:lang w:eastAsia="zh-CN"/>
        </w:rPr>
      </w:pPr>
      <w:r>
        <w:rPr>
          <w:rFonts w:eastAsia="Times New Roman"/>
          <w:color w:val="000000"/>
        </w:rPr>
        <w:t xml:space="preserve">Figure 2 </w:t>
      </w:r>
      <w:r>
        <w:rPr>
          <w:rFonts w:eastAsia="宋体" w:hint="eastAsia"/>
          <w:color w:val="000000"/>
          <w:lang w:eastAsia="zh-CN"/>
        </w:rPr>
        <w:t>Demonstration of the classical orbital elements</w:t>
      </w:r>
    </w:p>
    <w:p w14:paraId="74E28705" w14:textId="77777777" w:rsidR="00B42ABF" w:rsidRDefault="00901E34">
      <w:pPr>
        <w:pStyle w:val="21"/>
      </w:pPr>
      <w:bookmarkStart w:id="28" w:name="_Toc237881230"/>
      <w:bookmarkStart w:id="29" w:name="_Toc237952891"/>
      <w:r>
        <w:t>Non-spherical gravity</w:t>
      </w:r>
      <w:bookmarkEnd w:id="28"/>
      <w:bookmarkEnd w:id="29"/>
    </w:p>
    <w:p w14:paraId="3162C2A1" w14:textId="25840A43" w:rsidR="00B42ABF" w:rsidRDefault="00901E34">
      <w:pPr>
        <w:rPr>
          <w:color w:val="000000"/>
        </w:rPr>
      </w:pPr>
      <w:r>
        <w:rPr>
          <w:color w:val="000000"/>
        </w:rPr>
        <w:t xml:space="preserve">Earth's mass distribution is represented by normalized spherical-harmonic coefficients </w:t>
      </w:r>
      <w:r w:rsidR="004D1621" w:rsidRPr="004D1621">
        <w:rPr>
          <w:color w:val="000000"/>
          <w:position w:val="-12"/>
        </w:rPr>
        <w:object w:dxaOrig="400" w:dyaOrig="380" w14:anchorId="49EF2AA4">
          <v:shape id="_x0000_i1026" type="#_x0000_t75" style="width:20.4pt;height:18.8pt" o:ole="">
            <v:imagedata r:id="rId77" o:title=""/>
          </v:shape>
          <o:OLEObject Type="Embed" ProgID="Equation.DSMT4" ShapeID="_x0000_i1026" DrawAspect="Content" ObjectID="_1848566203" r:id="rId78"/>
        </w:object>
      </w:r>
      <w:r w:rsidR="004D1621">
        <w:rPr>
          <w:rFonts w:eastAsia="宋体" w:hint="eastAsia"/>
          <w:color w:val="000000"/>
          <w:lang w:eastAsia="zh-CN"/>
        </w:rPr>
        <w:t xml:space="preserve"> </w:t>
      </w:r>
      <w:r>
        <w:rPr>
          <w:color w:val="000000"/>
        </w:rPr>
        <w:t>and</w:t>
      </w:r>
      <w:r w:rsidR="004D1621">
        <w:rPr>
          <w:rFonts w:eastAsia="宋体" w:hint="eastAsia"/>
          <w:color w:val="000000"/>
          <w:lang w:eastAsia="zh-CN"/>
        </w:rPr>
        <w:t xml:space="preserve"> </w:t>
      </w:r>
      <w:r w:rsidR="004D1621" w:rsidRPr="004D1621">
        <w:rPr>
          <w:rFonts w:eastAsia="宋体"/>
          <w:color w:val="000000"/>
          <w:position w:val="-12"/>
          <w:lang w:eastAsia="zh-CN"/>
        </w:rPr>
        <w:object w:dxaOrig="380" w:dyaOrig="380" w14:anchorId="3D6F613E">
          <v:shape id="_x0000_i1027" type="#_x0000_t75" style="width:18.8pt;height:18.8pt" o:ole="">
            <v:imagedata r:id="rId79" o:title=""/>
          </v:shape>
          <o:OLEObject Type="Embed" ProgID="Equation.DSMT4" ShapeID="_x0000_i1027" DrawAspect="Content" ObjectID="_1848566204" r:id="rId80"/>
        </w:object>
      </w:r>
      <w:r>
        <w:rPr>
          <w:color w:val="000000"/>
        </w:rPr>
        <w:t xml:space="preserve">. </w:t>
      </w:r>
      <w:r w:rsidRPr="004D1621">
        <w:rPr>
          <w:i/>
          <w:iCs/>
          <w:color w:val="000000"/>
        </w:rPr>
        <w:t>J</w:t>
      </w:r>
      <w:r w:rsidRPr="004D1621">
        <w:rPr>
          <w:color w:val="000000"/>
          <w:vertAlign w:val="subscript"/>
        </w:rPr>
        <w:t>2</w:t>
      </w:r>
      <w:r>
        <w:rPr>
          <w:color w:val="000000"/>
        </w:rPr>
        <w:t xml:space="preserve"> is the dominant degree-two zonal contribution. Higher degrees and orders represent progressively finer latitude/longitude structure. Gravity synthesis is performed in ITRS; the acceleration is then rotated back to GCRS for integration.</w:t>
      </w:r>
    </w:p>
    <w:p w14:paraId="4FA8EE46" w14:textId="44A7CD88" w:rsidR="004D1621" w:rsidRDefault="004D1621" w:rsidP="004D1621">
      <w:pPr>
        <w:pStyle w:val="MTDisplayEquation"/>
      </w:pPr>
      <w:r>
        <w:tab/>
      </w:r>
      <w:r w:rsidRPr="004D1621">
        <w:rPr>
          <w:position w:val="-28"/>
        </w:rPr>
        <w:object w:dxaOrig="6360" w:dyaOrig="740" w14:anchorId="66327FA9">
          <v:shape id="_x0000_i1028" type="#_x0000_t75" style="width:318.1pt;height:37.05pt" o:ole="">
            <v:imagedata r:id="rId81" o:title=""/>
          </v:shape>
          <o:OLEObject Type="Embed" ProgID="Equation.DSMT4" ShapeID="_x0000_i1028" DrawAspect="Content" ObjectID="_1848566205" r:id="rId82"/>
        </w:object>
      </w:r>
    </w:p>
    <w:p w14:paraId="5F3830EA" w14:textId="77777777" w:rsidR="00B42ABF" w:rsidRDefault="00901E34" w:rsidP="00BE38A7">
      <w:pPr>
        <w:ind w:firstLine="0"/>
      </w:pPr>
      <w:r>
        <w:rPr>
          <w:color w:val="000000"/>
        </w:rPr>
        <w:t>The packaged EGM2008 subset is fully normalized and tide-free through degree/order 120. The HPOP default truncation is 70×70. Increasing degree improves spatial detail but increases computation cost approximately with the number of retained coefficients.</w:t>
      </w:r>
    </w:p>
    <w:p w14:paraId="64F3E00C" w14:textId="04A340A9" w:rsidR="003F53F1" w:rsidRDefault="003F53F1">
      <w:pPr>
        <w:pStyle w:val="21"/>
        <w:rPr>
          <w:rFonts w:eastAsia="宋体"/>
          <w:lang w:eastAsia="zh-CN"/>
        </w:rPr>
      </w:pPr>
      <w:bookmarkStart w:id="30" w:name="_Toc237881231"/>
      <w:bookmarkStart w:id="31" w:name="_Toc237952892"/>
      <w:r w:rsidRPr="003F53F1">
        <w:t>Sun's celestial position</w:t>
      </w:r>
      <w:bookmarkEnd w:id="31"/>
    </w:p>
    <w:p w14:paraId="1B608229" w14:textId="77777777" w:rsidR="00FC5F07" w:rsidRDefault="003F53F1" w:rsidP="003F53F1">
      <w:pPr>
        <w:rPr>
          <w:rFonts w:eastAsia="宋体"/>
          <w:lang w:eastAsia="zh-CN"/>
        </w:rPr>
      </w:pPr>
      <w:r w:rsidRPr="003F53F1">
        <w:rPr>
          <w:rFonts w:eastAsia="宋体"/>
          <w:lang w:eastAsia="zh-CN"/>
        </w:rPr>
        <w:t xml:space="preserve">At each requested UTC epoch, the numerical Sun-position path converts time to TT/TDB and evaluates the barycentric positions of the Sun and Earth from the selected ephemeris: the offline </w:t>
      </w:r>
      <w:proofErr w:type="spellStart"/>
      <w:r w:rsidRPr="003F53F1">
        <w:rPr>
          <w:rFonts w:eastAsia="宋体"/>
          <w:lang w:eastAsia="zh-CN"/>
        </w:rPr>
        <w:t>Astropy</w:t>
      </w:r>
      <w:proofErr w:type="spellEnd"/>
      <w:r w:rsidRPr="003F53F1">
        <w:rPr>
          <w:rFonts w:eastAsia="宋体"/>
          <w:lang w:eastAsia="zh-CN"/>
        </w:rPr>
        <w:t xml:space="preserve"> solution or a configured JPL binary kernel. The apparent geocentric vector is formed with a light-time correction, so the solar state is evaluated at the retarded epoch.</w:t>
      </w:r>
    </w:p>
    <w:p w14:paraId="7A5ED132" w14:textId="105C5F78" w:rsidR="00FC5F07" w:rsidRDefault="00FC5F07" w:rsidP="00FC5F07">
      <w:pPr>
        <w:pStyle w:val="MTDisplayEquation"/>
      </w:pPr>
      <w:r>
        <w:tab/>
      </w:r>
      <w:r w:rsidRPr="00FC5F07">
        <w:rPr>
          <w:position w:val="-24"/>
        </w:rPr>
        <w:object w:dxaOrig="4480" w:dyaOrig="680" w14:anchorId="4CF31166">
          <v:shape id="_x0000_i1029" type="#_x0000_t75" style="width:224.05pt;height:33.85pt" o:ole="">
            <v:imagedata r:id="rId83" o:title=""/>
          </v:shape>
          <o:OLEObject Type="Embed" ProgID="Equation.DSMT4" ShapeID="_x0000_i1029" DrawAspect="Content" ObjectID="_1848566206" r:id="rId84"/>
        </w:object>
      </w:r>
    </w:p>
    <w:p w14:paraId="3261C310" w14:textId="22ED82A3" w:rsidR="003F53F1" w:rsidRDefault="003F53F1" w:rsidP="00FC5F07">
      <w:pPr>
        <w:ind w:firstLine="0"/>
        <w:rPr>
          <w:rFonts w:eastAsia="宋体"/>
          <w:lang w:eastAsia="zh-CN"/>
        </w:rPr>
      </w:pPr>
      <w:r w:rsidRPr="003F53F1">
        <w:rPr>
          <w:rFonts w:eastAsia="宋体"/>
          <w:lang w:eastAsia="zh-CN"/>
        </w:rPr>
        <w:t>The corrected vector is normalized in GCRS. Right ascension and declination are obtained from its Cartesian components; the same unit vector is rotated to ITRS with the precession-nutation, Earth-rotation, and polar-motion matrices when Earth-fixed illumination or access geometry is required.</w:t>
      </w:r>
    </w:p>
    <w:p w14:paraId="2DC1226A" w14:textId="29082F7E" w:rsidR="00FC5F07" w:rsidRDefault="00FC5F07" w:rsidP="00FC5F07">
      <w:pPr>
        <w:pStyle w:val="MTDisplayEquation"/>
      </w:pPr>
      <w:r>
        <w:tab/>
      </w:r>
      <w:r w:rsidRPr="00FC5F07">
        <w:rPr>
          <w:position w:val="-34"/>
        </w:rPr>
        <w:object w:dxaOrig="5679" w:dyaOrig="800" w14:anchorId="1EA5D858">
          <v:shape id="_x0000_i1030" type="#_x0000_t75" style="width:283.7pt;height:39.75pt" o:ole="">
            <v:imagedata r:id="rId85" o:title=""/>
          </v:shape>
          <o:OLEObject Type="Embed" ProgID="Equation.DSMT4" ShapeID="_x0000_i1030" DrawAspect="Content" ObjectID="_1848566207" r:id="rId86"/>
        </w:object>
      </w:r>
    </w:p>
    <w:p w14:paraId="7A471AB3" w14:textId="7E35DDF0" w:rsidR="00A36C33" w:rsidRDefault="00A36C33" w:rsidP="00FC5F07">
      <w:pPr>
        <w:ind w:firstLine="0"/>
        <w:rPr>
          <w:rFonts w:eastAsia="宋体"/>
          <w:lang w:eastAsia="zh-CN"/>
        </w:rPr>
      </w:pPr>
      <w:r w:rsidRPr="00A36C33">
        <w:rPr>
          <w:rFonts w:eastAsia="宋体"/>
          <w:lang w:eastAsia="zh-CN"/>
        </w:rPr>
        <w:lastRenderedPageBreak/>
        <w:t>Model fidelity is controlled by the ephemeris source, leap-second data, and Earth-orientation parameters rather than by a propagation step size. The offline solution supports deterministic routine analyses; a version-controlled JPL kernel is selected when higher accuracy and reproducibility are required. Each result records the epoch, reference frame, ephemeris source, and kernel version.</w:t>
      </w:r>
    </w:p>
    <w:p w14:paraId="08639E46" w14:textId="7886A020" w:rsidR="00FC5F07" w:rsidRDefault="00FC5F07" w:rsidP="00FC5F07">
      <w:pPr>
        <w:pStyle w:val="21"/>
        <w:rPr>
          <w:rFonts w:eastAsia="宋体"/>
          <w:lang w:eastAsia="zh-CN"/>
        </w:rPr>
      </w:pPr>
      <w:bookmarkStart w:id="32" w:name="_Toc237952893"/>
      <w:r>
        <w:rPr>
          <w:rFonts w:eastAsia="宋体" w:hint="eastAsia"/>
          <w:lang w:eastAsia="zh-CN"/>
        </w:rPr>
        <w:t>S</w:t>
      </w:r>
      <w:r w:rsidR="006843D9">
        <w:rPr>
          <w:rFonts w:eastAsia="宋体" w:hint="eastAsia"/>
          <w:lang w:eastAsia="zh-CN"/>
        </w:rPr>
        <w:t>olar</w:t>
      </w:r>
      <w:r>
        <w:rPr>
          <w:rFonts w:eastAsia="宋体" w:hint="eastAsia"/>
          <w:lang w:eastAsia="zh-CN"/>
        </w:rPr>
        <w:t xml:space="preserve"> Radiation Pressure</w:t>
      </w:r>
      <w:bookmarkEnd w:id="32"/>
    </w:p>
    <w:p w14:paraId="1AE4C819" w14:textId="15A7E2F3" w:rsidR="00FC5F07" w:rsidRDefault="00FC5F07" w:rsidP="00FC5F07">
      <w:pPr>
        <w:rPr>
          <w:rFonts w:eastAsia="宋体"/>
          <w:lang w:eastAsia="zh-CN"/>
        </w:rPr>
      </w:pPr>
      <w:r w:rsidRPr="00FC5F07">
        <w:rPr>
          <w:rFonts w:eastAsia="宋体"/>
          <w:lang w:eastAsia="zh-CN"/>
        </w:rPr>
        <w:t>Solar Radiation Pressure (SRP) is produced when solar photons transfer momentum to the spacecraft surface. The resulting force generally points away from the Sun. Its magnitude depends on the solar irradiance, spacecraft optical properties, effective illuminated area, spacecraft mass, Sun–spacecraft distance, and eclipse condition.</w:t>
      </w:r>
      <w:r>
        <w:rPr>
          <w:rFonts w:eastAsia="宋体" w:hint="eastAsia"/>
          <w:lang w:eastAsia="zh-CN"/>
        </w:rPr>
        <w:t xml:space="preserve"> </w:t>
      </w:r>
      <w:r w:rsidRPr="00FC5F07">
        <w:rPr>
          <w:rFonts w:eastAsia="宋体"/>
          <w:lang w:eastAsia="zh-CN"/>
        </w:rPr>
        <w:t xml:space="preserve">Let </w:t>
      </w:r>
      <w:r w:rsidRPr="00FC5F07">
        <w:rPr>
          <w:rFonts w:eastAsia="宋体"/>
          <w:position w:val="-12"/>
          <w:lang w:eastAsia="zh-CN"/>
        </w:rPr>
        <w:object w:dxaOrig="260" w:dyaOrig="360" w14:anchorId="77A3601D">
          <v:shape id="_x0000_i1031" type="#_x0000_t75" style="width:13.45pt;height:17.75pt" o:ole="">
            <v:imagedata r:id="rId87" o:title=""/>
          </v:shape>
          <o:OLEObject Type="Embed" ProgID="Equation.DSMT4" ShapeID="_x0000_i1031" DrawAspect="Content" ObjectID="_1848566208" r:id="rId88"/>
        </w:object>
      </w:r>
      <w:r w:rsidRPr="00FC5F07">
        <w:rPr>
          <w:rFonts w:eastAsia="宋体"/>
          <w:lang w:eastAsia="zh-CN"/>
        </w:rPr>
        <w:t xml:space="preserve"> and </w:t>
      </w:r>
      <w:r w:rsidRPr="00FC5F07">
        <w:rPr>
          <w:rFonts w:eastAsia="宋体"/>
          <w:position w:val="-12"/>
          <w:lang w:eastAsia="zh-CN"/>
        </w:rPr>
        <w:object w:dxaOrig="260" w:dyaOrig="360" w14:anchorId="1771E9BE">
          <v:shape id="_x0000_i1032" type="#_x0000_t75" style="width:13.45pt;height:17.75pt" o:ole="">
            <v:imagedata r:id="rId89" o:title=""/>
          </v:shape>
          <o:OLEObject Type="Embed" ProgID="Equation.DSMT4" ShapeID="_x0000_i1032" DrawAspect="Content" ObjectID="_1848566209" r:id="rId90"/>
        </w:object>
      </w:r>
      <w:r>
        <w:rPr>
          <w:rFonts w:eastAsia="宋体" w:hint="eastAsia"/>
          <w:lang w:eastAsia="zh-CN"/>
        </w:rPr>
        <w:t xml:space="preserve"> </w:t>
      </w:r>
      <w:r w:rsidRPr="00FC5F07">
        <w:rPr>
          <w:rFonts w:eastAsia="宋体"/>
          <w:lang w:eastAsia="zh-CN"/>
        </w:rPr>
        <w:t>denote the positions of the Sun and spacecraft in the same inertial reference frame. The vector from the Sun to the spacecraft is</w:t>
      </w:r>
      <w:r>
        <w:rPr>
          <w:rFonts w:eastAsia="宋体" w:hint="eastAsia"/>
          <w:lang w:eastAsia="zh-CN"/>
        </w:rPr>
        <w:t xml:space="preserve"> </w:t>
      </w:r>
      <w:r w:rsidRPr="00FC5F07">
        <w:rPr>
          <w:rFonts w:eastAsia="宋体"/>
          <w:position w:val="-12"/>
          <w:lang w:eastAsia="zh-CN"/>
        </w:rPr>
        <w:object w:dxaOrig="1300" w:dyaOrig="360" w14:anchorId="5CED5D9B">
          <v:shape id="_x0000_i1033" type="#_x0000_t75" style="width:65pt;height:17.75pt" o:ole="">
            <v:imagedata r:id="rId91" o:title=""/>
          </v:shape>
          <o:OLEObject Type="Embed" ProgID="Equation.DSMT4" ShapeID="_x0000_i1033" DrawAspect="Content" ObjectID="_1848566210" r:id="rId92"/>
        </w:object>
      </w:r>
      <w:r>
        <w:rPr>
          <w:rFonts w:eastAsia="宋体" w:hint="eastAsia"/>
          <w:lang w:eastAsia="zh-CN"/>
        </w:rPr>
        <w:t xml:space="preserve">, </w:t>
      </w:r>
      <w:r w:rsidRPr="00FC5F07">
        <w:rPr>
          <w:rFonts w:eastAsia="宋体"/>
          <w:position w:val="-14"/>
          <w:lang w:eastAsia="zh-CN"/>
        </w:rPr>
        <w:object w:dxaOrig="980" w:dyaOrig="400" w14:anchorId="248EC70A">
          <v:shape id="_x0000_i1034" type="#_x0000_t75" style="width:48.9pt;height:20.4pt" o:ole="">
            <v:imagedata r:id="rId93" o:title=""/>
          </v:shape>
          <o:OLEObject Type="Embed" ProgID="Equation.DSMT4" ShapeID="_x0000_i1034" DrawAspect="Content" ObjectID="_1848566211" r:id="rId94"/>
        </w:object>
      </w:r>
      <w:r>
        <w:rPr>
          <w:rFonts w:eastAsia="宋体" w:hint="eastAsia"/>
          <w:lang w:eastAsia="zh-CN"/>
        </w:rPr>
        <w:t xml:space="preserve">. </w:t>
      </w:r>
      <w:r w:rsidRPr="00FC5F07">
        <w:rPr>
          <w:rFonts w:eastAsia="宋体"/>
          <w:lang w:eastAsia="zh-CN"/>
        </w:rPr>
        <w:t>The corresponding unit vector is</w:t>
      </w:r>
    </w:p>
    <w:p w14:paraId="28F499E1" w14:textId="2576B767" w:rsidR="00FC5F07" w:rsidRDefault="00FC5F07" w:rsidP="00FC5F07">
      <w:pPr>
        <w:pStyle w:val="MTDisplayEquation"/>
      </w:pPr>
      <w:r>
        <w:tab/>
      </w:r>
      <w:r w:rsidR="00B60635" w:rsidRPr="00FC5F07">
        <w:rPr>
          <w:position w:val="-34"/>
        </w:rPr>
        <w:object w:dxaOrig="1359" w:dyaOrig="740" w14:anchorId="6AEB7825">
          <v:shape id="_x0000_i1035" type="#_x0000_t75" style="width:67.7pt;height:37.05pt" o:ole="">
            <v:imagedata r:id="rId95" o:title=""/>
          </v:shape>
          <o:OLEObject Type="Embed" ProgID="Equation.DSMT4" ShapeID="_x0000_i1035" DrawAspect="Content" ObjectID="_1848566212" r:id="rId96"/>
        </w:object>
      </w:r>
    </w:p>
    <w:p w14:paraId="3D4AC341" w14:textId="25258503" w:rsidR="00B60635" w:rsidRDefault="00B60635" w:rsidP="00B60635">
      <w:pPr>
        <w:ind w:firstLine="0"/>
        <w:rPr>
          <w:rFonts w:eastAsia="宋体"/>
          <w:lang w:eastAsia="zh-CN"/>
        </w:rPr>
      </w:pPr>
      <w:r w:rsidRPr="00B60635">
        <w:rPr>
          <w:rFonts w:eastAsia="宋体"/>
          <w:lang w:eastAsia="zh-CN"/>
        </w:rPr>
        <w:t>Because this vector points from the Sun toward the spacecraft, it also represents the direction of the SRP acceleration.</w:t>
      </w:r>
      <w:r>
        <w:rPr>
          <w:rFonts w:eastAsia="宋体" w:hint="eastAsia"/>
          <w:lang w:eastAsia="zh-CN"/>
        </w:rPr>
        <w:t xml:space="preserve"> </w:t>
      </w:r>
      <w:r w:rsidRPr="00B60635">
        <w:rPr>
          <w:rFonts w:eastAsia="宋体"/>
          <w:lang w:eastAsia="zh-CN"/>
        </w:rPr>
        <w:t>Solar irradiance decreases according to the inverse-square law</w:t>
      </w:r>
    </w:p>
    <w:p w14:paraId="7B78C43E" w14:textId="06923F1D" w:rsidR="00B60635" w:rsidRDefault="00B60635" w:rsidP="00B60635">
      <w:pPr>
        <w:pStyle w:val="MTDisplayEquation"/>
      </w:pPr>
      <w:r>
        <w:tab/>
      </w:r>
      <w:r w:rsidRPr="00B60635">
        <w:rPr>
          <w:position w:val="-28"/>
        </w:rPr>
        <w:object w:dxaOrig="1840" w:dyaOrig="740" w14:anchorId="1C13D4A1">
          <v:shape id="_x0000_i1036" type="#_x0000_t75" style="width:92.4pt;height:37.05pt" o:ole="">
            <v:imagedata r:id="rId97" o:title=""/>
          </v:shape>
          <o:OLEObject Type="Embed" ProgID="Equation.DSMT4" ShapeID="_x0000_i1036" DrawAspect="Content" ObjectID="_1848566213" r:id="rId98"/>
        </w:object>
      </w:r>
    </w:p>
    <w:p w14:paraId="1FF94A37" w14:textId="45DB2E3C" w:rsidR="00B60635" w:rsidRDefault="00B60635" w:rsidP="00B60635">
      <w:pPr>
        <w:ind w:firstLine="0"/>
        <w:rPr>
          <w:rFonts w:eastAsia="宋体"/>
          <w:lang w:eastAsia="zh-CN"/>
        </w:rPr>
      </w:pPr>
      <w:r w:rsidRPr="00B60635">
        <w:rPr>
          <w:rFonts w:eastAsia="宋体"/>
          <w:lang w:eastAsia="zh-CN"/>
        </w:rPr>
        <w:t xml:space="preserve">where </w:t>
      </w:r>
      <w:r w:rsidRPr="00B60635">
        <w:rPr>
          <w:rFonts w:eastAsia="宋体"/>
          <w:position w:val="-12"/>
          <w:lang w:eastAsia="zh-CN"/>
        </w:rPr>
        <w:object w:dxaOrig="1579" w:dyaOrig="380" w14:anchorId="6AC4C1BF">
          <v:shape id="_x0000_i1037" type="#_x0000_t75" style="width:79pt;height:18.8pt" o:ole="">
            <v:imagedata r:id="rId99" o:title=""/>
          </v:shape>
          <o:OLEObject Type="Embed" ProgID="Equation.DSMT4" ShapeID="_x0000_i1037" DrawAspect="Content" ObjectID="_1848566214" r:id="rId100"/>
        </w:object>
      </w:r>
      <w:r w:rsidRPr="00B60635">
        <w:rPr>
          <w:rFonts w:eastAsia="宋体"/>
          <w:lang w:eastAsia="zh-CN"/>
        </w:rPr>
        <w:t xml:space="preserve"> is the solar irradiance at one astronomical unit.</w:t>
      </w:r>
      <w:r>
        <w:rPr>
          <w:rFonts w:eastAsia="宋体" w:hint="eastAsia"/>
          <w:lang w:eastAsia="zh-CN"/>
        </w:rPr>
        <w:t xml:space="preserve"> </w:t>
      </w:r>
      <w:r w:rsidRPr="00B60635">
        <w:rPr>
          <w:rFonts w:eastAsia="宋体"/>
          <w:lang w:eastAsia="zh-CN"/>
        </w:rPr>
        <w:t>The corresponding radiation pressure is</w:t>
      </w:r>
      <w:r>
        <w:rPr>
          <w:rFonts w:eastAsia="宋体" w:hint="eastAsia"/>
          <w:lang w:eastAsia="zh-CN"/>
        </w:rPr>
        <w:t xml:space="preserve"> </w:t>
      </w:r>
    </w:p>
    <w:p w14:paraId="1342CF99" w14:textId="139DBD95" w:rsidR="00B60635" w:rsidRPr="00B60635" w:rsidRDefault="00B60635" w:rsidP="00B60635">
      <w:pPr>
        <w:pStyle w:val="MTDisplayEquation"/>
      </w:pPr>
      <w:r>
        <w:tab/>
      </w:r>
      <w:r w:rsidRPr="00B60635">
        <w:rPr>
          <w:position w:val="-28"/>
        </w:rPr>
        <w:object w:dxaOrig="2580" w:dyaOrig="740" w14:anchorId="7143BB5B">
          <v:shape id="_x0000_i1038" type="#_x0000_t75" style="width:128.95pt;height:37.05pt" o:ole="">
            <v:imagedata r:id="rId101" o:title=""/>
          </v:shape>
          <o:OLEObject Type="Embed" ProgID="Equation.DSMT4" ShapeID="_x0000_i1038" DrawAspect="Content" ObjectID="_1848566215" r:id="rId102"/>
        </w:object>
      </w:r>
    </w:p>
    <w:p w14:paraId="39A0DF98" w14:textId="77777777" w:rsidR="00B60635" w:rsidRDefault="00B60635" w:rsidP="00B60635">
      <w:pPr>
        <w:ind w:firstLine="0"/>
        <w:rPr>
          <w:rFonts w:eastAsia="宋体"/>
          <w:lang w:eastAsia="zh-CN"/>
        </w:rPr>
      </w:pPr>
      <w:proofErr w:type="gramStart"/>
      <w:r w:rsidRPr="00B60635">
        <w:rPr>
          <w:rFonts w:eastAsia="宋体"/>
          <w:lang w:eastAsia="zh-CN"/>
        </w:rPr>
        <w:t>where</w:t>
      </w:r>
      <w:proofErr w:type="gramEnd"/>
    </w:p>
    <w:p w14:paraId="5BB8AB42" w14:textId="726B5897" w:rsidR="00B60635" w:rsidRDefault="00B60635" w:rsidP="00B60635">
      <w:pPr>
        <w:pStyle w:val="MTDisplayEquation"/>
      </w:pPr>
      <w:r>
        <w:tab/>
      </w:r>
      <w:r w:rsidRPr="00B60635">
        <w:rPr>
          <w:position w:val="-24"/>
        </w:rPr>
        <w:object w:dxaOrig="2640" w:dyaOrig="620" w14:anchorId="43BD1E99">
          <v:shape id="_x0000_i1039" type="#_x0000_t75" style="width:131.65pt;height:31.15pt" o:ole="">
            <v:imagedata r:id="rId103" o:title=""/>
          </v:shape>
          <o:OLEObject Type="Embed" ProgID="Equation.DSMT4" ShapeID="_x0000_i1039" DrawAspect="Content" ObjectID="_1848566216" r:id="rId104"/>
        </w:object>
      </w:r>
    </w:p>
    <w:p w14:paraId="42E85894" w14:textId="77777777" w:rsidR="00B60635" w:rsidRPr="00B60635" w:rsidRDefault="00B60635" w:rsidP="00B60635">
      <w:pPr>
        <w:rPr>
          <w:rFonts w:eastAsia="宋体"/>
          <w:lang w:eastAsia="zh-CN"/>
        </w:rPr>
      </w:pPr>
      <w:r w:rsidRPr="00B60635">
        <w:rPr>
          <w:rFonts w:eastAsia="宋体"/>
          <w:lang w:eastAsia="zh-CN"/>
        </w:rPr>
        <w:t>A common orbit-dynamics approximation is the cannonball model, in which the spacecraft is represented by a body with a constant reference area and a single radiation-pressure coefficient. The SRP force is</w:t>
      </w:r>
    </w:p>
    <w:p w14:paraId="75731476" w14:textId="0EB9EC95" w:rsidR="00B60635" w:rsidRDefault="00B60635" w:rsidP="00B60635">
      <w:pPr>
        <w:pStyle w:val="MTDisplayEquation"/>
      </w:pPr>
      <w:r>
        <w:tab/>
      </w:r>
      <w:r w:rsidRPr="00B60635">
        <w:rPr>
          <w:position w:val="-28"/>
        </w:rPr>
        <w:object w:dxaOrig="2720" w:dyaOrig="740" w14:anchorId="677D8604">
          <v:shape id="_x0000_i1040" type="#_x0000_t75" style="width:135.95pt;height:37.05pt" o:ole="">
            <v:imagedata r:id="rId105" o:title=""/>
          </v:shape>
          <o:OLEObject Type="Embed" ProgID="Equation.DSMT4" ShapeID="_x0000_i1040" DrawAspect="Content" ObjectID="_1848566217" r:id="rId106"/>
        </w:object>
      </w:r>
    </w:p>
    <w:p w14:paraId="637AACE9" w14:textId="648FA328" w:rsidR="00B60635" w:rsidRPr="00B60635" w:rsidRDefault="00B60635" w:rsidP="00B60635">
      <w:pPr>
        <w:ind w:firstLine="0"/>
        <w:rPr>
          <w:rFonts w:eastAsia="宋体"/>
          <w:lang w:eastAsia="zh-CN"/>
        </w:rPr>
      </w:pPr>
      <w:r w:rsidRPr="00B60635">
        <w:rPr>
          <w:rFonts w:eastAsia="宋体"/>
          <w:lang w:eastAsia="zh-CN"/>
        </w:rPr>
        <w:t>and the corresponding acceleration is</w:t>
      </w:r>
    </w:p>
    <w:p w14:paraId="51C7B45A" w14:textId="3FBF4773" w:rsidR="00B60635" w:rsidRDefault="00B60635" w:rsidP="00B60635">
      <w:pPr>
        <w:pStyle w:val="MTDisplayEquation"/>
      </w:pPr>
      <w:r>
        <w:tab/>
      </w:r>
      <w:r w:rsidRPr="00B60635">
        <w:rPr>
          <w:position w:val="-28"/>
        </w:rPr>
        <w:object w:dxaOrig="2720" w:dyaOrig="740" w14:anchorId="4CC239A8">
          <v:shape id="_x0000_i1041" type="#_x0000_t75" style="width:135.95pt;height:37.05pt" o:ole="">
            <v:imagedata r:id="rId107" o:title=""/>
          </v:shape>
          <o:OLEObject Type="Embed" ProgID="Equation.DSMT4" ShapeID="_x0000_i1041" DrawAspect="Content" ObjectID="_1848566218" r:id="rId108"/>
        </w:object>
      </w:r>
    </w:p>
    <w:p w14:paraId="7D0A3E81" w14:textId="4ECB3B1F" w:rsidR="00B60635" w:rsidRDefault="00B60635" w:rsidP="00B60635">
      <w:pPr>
        <w:tabs>
          <w:tab w:val="num" w:pos="720"/>
        </w:tabs>
        <w:ind w:firstLine="0"/>
        <w:rPr>
          <w:rFonts w:eastAsia="宋体"/>
          <w:lang w:eastAsia="zh-CN"/>
        </w:rPr>
      </w:pPr>
      <w:r w:rsidRPr="00B60635">
        <w:rPr>
          <w:rFonts w:eastAsia="宋体"/>
          <w:lang w:eastAsia="zh-CN"/>
        </w:rPr>
        <w:lastRenderedPageBreak/>
        <w:t>where</w:t>
      </w:r>
      <w:r>
        <w:rPr>
          <w:rFonts w:eastAsia="宋体" w:hint="eastAsia"/>
          <w:lang w:eastAsia="zh-CN"/>
        </w:rPr>
        <w:t xml:space="preserve"> </w:t>
      </w:r>
      <w:r w:rsidRPr="00B60635">
        <w:rPr>
          <w:rFonts w:eastAsia="宋体"/>
          <w:position w:val="-6"/>
          <w:lang w:eastAsia="zh-CN"/>
        </w:rPr>
        <w:object w:dxaOrig="200" w:dyaOrig="220" w14:anchorId="4478167D">
          <v:shape id="_x0000_i1042" type="#_x0000_t75" style="width:9.65pt;height:10.75pt" o:ole="">
            <v:imagedata r:id="rId109" o:title=""/>
          </v:shape>
          <o:OLEObject Type="Embed" ProgID="Equation.DSMT4" ShapeID="_x0000_i1042" DrawAspect="Content" ObjectID="_1848566219" r:id="rId110"/>
        </w:object>
      </w:r>
      <w:r w:rsidRPr="00B60635">
        <w:rPr>
          <w:rFonts w:eastAsia="宋体"/>
          <w:lang w:eastAsia="zh-CN"/>
        </w:rPr>
        <w:t xml:space="preserve"> is the illumination or visible-Sun fraction</w:t>
      </w:r>
      <w:r>
        <w:rPr>
          <w:rFonts w:eastAsia="宋体" w:hint="eastAsia"/>
          <w:lang w:eastAsia="zh-CN"/>
        </w:rPr>
        <w:t>,</w:t>
      </w:r>
      <w:r w:rsidRPr="00B60635">
        <w:rPr>
          <w:rFonts w:eastAsia="宋体"/>
          <w:position w:val="-12"/>
          <w:lang w:eastAsia="zh-CN"/>
        </w:rPr>
        <w:object w:dxaOrig="320" w:dyaOrig="360" w14:anchorId="1E974A65">
          <v:shape id="_x0000_i1043" type="#_x0000_t75" style="width:16.1pt;height:17.75pt" o:ole="">
            <v:imagedata r:id="rId111" o:title=""/>
          </v:shape>
          <o:OLEObject Type="Embed" ProgID="Equation.DSMT4" ShapeID="_x0000_i1043" DrawAspect="Content" ObjectID="_1848566220" r:id="rId112"/>
        </w:object>
      </w:r>
      <w:r>
        <w:rPr>
          <w:rFonts w:eastAsia="宋体" w:hint="eastAsia"/>
          <w:lang w:eastAsia="zh-CN"/>
        </w:rPr>
        <w:t xml:space="preserve"> </w:t>
      </w:r>
      <w:r w:rsidRPr="00B60635">
        <w:rPr>
          <w:rFonts w:eastAsia="宋体"/>
          <w:lang w:eastAsia="zh-CN"/>
        </w:rPr>
        <w:t>is the radiation-pressure coefficient</w:t>
      </w:r>
      <w:r>
        <w:rPr>
          <w:rFonts w:eastAsia="宋体" w:hint="eastAsia"/>
          <w:lang w:eastAsia="zh-CN"/>
        </w:rPr>
        <w:t>,</w:t>
      </w:r>
      <w:r w:rsidRPr="00B60635">
        <w:rPr>
          <w:rFonts w:eastAsia="宋体"/>
          <w:position w:val="-4"/>
          <w:lang w:eastAsia="zh-CN"/>
        </w:rPr>
        <w:object w:dxaOrig="240" w:dyaOrig="260" w14:anchorId="117896CB">
          <v:shape id="_x0000_i1044" type="#_x0000_t75" style="width:12.35pt;height:13.45pt" o:ole="">
            <v:imagedata r:id="rId113" o:title=""/>
          </v:shape>
          <o:OLEObject Type="Embed" ProgID="Equation.DSMT4" ShapeID="_x0000_i1044" DrawAspect="Content" ObjectID="_1848566221" r:id="rId114"/>
        </w:object>
      </w:r>
      <w:r>
        <w:rPr>
          <w:rFonts w:eastAsia="宋体" w:hint="eastAsia"/>
          <w:lang w:eastAsia="zh-CN"/>
        </w:rPr>
        <w:t xml:space="preserve"> </w:t>
      </w:r>
      <w:r w:rsidRPr="00B60635">
        <w:rPr>
          <w:rFonts w:eastAsia="宋体"/>
          <w:lang w:eastAsia="zh-CN"/>
        </w:rPr>
        <w:t>is the reference illuminated area</w:t>
      </w:r>
      <w:r>
        <w:rPr>
          <w:rFonts w:eastAsia="宋体" w:hint="eastAsia"/>
          <w:lang w:eastAsia="zh-CN"/>
        </w:rPr>
        <w:t xml:space="preserve">, </w:t>
      </w:r>
      <w:r w:rsidRPr="00B60635">
        <w:rPr>
          <w:rFonts w:eastAsia="宋体" w:hint="eastAsia"/>
          <w:i/>
          <w:iCs/>
          <w:lang w:eastAsia="zh-CN"/>
        </w:rPr>
        <w:t>m</w:t>
      </w:r>
      <w:r w:rsidRPr="00B60635">
        <w:rPr>
          <w:rFonts w:eastAsia="宋体"/>
          <w:lang w:eastAsia="zh-CN"/>
        </w:rPr>
        <w:t xml:space="preserve"> is the spacecraft mass</w:t>
      </w:r>
      <w:r>
        <w:rPr>
          <w:rFonts w:eastAsia="宋体" w:hint="eastAsia"/>
          <w:lang w:eastAsia="zh-CN"/>
        </w:rPr>
        <w:t xml:space="preserve">, and </w:t>
      </w:r>
      <w:r w:rsidRPr="00B60635">
        <w:rPr>
          <w:rFonts w:eastAsia="宋体"/>
          <w:position w:val="-12"/>
          <w:lang w:eastAsia="zh-CN"/>
        </w:rPr>
        <w:object w:dxaOrig="320" w:dyaOrig="360" w14:anchorId="68BD5554">
          <v:shape id="_x0000_i1045" type="#_x0000_t75" style="width:16.1pt;height:17.75pt" o:ole="">
            <v:imagedata r:id="rId115" o:title=""/>
          </v:shape>
          <o:OLEObject Type="Embed" ProgID="Equation.DSMT4" ShapeID="_x0000_i1045" DrawAspect="Content" ObjectID="_1848566222" r:id="rId116"/>
        </w:object>
      </w:r>
      <w:r w:rsidRPr="00B60635">
        <w:rPr>
          <w:rFonts w:eastAsia="宋体"/>
          <w:lang w:eastAsia="zh-CN"/>
        </w:rPr>
        <w:t xml:space="preserve"> is the area-to-mass ratio.</w:t>
      </w:r>
      <w:r>
        <w:rPr>
          <w:rFonts w:eastAsia="宋体" w:hint="eastAsia"/>
          <w:lang w:eastAsia="zh-CN"/>
        </w:rPr>
        <w:t xml:space="preserve"> </w:t>
      </w:r>
      <w:r w:rsidRPr="00B60635">
        <w:rPr>
          <w:rFonts w:eastAsia="宋体"/>
          <w:lang w:eastAsia="zh-CN"/>
        </w:rPr>
        <w:t>A perfectly absorbing surface has</w:t>
      </w:r>
      <w:r w:rsidRPr="00B60635">
        <w:rPr>
          <w:rFonts w:eastAsia="宋体"/>
          <w:position w:val="-12"/>
          <w:lang w:eastAsia="zh-CN"/>
        </w:rPr>
        <w:object w:dxaOrig="660" w:dyaOrig="360" w14:anchorId="50D16542">
          <v:shape id="_x0000_i1046" type="#_x0000_t75" style="width:32.8pt;height:17.75pt" o:ole="">
            <v:imagedata r:id="rId117" o:title=""/>
          </v:shape>
          <o:OLEObject Type="Embed" ProgID="Equation.DSMT4" ShapeID="_x0000_i1046" DrawAspect="Content" ObjectID="_1848566223" r:id="rId118"/>
        </w:object>
      </w:r>
      <w:r w:rsidRPr="00B60635">
        <w:rPr>
          <w:rFonts w:eastAsia="宋体"/>
          <w:lang w:eastAsia="zh-CN"/>
        </w:rPr>
        <w:t>, while reflective surfaces have</w:t>
      </w:r>
      <w:r w:rsidRPr="00B60635">
        <w:rPr>
          <w:rFonts w:eastAsia="宋体"/>
          <w:position w:val="-12"/>
          <w:lang w:eastAsia="zh-CN"/>
        </w:rPr>
        <w:object w:dxaOrig="680" w:dyaOrig="360" w14:anchorId="503994DF">
          <v:shape id="_x0000_i1047" type="#_x0000_t75" style="width:33.85pt;height:17.75pt" o:ole="">
            <v:imagedata r:id="rId119" o:title=""/>
          </v:shape>
          <o:OLEObject Type="Embed" ProgID="Equation.DSMT4" ShapeID="_x0000_i1047" DrawAspect="Content" ObjectID="_1848566224" r:id="rId120"/>
        </w:object>
      </w:r>
      <w:r w:rsidRPr="00B60635">
        <w:rPr>
          <w:rFonts w:eastAsia="宋体"/>
          <w:lang w:eastAsia="zh-CN"/>
        </w:rPr>
        <w:t>. The theoretical value approaches 2 for ideal specular reflection.</w:t>
      </w:r>
    </w:p>
    <w:p w14:paraId="562AF9CF" w14:textId="5D9F0980" w:rsidR="008923CD" w:rsidRDefault="008923CD" w:rsidP="008923CD">
      <w:pPr>
        <w:pStyle w:val="21"/>
        <w:rPr>
          <w:rFonts w:eastAsia="宋体"/>
          <w:lang w:eastAsia="zh-CN"/>
        </w:rPr>
      </w:pPr>
      <w:bookmarkStart w:id="33" w:name="_Toc237952894"/>
      <w:r>
        <w:rPr>
          <w:rFonts w:eastAsia="宋体" w:hint="eastAsia"/>
          <w:lang w:eastAsia="zh-CN"/>
        </w:rPr>
        <w:t>Power and Thermal</w:t>
      </w:r>
      <w:bookmarkEnd w:id="33"/>
    </w:p>
    <w:p w14:paraId="610F827B" w14:textId="77777777" w:rsidR="006843D9" w:rsidRPr="006843D9" w:rsidRDefault="006843D9" w:rsidP="006843D9">
      <w:pPr>
        <w:tabs>
          <w:tab w:val="num" w:pos="720"/>
        </w:tabs>
        <w:ind w:firstLine="0"/>
        <w:rPr>
          <w:rFonts w:eastAsia="宋体"/>
          <w:lang w:eastAsia="zh-CN"/>
        </w:rPr>
      </w:pPr>
      <w:r w:rsidRPr="006843D9">
        <w:rPr>
          <w:rFonts w:eastAsia="宋体"/>
          <w:lang w:eastAsia="zh-CN"/>
        </w:rPr>
        <w:t>The incident solar power is calculated from the illuminated panel area, local solar irradiance, and solar incidence angle:</w:t>
      </w:r>
    </w:p>
    <w:p w14:paraId="3A818A4D" w14:textId="25E36904" w:rsidR="006843D9" w:rsidRDefault="006843D9" w:rsidP="006843D9">
      <w:pPr>
        <w:pStyle w:val="MTDisplayEquation"/>
      </w:pPr>
      <w:r>
        <w:tab/>
      </w:r>
      <w:r w:rsidRPr="006843D9">
        <w:rPr>
          <w:position w:val="-14"/>
        </w:rPr>
        <w:object w:dxaOrig="2220" w:dyaOrig="400" w14:anchorId="3FB4C4EE">
          <v:shape id="_x0000_i1494" type="#_x0000_t75" style="width:111.2pt;height:19.9pt" o:ole="">
            <v:imagedata r:id="rId121" o:title=""/>
          </v:shape>
          <o:OLEObject Type="Embed" ProgID="Equation.DSMT4" ShapeID="_x0000_i1494" DrawAspect="Content" ObjectID="_1848566225" r:id="rId122"/>
        </w:object>
      </w:r>
    </w:p>
    <w:p w14:paraId="260B3031" w14:textId="2660892A" w:rsidR="006843D9" w:rsidRPr="006843D9" w:rsidRDefault="006843D9" w:rsidP="006843D9">
      <w:pPr>
        <w:tabs>
          <w:tab w:val="num" w:pos="720"/>
        </w:tabs>
        <w:ind w:firstLine="0"/>
        <w:rPr>
          <w:rFonts w:eastAsia="宋体"/>
          <w:lang w:eastAsia="zh-CN"/>
        </w:rPr>
      </w:pPr>
      <w:r w:rsidRPr="006843D9">
        <w:rPr>
          <w:rFonts w:eastAsia="宋体"/>
          <w:lang w:eastAsia="zh-CN"/>
        </w:rPr>
        <w:t xml:space="preserve">The factor </w:t>
      </w:r>
      <w:r w:rsidRPr="006843D9">
        <w:rPr>
          <w:position w:val="-10"/>
        </w:rPr>
        <w:object w:dxaOrig="1340" w:dyaOrig="320" w14:anchorId="34AA9849">
          <v:shape id="_x0000_i1464" type="#_x0000_t75" style="width:67.15pt;height:16.1pt" o:ole="">
            <v:imagedata r:id="rId123" o:title=""/>
          </v:shape>
          <o:OLEObject Type="Embed" ProgID="Equation.DSMT4" ShapeID="_x0000_i1464" DrawAspect="Content" ObjectID="_1848566226" r:id="rId124"/>
        </w:object>
      </w:r>
      <w:r w:rsidRPr="006843D9">
        <w:rPr>
          <w:rFonts w:eastAsia="宋体"/>
          <w:lang w:eastAsia="zh-CN"/>
        </w:rPr>
        <w:t xml:space="preserve"> prevents the rear side of the panel from generating power. The irradiance </w:t>
      </w:r>
      <w:r w:rsidRPr="006843D9">
        <w:rPr>
          <w:rFonts w:eastAsia="宋体"/>
          <w:position w:val="-4"/>
          <w:lang w:eastAsia="zh-CN"/>
        </w:rPr>
        <w:object w:dxaOrig="200" w:dyaOrig="260" w14:anchorId="722BD632">
          <v:shape id="_x0000_i1503" type="#_x0000_t75" style="width:10.2pt;height:12.9pt" o:ole="">
            <v:imagedata r:id="rId125" o:title=""/>
          </v:shape>
          <o:OLEObject Type="Embed" ProgID="Equation.DSMT4" ShapeID="_x0000_i1503" DrawAspect="Content" ObjectID="_1848566227" r:id="rId126"/>
        </w:object>
      </w:r>
      <w:r w:rsidRPr="006843D9">
        <w:rPr>
          <w:rFonts w:eastAsia="宋体"/>
          <w:lang w:eastAsia="zh-CN"/>
        </w:rPr>
        <w:t xml:space="preserve"> should already include Sun–spacecraft distance scaling and the applicable eclipse factor. Therefore, </w:t>
      </w:r>
      <w:r w:rsidRPr="006843D9">
        <w:rPr>
          <w:rFonts w:eastAsia="宋体"/>
          <w:position w:val="-12"/>
          <w:lang w:eastAsia="zh-CN"/>
        </w:rPr>
        <w:object w:dxaOrig="260" w:dyaOrig="360" w14:anchorId="682F6602">
          <v:shape id="_x0000_i1508" type="#_x0000_t75" style="width:12.9pt;height:18.25pt" o:ole="">
            <v:imagedata r:id="rId127" o:title=""/>
          </v:shape>
          <o:OLEObject Type="Embed" ProgID="Equation.DSMT4" ShapeID="_x0000_i1508" DrawAspect="Content" ObjectID="_1848566228" r:id="rId128"/>
        </w:object>
      </w:r>
      <w:r>
        <w:rPr>
          <w:rFonts w:eastAsia="宋体" w:hint="eastAsia"/>
          <w:lang w:eastAsia="zh-CN"/>
        </w:rPr>
        <w:t xml:space="preserve"> </w:t>
      </w:r>
      <w:r w:rsidRPr="006843D9">
        <w:rPr>
          <w:rFonts w:eastAsia="宋体"/>
          <w:lang w:eastAsia="zh-CN"/>
        </w:rPr>
        <w:t>becomes zero when the panel is shadowed or faces away from the Sun.</w:t>
      </w:r>
      <w:r>
        <w:rPr>
          <w:rFonts w:eastAsia="宋体" w:hint="eastAsia"/>
          <w:lang w:eastAsia="zh-CN"/>
        </w:rPr>
        <w:t xml:space="preserve"> </w:t>
      </w:r>
      <w:r w:rsidRPr="006843D9">
        <w:rPr>
          <w:rFonts w:eastAsia="宋体"/>
          <w:lang w:eastAsia="zh-CN"/>
        </w:rPr>
        <w:t>The electrical conversion efficiency varies with panel temperature according to a linear temperature model:</w:t>
      </w:r>
    </w:p>
    <w:p w14:paraId="179158A2" w14:textId="79AB3132" w:rsidR="006843D9" w:rsidRDefault="006843D9" w:rsidP="006843D9">
      <w:pPr>
        <w:pStyle w:val="MTDisplayEquation"/>
      </w:pPr>
      <w:r>
        <w:tab/>
      </w:r>
      <w:r w:rsidRPr="006843D9">
        <w:rPr>
          <w:position w:val="-16"/>
        </w:rPr>
        <w:object w:dxaOrig="2799" w:dyaOrig="440" w14:anchorId="1B8F74A1">
          <v:shape id="_x0000_i1467" type="#_x0000_t75" style="width:139.7pt;height:22.05pt" o:ole="">
            <v:imagedata r:id="rId129" o:title=""/>
          </v:shape>
          <o:OLEObject Type="Embed" ProgID="Equation.DSMT4" ShapeID="_x0000_i1467" DrawAspect="Content" ObjectID="_1848566229" r:id="rId130"/>
        </w:object>
      </w:r>
    </w:p>
    <w:p w14:paraId="6064947C" w14:textId="596F22A7" w:rsidR="006843D9" w:rsidRPr="006843D9" w:rsidRDefault="006843D9" w:rsidP="006843D9">
      <w:pPr>
        <w:tabs>
          <w:tab w:val="num" w:pos="720"/>
        </w:tabs>
        <w:ind w:firstLine="0"/>
        <w:rPr>
          <w:rFonts w:eastAsia="宋体"/>
          <w:lang w:eastAsia="zh-CN"/>
        </w:rPr>
      </w:pPr>
      <w:r w:rsidRPr="006843D9">
        <w:rPr>
          <w:rFonts w:eastAsia="宋体"/>
          <w:lang w:eastAsia="zh-CN"/>
        </w:rPr>
        <w:t>The generated electrical power is then</w:t>
      </w:r>
    </w:p>
    <w:p w14:paraId="57C94A61" w14:textId="717C6BB9" w:rsidR="006843D9" w:rsidRDefault="006843D9" w:rsidP="006843D9">
      <w:pPr>
        <w:pStyle w:val="MTDisplayEquation"/>
      </w:pPr>
      <w:r>
        <w:tab/>
      </w:r>
      <w:r w:rsidRPr="006843D9">
        <w:rPr>
          <w:position w:val="-16"/>
        </w:rPr>
        <w:object w:dxaOrig="2799" w:dyaOrig="440" w14:anchorId="782C179B">
          <v:shape id="_x0000_i1499" type="#_x0000_t75" style="width:139.7pt;height:22.05pt" o:ole="">
            <v:imagedata r:id="rId131" o:title=""/>
          </v:shape>
          <o:OLEObject Type="Embed" ProgID="Equation.DSMT4" ShapeID="_x0000_i1499" DrawAspect="Content" ObjectID="_1848566230" r:id="rId132"/>
        </w:object>
      </w:r>
    </w:p>
    <w:p w14:paraId="2B4EA290" w14:textId="576E32AD" w:rsidR="006843D9" w:rsidRPr="006843D9" w:rsidRDefault="006843D9" w:rsidP="006843D9">
      <w:pPr>
        <w:tabs>
          <w:tab w:val="num" w:pos="720"/>
        </w:tabs>
        <w:ind w:firstLine="0"/>
        <w:rPr>
          <w:rFonts w:eastAsia="宋体"/>
          <w:lang w:eastAsia="zh-CN"/>
        </w:rPr>
      </w:pPr>
      <w:r w:rsidRPr="006843D9">
        <w:rPr>
          <w:rFonts w:eastAsia="宋体"/>
          <w:lang w:eastAsia="zh-CN"/>
        </w:rPr>
        <w:t xml:space="preserve">Here, </w:t>
      </w:r>
      <w:r w:rsidRPr="006843D9">
        <w:rPr>
          <w:rFonts w:eastAsia="宋体"/>
          <w:position w:val="-12"/>
          <w:lang w:eastAsia="zh-CN"/>
        </w:rPr>
        <w:object w:dxaOrig="380" w:dyaOrig="360" w14:anchorId="1047A6D1">
          <v:shape id="_x0000_i1512" type="#_x0000_t75" style="width:18.8pt;height:18.25pt" o:ole="">
            <v:imagedata r:id="rId133" o:title=""/>
          </v:shape>
          <o:OLEObject Type="Embed" ProgID="Equation.DSMT4" ShapeID="_x0000_i1512" DrawAspect="Content" ObjectID="_1848566231" r:id="rId134"/>
        </w:object>
      </w:r>
      <w:r>
        <w:rPr>
          <w:rFonts w:eastAsia="宋体" w:hint="eastAsia"/>
          <w:lang w:eastAsia="zh-CN"/>
        </w:rPr>
        <w:t xml:space="preserve"> </w:t>
      </w:r>
      <w:r w:rsidRPr="006843D9">
        <w:rPr>
          <w:rFonts w:eastAsia="宋体"/>
          <w:lang w:eastAsia="zh-CN"/>
        </w:rPr>
        <w:t>denotes the conversion efficiency at the reference temperature</w:t>
      </w:r>
      <w:r>
        <w:rPr>
          <w:rFonts w:eastAsia="宋体" w:hint="eastAsia"/>
          <w:lang w:eastAsia="zh-CN"/>
        </w:rPr>
        <w:t xml:space="preserve"> </w:t>
      </w:r>
      <w:r w:rsidRPr="006843D9">
        <w:rPr>
          <w:rFonts w:eastAsia="宋体"/>
          <w:position w:val="-12"/>
          <w:lang w:eastAsia="zh-CN"/>
        </w:rPr>
        <w:object w:dxaOrig="360" w:dyaOrig="360" w14:anchorId="2BF77D47">
          <v:shape id="_x0000_i1516" type="#_x0000_t75" style="width:18.25pt;height:18.25pt" o:ole="">
            <v:imagedata r:id="rId135" o:title=""/>
          </v:shape>
          <o:OLEObject Type="Embed" ProgID="Equation.DSMT4" ShapeID="_x0000_i1516" DrawAspect="Content" ObjectID="_1848566232" r:id="rId136"/>
        </w:object>
      </w:r>
      <w:r w:rsidRPr="006843D9">
        <w:rPr>
          <w:rFonts w:eastAsia="宋体"/>
          <w:lang w:eastAsia="zh-CN"/>
        </w:rPr>
        <w:t xml:space="preserve">. The coefficient </w:t>
      </w:r>
      <w:r w:rsidRPr="006843D9">
        <w:rPr>
          <w:rFonts w:eastAsia="宋体"/>
          <w:position w:val="-12"/>
          <w:lang w:eastAsia="zh-CN"/>
        </w:rPr>
        <w:object w:dxaOrig="279" w:dyaOrig="360" w14:anchorId="4D2CAB12">
          <v:shape id="_x0000_i1519" type="#_x0000_t75" style="width:13.95pt;height:18.25pt" o:ole="">
            <v:imagedata r:id="rId137" o:title=""/>
          </v:shape>
          <o:OLEObject Type="Embed" ProgID="Equation.DSMT4" ShapeID="_x0000_i1519" DrawAspect="Content" ObjectID="_1848566233" r:id="rId138"/>
        </w:object>
      </w:r>
      <w:r w:rsidRPr="006843D9">
        <w:rPr>
          <w:rFonts w:eastAsia="宋体"/>
          <w:lang w:eastAsia="zh-CN"/>
        </w:rPr>
        <w:t xml:space="preserve"> is normally negative because photovoltaic efficiency decreases as the cell temperature increases. In the numerical implementation, the calculated efficiency should be constrained to the physically meaningful interval between zero and one.</w:t>
      </w:r>
      <w:r>
        <w:rPr>
          <w:rFonts w:eastAsia="宋体" w:hint="eastAsia"/>
          <w:lang w:eastAsia="zh-CN"/>
        </w:rPr>
        <w:t xml:space="preserve"> </w:t>
      </w:r>
      <w:r w:rsidRPr="006843D9">
        <w:rPr>
          <w:rFonts w:eastAsia="宋体"/>
          <w:lang w:eastAsia="zh-CN"/>
        </w:rPr>
        <w:t>The panel temperature is calculated using a one-node lumped thermal model:</w:t>
      </w:r>
    </w:p>
    <w:p w14:paraId="55F8A28F" w14:textId="1E564D6C" w:rsidR="006843D9" w:rsidRDefault="006843D9" w:rsidP="006843D9">
      <w:pPr>
        <w:pStyle w:val="MTDisplayEquation"/>
      </w:pPr>
      <w:r>
        <w:tab/>
      </w:r>
      <w:r w:rsidRPr="006843D9">
        <w:rPr>
          <w:position w:val="-24"/>
        </w:rPr>
        <w:object w:dxaOrig="4340" w:dyaOrig="620" w14:anchorId="4DDE42FE">
          <v:shape id="_x0000_i1477" type="#_x0000_t75" style="width:217.05pt;height:31.15pt" o:ole="">
            <v:imagedata r:id="rId139" o:title=""/>
          </v:shape>
          <o:OLEObject Type="Embed" ProgID="Equation.DSMT4" ShapeID="_x0000_i1477" DrawAspect="Content" ObjectID="_1848566234" r:id="rId140"/>
        </w:object>
      </w:r>
    </w:p>
    <w:p w14:paraId="7BA7FB39" w14:textId="2A533A84" w:rsidR="006843D9" w:rsidRPr="006843D9" w:rsidRDefault="006843D9" w:rsidP="006843D9">
      <w:pPr>
        <w:tabs>
          <w:tab w:val="num" w:pos="720"/>
        </w:tabs>
        <w:ind w:firstLine="0"/>
        <w:rPr>
          <w:rFonts w:eastAsia="宋体"/>
          <w:lang w:eastAsia="zh-CN"/>
        </w:rPr>
      </w:pPr>
      <w:r w:rsidRPr="006843D9">
        <w:rPr>
          <w:rFonts w:eastAsia="宋体"/>
          <w:lang w:eastAsia="zh-CN"/>
        </w:rPr>
        <w:t>The first term on the right-hand side represents absorbed solar energy. The second term represents energy exported as electrical power, while the third term represents net radiative heat loss to deep space. Their difference defines the instantaneous net heating rate:</w:t>
      </w:r>
    </w:p>
    <w:p w14:paraId="15583F8C" w14:textId="36D246FE" w:rsidR="006843D9" w:rsidRDefault="006843D9" w:rsidP="006843D9">
      <w:pPr>
        <w:pStyle w:val="MTDisplayEquation"/>
      </w:pPr>
      <w:r>
        <w:tab/>
      </w:r>
      <w:r w:rsidRPr="006843D9">
        <w:rPr>
          <w:position w:val="-16"/>
        </w:rPr>
        <w:object w:dxaOrig="4180" w:dyaOrig="440" w14:anchorId="38516F8E">
          <v:shape id="_x0000_i1480" type="#_x0000_t75" style="width:209pt;height:22.05pt" o:ole="">
            <v:imagedata r:id="rId141" o:title=""/>
          </v:shape>
          <o:OLEObject Type="Embed" ProgID="Equation.DSMT4" ShapeID="_x0000_i1480" DrawAspect="Content" ObjectID="_1848566235" r:id="rId142"/>
        </w:object>
      </w:r>
    </w:p>
    <w:p w14:paraId="0108F27C" w14:textId="73DD8C32" w:rsidR="006843D9" w:rsidRPr="006843D9" w:rsidRDefault="006843D9" w:rsidP="006843D9">
      <w:pPr>
        <w:tabs>
          <w:tab w:val="num" w:pos="720"/>
        </w:tabs>
        <w:ind w:firstLine="0"/>
        <w:rPr>
          <w:rFonts w:eastAsia="宋体"/>
          <w:lang w:eastAsia="zh-CN"/>
        </w:rPr>
      </w:pPr>
      <w:r w:rsidRPr="006843D9">
        <w:rPr>
          <w:rFonts w:eastAsia="宋体"/>
          <w:lang w:eastAsia="zh-CN"/>
        </w:rPr>
        <w:t>The transient temperature is obtained by integrating</w:t>
      </w:r>
    </w:p>
    <w:p w14:paraId="2A4B9233" w14:textId="3829E21F" w:rsidR="006843D9" w:rsidRDefault="006843D9" w:rsidP="006843D9">
      <w:pPr>
        <w:pStyle w:val="MTDisplayEquation"/>
      </w:pPr>
      <w:r>
        <w:tab/>
      </w:r>
      <w:r w:rsidRPr="006843D9">
        <w:rPr>
          <w:position w:val="-24"/>
        </w:rPr>
        <w:object w:dxaOrig="1040" w:dyaOrig="660" w14:anchorId="588C773B">
          <v:shape id="_x0000_i1483" type="#_x0000_t75" style="width:52.1pt;height:32.8pt" o:ole="">
            <v:imagedata r:id="rId143" o:title=""/>
          </v:shape>
          <o:OLEObject Type="Embed" ProgID="Equation.DSMT4" ShapeID="_x0000_i1483" DrawAspect="Content" ObjectID="_1848566236" r:id="rId144"/>
        </w:object>
      </w:r>
    </w:p>
    <w:p w14:paraId="11909F5C" w14:textId="3C33CCFB" w:rsidR="006843D9" w:rsidRPr="006843D9" w:rsidRDefault="006843D9" w:rsidP="006843D9">
      <w:pPr>
        <w:tabs>
          <w:tab w:val="num" w:pos="720"/>
        </w:tabs>
        <w:ind w:firstLine="0"/>
        <w:rPr>
          <w:rFonts w:eastAsia="宋体"/>
          <w:lang w:eastAsia="zh-CN"/>
        </w:rPr>
      </w:pPr>
      <w:r w:rsidRPr="006843D9">
        <w:rPr>
          <w:rFonts w:eastAsia="宋体"/>
          <w:lang w:eastAsia="zh-CN"/>
        </w:rPr>
        <w:t>from the specified initial temperature. For example, a first-order time update can be expressed as</w:t>
      </w:r>
    </w:p>
    <w:p w14:paraId="38037528" w14:textId="73E54AA6" w:rsidR="006843D9" w:rsidRDefault="006843D9" w:rsidP="006843D9">
      <w:pPr>
        <w:pStyle w:val="MTDisplayEquation"/>
      </w:pPr>
      <w:r>
        <w:lastRenderedPageBreak/>
        <w:tab/>
      </w:r>
      <w:r w:rsidRPr="006843D9">
        <w:rPr>
          <w:position w:val="-24"/>
        </w:rPr>
        <w:object w:dxaOrig="2400" w:dyaOrig="620" w14:anchorId="526845CA">
          <v:shape id="_x0000_i1486" type="#_x0000_t75" style="width:119.8pt;height:31.15pt" o:ole="">
            <v:imagedata r:id="rId145" o:title=""/>
          </v:shape>
          <o:OLEObject Type="Embed" ProgID="Equation.DSMT4" ShapeID="_x0000_i1486" DrawAspect="Content" ObjectID="_1848566237" r:id="rId146"/>
        </w:object>
      </w:r>
    </w:p>
    <w:p w14:paraId="11B35CEA" w14:textId="4FA9CDEE" w:rsidR="006843D9" w:rsidRPr="006843D9" w:rsidRDefault="006843D9" w:rsidP="006843D9">
      <w:pPr>
        <w:tabs>
          <w:tab w:val="num" w:pos="720"/>
        </w:tabs>
        <w:ind w:firstLine="0"/>
        <w:rPr>
          <w:rFonts w:eastAsia="宋体"/>
          <w:lang w:eastAsia="zh-CN"/>
        </w:rPr>
      </w:pPr>
      <w:r w:rsidRPr="006843D9">
        <w:rPr>
          <w:rFonts w:eastAsia="宋体"/>
          <w:lang w:eastAsia="zh-CN"/>
        </w:rPr>
        <w:t xml:space="preserve">A higher-order ordinary differential equation integrator may be used when improved accuracy or numerical stability is required. The thermal capacity </w:t>
      </w:r>
      <w:r w:rsidRPr="006843D9">
        <w:rPr>
          <w:rFonts w:eastAsia="宋体"/>
          <w:position w:val="-6"/>
          <w:lang w:eastAsia="zh-CN"/>
        </w:rPr>
        <w:object w:dxaOrig="240" w:dyaOrig="279" w14:anchorId="3D218919">
          <v:shape id="_x0000_i1523" type="#_x0000_t75" style="width:11.8pt;height:13.95pt" o:ole="">
            <v:imagedata r:id="rId147" o:title=""/>
          </v:shape>
          <o:OLEObject Type="Embed" ProgID="Equation.DSMT4" ShapeID="_x0000_i1523" DrawAspect="Content" ObjectID="_1848566238" r:id="rId148"/>
        </w:object>
      </w:r>
      <w:r w:rsidRPr="006843D9">
        <w:rPr>
          <w:rFonts w:eastAsia="宋体"/>
          <w:lang w:eastAsia="zh-CN"/>
        </w:rPr>
        <w:t xml:space="preserve"> controls the response rate, with a larger value producing a slower temperature response.</w:t>
      </w:r>
    </w:p>
    <w:p w14:paraId="29002AA4" w14:textId="77777777" w:rsidR="006843D9" w:rsidRPr="006843D9" w:rsidRDefault="006843D9" w:rsidP="006843D9">
      <w:pPr>
        <w:tabs>
          <w:tab w:val="num" w:pos="720"/>
        </w:tabs>
        <w:ind w:firstLine="0"/>
        <w:rPr>
          <w:rFonts w:eastAsia="宋体"/>
          <w:lang w:eastAsia="zh-CN"/>
        </w:rPr>
      </w:pPr>
      <w:r w:rsidRPr="006843D9">
        <w:rPr>
          <w:rFonts w:eastAsia="宋体"/>
          <w:lang w:eastAsia="zh-CN"/>
        </w:rPr>
        <w:t>Under constant illumination and attitude conditions, the thermal equilibrium temperature is obtained by setting the temperature derivative to zero:</w:t>
      </w:r>
    </w:p>
    <w:p w14:paraId="3EE4162B" w14:textId="45F0C187" w:rsidR="006843D9" w:rsidRDefault="006843D9" w:rsidP="006843D9">
      <w:pPr>
        <w:pStyle w:val="MTDisplayEquation"/>
      </w:pPr>
      <w:r>
        <w:tab/>
      </w:r>
      <w:r w:rsidRPr="006843D9">
        <w:rPr>
          <w:position w:val="-18"/>
        </w:rPr>
        <w:object w:dxaOrig="6100" w:dyaOrig="480" w14:anchorId="7F9778B1">
          <v:shape id="_x0000_i1489" type="#_x0000_t75" style="width:305.2pt;height:24.2pt" o:ole="">
            <v:imagedata r:id="rId149" o:title=""/>
          </v:shape>
          <o:OLEObject Type="Embed" ProgID="Equation.DSMT4" ShapeID="_x0000_i1489" DrawAspect="Content" ObjectID="_1848566239" r:id="rId150"/>
        </w:object>
      </w:r>
    </w:p>
    <w:p w14:paraId="29D5E6C3" w14:textId="391A3EB2" w:rsidR="006843D9" w:rsidRPr="006843D9" w:rsidRDefault="006843D9" w:rsidP="006843D9">
      <w:pPr>
        <w:tabs>
          <w:tab w:val="num" w:pos="720"/>
        </w:tabs>
        <w:ind w:firstLine="0"/>
        <w:rPr>
          <w:rFonts w:eastAsia="宋体"/>
          <w:lang w:eastAsia="zh-CN"/>
        </w:rPr>
      </w:pPr>
      <w:r w:rsidRPr="006843D9">
        <w:rPr>
          <w:rFonts w:eastAsia="宋体"/>
          <w:lang w:eastAsia="zh-CN"/>
        </w:rPr>
        <w:t>Because this equation contains both a linear temperature-dependent efficiency term and a fourth-order radiation term, \(T_{\</w:t>
      </w:r>
      <w:proofErr w:type="spellStart"/>
      <w:r w:rsidRPr="006843D9">
        <w:rPr>
          <w:rFonts w:eastAsia="宋体"/>
          <w:lang w:eastAsia="zh-CN"/>
        </w:rPr>
        <w:t>mathrm</w:t>
      </w:r>
      <w:proofErr w:type="spellEnd"/>
      <w:r w:rsidRPr="006843D9">
        <w:rPr>
          <w:rFonts w:eastAsia="宋体"/>
          <w:lang w:eastAsia="zh-CN"/>
        </w:rPr>
        <w:t>{eq</w:t>
      </w:r>
      <w:proofErr w:type="gramStart"/>
      <w:r w:rsidRPr="006843D9">
        <w:rPr>
          <w:rFonts w:eastAsia="宋体"/>
          <w:lang w:eastAsia="zh-CN"/>
        </w:rPr>
        <w:t>}}\</w:t>
      </w:r>
      <w:proofErr w:type="gramEnd"/>
      <w:r w:rsidRPr="006843D9">
        <w:rPr>
          <w:rFonts w:eastAsia="宋体"/>
          <w:lang w:eastAsia="zh-CN"/>
        </w:rPr>
        <w:t>) is normally determined using a numerical root solver. If the conversion efficiency is treated as constant, an explicit approximation is available:</w:t>
      </w:r>
    </w:p>
    <w:p w14:paraId="40684297" w14:textId="52CC14D2" w:rsidR="006843D9" w:rsidRDefault="006843D9" w:rsidP="006843D9">
      <w:pPr>
        <w:pStyle w:val="MTDisplayEquation"/>
      </w:pPr>
      <w:r>
        <w:tab/>
      </w:r>
      <w:r w:rsidRPr="006843D9">
        <w:rPr>
          <w:position w:val="-32"/>
        </w:rPr>
        <w:object w:dxaOrig="3060" w:dyaOrig="800" w14:anchorId="4877EA4D">
          <v:shape id="_x0000_i1492" type="#_x0000_t75" style="width:153.15pt;height:39.75pt" o:ole="">
            <v:imagedata r:id="rId151" o:title=""/>
          </v:shape>
          <o:OLEObject Type="Embed" ProgID="Equation.DSMT4" ShapeID="_x0000_i1492" DrawAspect="Content" ObjectID="_1848566240" r:id="rId152"/>
        </w:object>
      </w:r>
    </w:p>
    <w:p w14:paraId="157C2927" w14:textId="1F5CA665" w:rsidR="006843D9" w:rsidRPr="006843D9" w:rsidRDefault="006843D9" w:rsidP="006843D9">
      <w:pPr>
        <w:tabs>
          <w:tab w:val="num" w:pos="720"/>
        </w:tabs>
        <w:ind w:firstLine="0"/>
        <w:rPr>
          <w:rFonts w:eastAsia="宋体"/>
          <w:lang w:eastAsia="zh-CN"/>
        </w:rPr>
      </w:pPr>
      <w:r w:rsidRPr="006843D9">
        <w:rPr>
          <w:rFonts w:eastAsia="宋体"/>
          <w:lang w:eastAsia="zh-CN"/>
        </w:rPr>
        <w:t>The transient temperature generally lags behind the instantaneous equilibrium temperature because of the panel’s finite thermal capacity. The current single-node model neglects structural conduction, Earth infrared radiation, albedo, internal heat dissipation, battery losses, and maximum-power-point-tracking dynamics.</w:t>
      </w:r>
    </w:p>
    <w:p w14:paraId="63693534" w14:textId="77777777" w:rsidR="008923CD" w:rsidRPr="006843D9" w:rsidRDefault="008923CD" w:rsidP="00B60635">
      <w:pPr>
        <w:tabs>
          <w:tab w:val="num" w:pos="720"/>
        </w:tabs>
        <w:ind w:firstLine="0"/>
        <w:rPr>
          <w:rFonts w:eastAsia="宋体" w:hint="eastAsia"/>
          <w:lang w:eastAsia="zh-CN"/>
        </w:rPr>
      </w:pPr>
    </w:p>
    <w:p w14:paraId="3259B229" w14:textId="466740BC" w:rsidR="0010643E" w:rsidRDefault="0010643E" w:rsidP="0010643E">
      <w:pPr>
        <w:pStyle w:val="21"/>
        <w:rPr>
          <w:rFonts w:eastAsia="宋体"/>
          <w:lang w:eastAsia="zh-CN"/>
        </w:rPr>
      </w:pPr>
      <w:bookmarkStart w:id="34" w:name="_Toc237952895"/>
      <w:r>
        <w:rPr>
          <w:rFonts w:eastAsia="宋体" w:hint="eastAsia"/>
          <w:lang w:eastAsia="zh-CN"/>
        </w:rPr>
        <w:t>Access Calculation</w:t>
      </w:r>
      <w:r>
        <w:rPr>
          <w:rFonts w:eastAsia="宋体" w:hint="eastAsia"/>
          <w:lang w:eastAsia="zh-CN"/>
        </w:rPr>
        <w:t xml:space="preserve"> Using </w:t>
      </w:r>
      <w:r w:rsidR="009B106C" w:rsidRPr="009B106C">
        <w:rPr>
          <w:rFonts w:eastAsia="宋体"/>
          <w:lang w:eastAsia="zh-CN"/>
        </w:rPr>
        <w:t>Cubic Hermite</w:t>
      </w:r>
      <w:r w:rsidR="009B106C">
        <w:rPr>
          <w:rFonts w:eastAsia="宋体" w:hint="eastAsia"/>
          <w:lang w:eastAsia="zh-CN"/>
        </w:rPr>
        <w:t xml:space="preserve"> </w:t>
      </w:r>
      <w:r>
        <w:rPr>
          <w:rFonts w:eastAsia="宋体" w:hint="eastAsia"/>
          <w:lang w:eastAsia="zh-CN"/>
        </w:rPr>
        <w:t>Interpolation</w:t>
      </w:r>
      <w:bookmarkEnd w:id="34"/>
    </w:p>
    <w:p w14:paraId="5B33C7FB" w14:textId="5D70CBED" w:rsidR="009B106C" w:rsidRPr="009B106C" w:rsidRDefault="009B106C" w:rsidP="009B106C">
      <w:pPr>
        <w:tabs>
          <w:tab w:val="num" w:pos="720"/>
        </w:tabs>
        <w:ind w:firstLineChars="200" w:firstLine="440"/>
        <w:rPr>
          <w:rFonts w:eastAsia="宋体"/>
          <w:lang w:eastAsia="zh-CN"/>
        </w:rPr>
      </w:pPr>
      <w:r w:rsidRPr="009B106C">
        <w:rPr>
          <w:rFonts w:eastAsia="宋体"/>
          <w:lang w:eastAsia="zh-CN"/>
        </w:rPr>
        <w:t>The orbit propagator provides the satellite position and velocity at discrete epochs. Consider two adjacent states,</w:t>
      </w:r>
      <w:r w:rsidRPr="009B106C">
        <w:rPr>
          <w:rFonts w:eastAsia="宋体"/>
          <w:position w:val="-14"/>
          <w:lang w:eastAsia="zh-CN"/>
        </w:rPr>
        <w:object w:dxaOrig="740" w:dyaOrig="400" w14:anchorId="79A11A47">
          <v:shape id="_x0000_i1228" type="#_x0000_t75" style="width:37.05pt;height:19.9pt" o:ole="">
            <v:imagedata r:id="rId153" o:title=""/>
          </v:shape>
          <o:OLEObject Type="Embed" ProgID="Equation.DSMT4" ShapeID="_x0000_i1228" DrawAspect="Content" ObjectID="_1848566241" r:id="rId154"/>
        </w:object>
      </w:r>
      <w:r>
        <w:rPr>
          <w:rFonts w:eastAsia="宋体" w:hint="eastAsia"/>
          <w:lang w:eastAsia="zh-CN"/>
        </w:rPr>
        <w:t xml:space="preserve"> </w:t>
      </w:r>
      <w:r>
        <w:rPr>
          <w:rFonts w:eastAsia="宋体"/>
          <w:lang w:eastAsia="zh-CN"/>
        </w:rPr>
        <w:t>and</w:t>
      </w:r>
      <w:r>
        <w:rPr>
          <w:rFonts w:eastAsia="宋体" w:hint="eastAsia"/>
          <w:lang w:eastAsia="zh-CN"/>
        </w:rPr>
        <w:t xml:space="preserve"> </w:t>
      </w:r>
      <w:r w:rsidRPr="009B106C">
        <w:rPr>
          <w:rFonts w:eastAsia="宋体"/>
          <w:position w:val="-14"/>
          <w:lang w:eastAsia="zh-CN"/>
        </w:rPr>
        <w:object w:dxaOrig="1080" w:dyaOrig="400" w14:anchorId="0DD57590">
          <v:shape id="_x0000_i1229" type="#_x0000_t75" style="width:54.25pt;height:19.9pt" o:ole="">
            <v:imagedata r:id="rId155" o:title=""/>
          </v:shape>
          <o:OLEObject Type="Embed" ProgID="Equation.DSMT4" ShapeID="_x0000_i1229" DrawAspect="Content" ObjectID="_1848566242" r:id="rId156"/>
        </w:object>
      </w:r>
      <w:r>
        <w:rPr>
          <w:rFonts w:eastAsia="宋体" w:hint="eastAsia"/>
          <w:lang w:eastAsia="zh-CN"/>
        </w:rPr>
        <w:t xml:space="preserve"> </w:t>
      </w:r>
      <w:r w:rsidRPr="009B106C">
        <w:rPr>
          <w:rFonts w:eastAsia="宋体"/>
          <w:lang w:eastAsia="zh-CN"/>
        </w:rPr>
        <w:t xml:space="preserve">defined at </w:t>
      </w:r>
      <w:proofErr w:type="spellStart"/>
      <w:r w:rsidRPr="009B106C">
        <w:rPr>
          <w:rFonts w:eastAsia="宋体" w:hint="eastAsia"/>
          <w:i/>
          <w:iCs/>
          <w:lang w:eastAsia="zh-CN"/>
        </w:rPr>
        <w:t>t</w:t>
      </w:r>
      <w:r w:rsidRPr="009B106C">
        <w:rPr>
          <w:rFonts w:eastAsia="宋体" w:hint="eastAsia"/>
          <w:i/>
          <w:iCs/>
          <w:vertAlign w:val="subscript"/>
          <w:lang w:eastAsia="zh-CN"/>
        </w:rPr>
        <w:t>k</w:t>
      </w:r>
      <w:proofErr w:type="spellEnd"/>
      <w:r w:rsidRPr="009B106C">
        <w:rPr>
          <w:rFonts w:eastAsia="宋体"/>
          <w:lang w:eastAsia="zh-CN"/>
        </w:rPr>
        <w:t xml:space="preserve"> and </w:t>
      </w:r>
      <w:r w:rsidRPr="009B106C">
        <w:rPr>
          <w:rFonts w:eastAsia="宋体" w:hint="eastAsia"/>
          <w:i/>
          <w:iCs/>
          <w:lang w:eastAsia="zh-CN"/>
        </w:rPr>
        <w:t>t</w:t>
      </w:r>
      <w:r w:rsidRPr="009B106C">
        <w:rPr>
          <w:rFonts w:eastAsia="宋体" w:hint="eastAsia"/>
          <w:i/>
          <w:iCs/>
          <w:vertAlign w:val="subscript"/>
          <w:lang w:eastAsia="zh-CN"/>
        </w:rPr>
        <w:t>k</w:t>
      </w:r>
      <w:r w:rsidRPr="009B106C">
        <w:rPr>
          <w:rFonts w:eastAsia="宋体" w:hint="eastAsia"/>
          <w:vertAlign w:val="subscript"/>
          <w:lang w:eastAsia="zh-CN"/>
        </w:rPr>
        <w:t>+1</w:t>
      </w:r>
      <w:r w:rsidRPr="009B106C">
        <w:rPr>
          <w:rFonts w:eastAsia="宋体"/>
          <w:lang w:eastAsia="zh-CN"/>
        </w:rPr>
        <w:t>, respectively. The interval duration and normalized interpolation variable are defined as</w:t>
      </w:r>
    </w:p>
    <w:p w14:paraId="22847C97" w14:textId="23158E6F" w:rsidR="009B106C" w:rsidRDefault="009B106C" w:rsidP="009B106C">
      <w:pPr>
        <w:pStyle w:val="MTDisplayEquation"/>
      </w:pPr>
      <w:r>
        <w:tab/>
      </w:r>
      <w:r w:rsidRPr="009B106C">
        <w:rPr>
          <w:position w:val="-24"/>
        </w:rPr>
        <w:object w:dxaOrig="4000" w:dyaOrig="620" w14:anchorId="0B6AE50F">
          <v:shape id="_x0000_i1232" type="#_x0000_t75" style="width:199.9pt;height:31.15pt" o:ole="">
            <v:imagedata r:id="rId157" o:title=""/>
          </v:shape>
          <o:OLEObject Type="Embed" ProgID="Equation.DSMT4" ShapeID="_x0000_i1232" DrawAspect="Content" ObjectID="_1848566243" r:id="rId158"/>
        </w:object>
      </w:r>
    </w:p>
    <w:p w14:paraId="4CEF0031" w14:textId="0D05EF2D" w:rsidR="009B106C" w:rsidRPr="009B106C" w:rsidRDefault="009B106C" w:rsidP="009B106C">
      <w:pPr>
        <w:tabs>
          <w:tab w:val="num" w:pos="720"/>
        </w:tabs>
        <w:ind w:firstLine="0"/>
        <w:rPr>
          <w:rFonts w:eastAsia="宋体"/>
          <w:lang w:eastAsia="zh-CN"/>
        </w:rPr>
      </w:pPr>
      <w:r w:rsidRPr="009B106C">
        <w:rPr>
          <w:rFonts w:eastAsia="宋体"/>
          <w:lang w:eastAsia="zh-CN"/>
        </w:rPr>
        <w:t>Within this interval, the satellite position is represented by a cubic polynomial</w:t>
      </w:r>
    </w:p>
    <w:p w14:paraId="12F1BDE9" w14:textId="35E5FE02" w:rsidR="009B106C" w:rsidRDefault="009B106C" w:rsidP="009B106C">
      <w:pPr>
        <w:pStyle w:val="MTDisplayEquation"/>
      </w:pPr>
      <w:r>
        <w:tab/>
      </w:r>
      <w:r w:rsidRPr="009B106C">
        <w:rPr>
          <w:position w:val="-12"/>
        </w:rPr>
        <w:object w:dxaOrig="2760" w:dyaOrig="380" w14:anchorId="5AD7EA6F">
          <v:shape id="_x0000_i1235" type="#_x0000_t75" style="width:138.1pt;height:18.8pt" o:ole="">
            <v:imagedata r:id="rId159" o:title=""/>
          </v:shape>
          <o:OLEObject Type="Embed" ProgID="Equation.DSMT4" ShapeID="_x0000_i1235" DrawAspect="Content" ObjectID="_1848566244" r:id="rId160"/>
        </w:object>
      </w:r>
    </w:p>
    <w:p w14:paraId="49ECC352" w14:textId="57E8A43E" w:rsidR="009B106C" w:rsidRPr="009B106C" w:rsidRDefault="009B106C" w:rsidP="009B106C">
      <w:pPr>
        <w:tabs>
          <w:tab w:val="num" w:pos="720"/>
        </w:tabs>
        <w:ind w:firstLine="0"/>
        <w:rPr>
          <w:rFonts w:eastAsia="宋体"/>
          <w:lang w:eastAsia="zh-CN"/>
        </w:rPr>
      </w:pPr>
      <w:r w:rsidRPr="009B106C">
        <w:rPr>
          <w:rFonts w:eastAsia="宋体"/>
          <w:lang w:eastAsia="zh-CN"/>
        </w:rPr>
        <w:t>Differentiating the polynomial with respect to time gives the interpolated velocity:</w:t>
      </w:r>
    </w:p>
    <w:p w14:paraId="35F0ECD1" w14:textId="43FEB7CD" w:rsidR="009B106C" w:rsidRDefault="009B106C" w:rsidP="009B106C">
      <w:pPr>
        <w:pStyle w:val="MTDisplayEquation"/>
      </w:pPr>
      <w:r>
        <w:tab/>
      </w:r>
      <w:r w:rsidRPr="009B106C">
        <w:rPr>
          <w:position w:val="-24"/>
        </w:rPr>
        <w:object w:dxaOrig="3360" w:dyaOrig="620" w14:anchorId="4B25B91D">
          <v:shape id="_x0000_i1238" type="#_x0000_t75" style="width:168.2pt;height:31.15pt" o:ole="">
            <v:imagedata r:id="rId161" o:title=""/>
          </v:shape>
          <o:OLEObject Type="Embed" ProgID="Equation.DSMT4" ShapeID="_x0000_i1238" DrawAspect="Content" ObjectID="_1848566245" r:id="rId162"/>
        </w:object>
      </w:r>
    </w:p>
    <w:p w14:paraId="034BF90B" w14:textId="4E1926C3" w:rsidR="009B106C" w:rsidRPr="009B106C" w:rsidRDefault="009B106C" w:rsidP="009B106C">
      <w:pPr>
        <w:tabs>
          <w:tab w:val="num" w:pos="720"/>
        </w:tabs>
        <w:ind w:firstLine="0"/>
        <w:rPr>
          <w:rFonts w:eastAsia="宋体"/>
          <w:lang w:eastAsia="zh-CN"/>
        </w:rPr>
      </w:pPr>
      <w:r w:rsidRPr="009B106C">
        <w:rPr>
          <w:rFonts w:eastAsia="宋体"/>
          <w:lang w:eastAsia="zh-CN"/>
        </w:rPr>
        <w:t>The interpolant must reproduce both the position and velocity at the two endpoints:</w:t>
      </w:r>
    </w:p>
    <w:p w14:paraId="27F34757" w14:textId="6726FE0D" w:rsidR="009B106C" w:rsidRDefault="009B106C" w:rsidP="009B106C">
      <w:pPr>
        <w:pStyle w:val="MTDisplayEquation"/>
      </w:pPr>
      <w:r>
        <w:lastRenderedPageBreak/>
        <w:tab/>
      </w:r>
      <w:r w:rsidRPr="009B106C">
        <w:rPr>
          <w:position w:val="-36"/>
        </w:rPr>
        <w:object w:dxaOrig="2480" w:dyaOrig="840" w14:anchorId="5FAF457F">
          <v:shape id="_x0000_i1244" type="#_x0000_t75" style="width:124.1pt;height:41.9pt" o:ole="">
            <v:imagedata r:id="rId163" o:title=""/>
          </v:shape>
          <o:OLEObject Type="Embed" ProgID="Equation.DSMT4" ShapeID="_x0000_i1244" DrawAspect="Content" ObjectID="_1848566246" r:id="rId164"/>
        </w:object>
      </w:r>
    </w:p>
    <w:p w14:paraId="0396DA30" w14:textId="692768FB" w:rsidR="009B106C" w:rsidRPr="009B106C" w:rsidRDefault="009B106C" w:rsidP="009B106C">
      <w:pPr>
        <w:tabs>
          <w:tab w:val="num" w:pos="720"/>
        </w:tabs>
        <w:ind w:firstLine="0"/>
        <w:rPr>
          <w:rFonts w:eastAsia="宋体"/>
          <w:lang w:eastAsia="zh-CN"/>
        </w:rPr>
      </w:pPr>
      <w:r w:rsidRPr="009B106C">
        <w:rPr>
          <w:rFonts w:eastAsia="宋体"/>
          <w:lang w:eastAsia="zh-CN"/>
        </w:rPr>
        <w:t>Substitution of these constraints into the cubic polynomial gives</w:t>
      </w:r>
    </w:p>
    <w:p w14:paraId="41EB55C5" w14:textId="0DD427C9" w:rsidR="009B106C" w:rsidRDefault="009B106C" w:rsidP="009B106C">
      <w:pPr>
        <w:pStyle w:val="MTDisplayEquation"/>
      </w:pPr>
      <w:r>
        <w:tab/>
      </w:r>
      <w:r w:rsidRPr="009B106C">
        <w:rPr>
          <w:position w:val="-60"/>
        </w:rPr>
        <w:object w:dxaOrig="2220" w:dyaOrig="1320" w14:anchorId="7F079E2D">
          <v:shape id="_x0000_i1250" type="#_x0000_t75" style="width:111.2pt;height:66.1pt" o:ole="">
            <v:imagedata r:id="rId165" o:title=""/>
          </v:shape>
          <o:OLEObject Type="Embed" ProgID="Equation.DSMT4" ShapeID="_x0000_i1250" DrawAspect="Content" ObjectID="_1848566247" r:id="rId166"/>
        </w:object>
      </w:r>
    </w:p>
    <w:p w14:paraId="3D962A4F" w14:textId="357AC52E" w:rsidR="009B106C" w:rsidRPr="009B106C" w:rsidRDefault="009B106C" w:rsidP="009B106C">
      <w:pPr>
        <w:tabs>
          <w:tab w:val="num" w:pos="720"/>
        </w:tabs>
        <w:ind w:firstLine="0"/>
        <w:rPr>
          <w:rFonts w:eastAsia="宋体"/>
          <w:lang w:eastAsia="zh-CN"/>
        </w:rPr>
      </w:pPr>
      <w:r w:rsidRPr="009B106C">
        <w:rPr>
          <w:rFonts w:eastAsia="宋体"/>
          <w:lang w:eastAsia="zh-CN"/>
        </w:rPr>
        <w:t>Solving these four endpoint equations gives the following remaining polynomial coefficients:</w:t>
      </w:r>
    </w:p>
    <w:p w14:paraId="3E3EEF26" w14:textId="7AB32C4E" w:rsidR="009B106C" w:rsidRDefault="009B106C" w:rsidP="009B106C">
      <w:pPr>
        <w:pStyle w:val="MTDisplayEquation"/>
      </w:pPr>
      <w:r>
        <w:tab/>
      </w:r>
      <w:r w:rsidRPr="009B106C">
        <w:rPr>
          <w:position w:val="-40"/>
        </w:rPr>
        <w:object w:dxaOrig="3180" w:dyaOrig="920" w14:anchorId="4E09F656">
          <v:shape id="_x0000_i1255" type="#_x0000_t75" style="width:159.05pt;height:46.2pt" o:ole="">
            <v:imagedata r:id="rId167" o:title=""/>
          </v:shape>
          <o:OLEObject Type="Embed" ProgID="Equation.DSMT4" ShapeID="_x0000_i1255" DrawAspect="Content" ObjectID="_1848566248" r:id="rId168"/>
        </w:object>
      </w:r>
    </w:p>
    <w:p w14:paraId="27B5B140" w14:textId="2F3C7AC7" w:rsidR="009B106C" w:rsidRPr="009B106C" w:rsidRDefault="009B106C" w:rsidP="009B106C">
      <w:pPr>
        <w:tabs>
          <w:tab w:val="num" w:pos="720"/>
        </w:tabs>
        <w:ind w:firstLine="0"/>
        <w:rPr>
          <w:rFonts w:eastAsia="宋体"/>
          <w:lang w:eastAsia="zh-CN"/>
        </w:rPr>
      </w:pPr>
      <w:r w:rsidRPr="009B106C">
        <w:rPr>
          <w:rFonts w:eastAsia="宋体"/>
          <w:lang w:eastAsia="zh-CN"/>
        </w:rPr>
        <w:t>The resulting position interpolation can therefore be written in the standard cubic Hermite form:</w:t>
      </w:r>
    </w:p>
    <w:p w14:paraId="6CB9905A" w14:textId="625A1FEC" w:rsidR="009B106C" w:rsidRDefault="009B106C" w:rsidP="009B106C">
      <w:pPr>
        <w:pStyle w:val="MTDisplayEquation"/>
      </w:pPr>
      <w:r>
        <w:tab/>
      </w:r>
      <w:r w:rsidRPr="009B106C">
        <w:rPr>
          <w:position w:val="-12"/>
        </w:rPr>
        <w:object w:dxaOrig="5580" w:dyaOrig="360" w14:anchorId="28501C0D">
          <v:shape id="_x0000_i1259" type="#_x0000_t75" style="width:278.85pt;height:18.25pt" o:ole="">
            <v:imagedata r:id="rId169" o:title=""/>
          </v:shape>
          <o:OLEObject Type="Embed" ProgID="Equation.DSMT4" ShapeID="_x0000_i1259" DrawAspect="Content" ObjectID="_1848566249" r:id="rId170"/>
        </w:object>
      </w:r>
    </w:p>
    <w:p w14:paraId="25E53A74" w14:textId="3C0A2851" w:rsidR="009B106C" w:rsidRPr="009B106C" w:rsidRDefault="009B106C" w:rsidP="009B106C">
      <w:pPr>
        <w:tabs>
          <w:tab w:val="num" w:pos="720"/>
        </w:tabs>
        <w:ind w:firstLine="0"/>
        <w:rPr>
          <w:rFonts w:eastAsia="宋体"/>
          <w:lang w:eastAsia="zh-CN"/>
        </w:rPr>
      </w:pPr>
      <w:r w:rsidRPr="009B106C">
        <w:rPr>
          <w:rFonts w:eastAsia="宋体"/>
          <w:lang w:eastAsia="zh-CN"/>
        </w:rPr>
        <w:t>where the Hermite basis functions are</w:t>
      </w:r>
    </w:p>
    <w:p w14:paraId="328BBC86" w14:textId="41BC4C57" w:rsidR="009B106C" w:rsidRDefault="009B106C" w:rsidP="009B106C">
      <w:pPr>
        <w:pStyle w:val="MTDisplayEquation"/>
      </w:pPr>
      <w:r>
        <w:tab/>
      </w:r>
      <w:r w:rsidRPr="009B106C">
        <w:rPr>
          <w:position w:val="-90"/>
        </w:rPr>
        <w:object w:dxaOrig="2200" w:dyaOrig="1920" w14:anchorId="37E139B7">
          <v:shape id="_x0000_i1263" type="#_x0000_t75" style="width:110.15pt;height:96.2pt" o:ole="">
            <v:imagedata r:id="rId171" o:title=""/>
          </v:shape>
          <o:OLEObject Type="Embed" ProgID="Equation.DSMT4" ShapeID="_x0000_i1263" DrawAspect="Content" ObjectID="_1848566250" r:id="rId172"/>
        </w:object>
      </w:r>
    </w:p>
    <w:p w14:paraId="60740E2F" w14:textId="73C282FC" w:rsidR="009B106C" w:rsidRPr="009B106C" w:rsidRDefault="009B106C" w:rsidP="009B106C">
      <w:pPr>
        <w:tabs>
          <w:tab w:val="num" w:pos="720"/>
        </w:tabs>
        <w:ind w:firstLine="0"/>
        <w:rPr>
          <w:rFonts w:eastAsia="宋体"/>
          <w:lang w:eastAsia="zh-CN"/>
        </w:rPr>
      </w:pPr>
      <w:r w:rsidRPr="009B106C">
        <w:rPr>
          <w:rFonts w:eastAsia="宋体"/>
          <w:lang w:eastAsia="zh-CN"/>
        </w:rPr>
        <w:t>The interpolated inertial position is subsequently transformed into the Earth-centered, Earth-fixed frame:</w:t>
      </w:r>
      <w:r w:rsidRPr="009B106C">
        <w:rPr>
          <w:rFonts w:eastAsia="宋体"/>
          <w:position w:val="-12"/>
          <w:lang w:eastAsia="zh-CN"/>
        </w:rPr>
        <w:object w:dxaOrig="2360" w:dyaOrig="380" w14:anchorId="29F42E38">
          <v:shape id="_x0000_i1267" type="#_x0000_t75" style="width:118.2pt;height:18.8pt" o:ole="">
            <v:imagedata r:id="rId173" o:title=""/>
          </v:shape>
          <o:OLEObject Type="Embed" ProgID="Equation.DSMT4" ShapeID="_x0000_i1267" DrawAspect="Content" ObjectID="_1848566251" r:id="rId174"/>
        </w:object>
      </w:r>
      <w:r>
        <w:rPr>
          <w:rFonts w:eastAsia="宋体" w:hint="eastAsia"/>
          <w:lang w:eastAsia="zh-CN"/>
        </w:rPr>
        <w:t xml:space="preserve">where </w:t>
      </w:r>
      <w:r w:rsidRPr="009B106C">
        <w:rPr>
          <w:rFonts w:eastAsia="宋体"/>
          <w:position w:val="-12"/>
          <w:lang w:eastAsia="zh-CN"/>
        </w:rPr>
        <w:object w:dxaOrig="859" w:dyaOrig="380" w14:anchorId="7903AE93">
          <v:shape id="_x0000_i1270" type="#_x0000_t75" style="width:43pt;height:18.8pt" o:ole="">
            <v:imagedata r:id="rId175" o:title=""/>
          </v:shape>
          <o:OLEObject Type="Embed" ProgID="Equation.DSMT4" ShapeID="_x0000_i1270" DrawAspect="Content" ObjectID="_1848566252" r:id="rId176"/>
        </w:object>
      </w:r>
      <w:r>
        <w:rPr>
          <w:rFonts w:eastAsia="宋体" w:hint="eastAsia"/>
          <w:lang w:eastAsia="zh-CN"/>
        </w:rPr>
        <w:t xml:space="preserve"> </w:t>
      </w:r>
      <w:r w:rsidRPr="009B106C">
        <w:rPr>
          <w:rFonts w:eastAsia="宋体"/>
          <w:lang w:eastAsia="zh-CN"/>
        </w:rPr>
        <w:t>is the time-dependent transformation matrix. If the ground-station position is</w:t>
      </w:r>
      <w:r w:rsidR="0023656A" w:rsidRPr="0023656A">
        <w:rPr>
          <w:rFonts w:eastAsia="宋体"/>
          <w:position w:val="-14"/>
          <w:lang w:eastAsia="zh-CN"/>
        </w:rPr>
        <w:object w:dxaOrig="540" w:dyaOrig="400" w14:anchorId="368512E7">
          <v:shape id="_x0000_i1274" type="#_x0000_t75" style="width:26.85pt;height:19.9pt" o:ole="">
            <v:imagedata r:id="rId177" o:title=""/>
          </v:shape>
          <o:OLEObject Type="Embed" ProgID="Equation.DSMT4" ShapeID="_x0000_i1274" DrawAspect="Content" ObjectID="_1848566253" r:id="rId178"/>
        </w:object>
      </w:r>
      <w:r w:rsidRPr="009B106C">
        <w:rPr>
          <w:rFonts w:eastAsia="宋体"/>
          <w:lang w:eastAsia="zh-CN"/>
        </w:rPr>
        <w:t>, the station-to-satellite line-of-sight vector is</w:t>
      </w:r>
    </w:p>
    <w:p w14:paraId="2C94F9E0" w14:textId="1FB3A676" w:rsidR="0023656A" w:rsidRDefault="0023656A" w:rsidP="0023656A">
      <w:pPr>
        <w:pStyle w:val="MTDisplayEquation"/>
      </w:pPr>
      <w:r>
        <w:tab/>
      </w:r>
      <w:r w:rsidRPr="0023656A">
        <w:rPr>
          <w:position w:val="-14"/>
        </w:rPr>
        <w:object w:dxaOrig="2160" w:dyaOrig="400" w14:anchorId="4B47DF49">
          <v:shape id="_x0000_i1282" type="#_x0000_t75" style="width:108pt;height:19.9pt" o:ole="">
            <v:imagedata r:id="rId179" o:title=""/>
          </v:shape>
          <o:OLEObject Type="Embed" ProgID="Equation.DSMT4" ShapeID="_x0000_i1282" DrawAspect="Content" ObjectID="_1848566254" r:id="rId180"/>
        </w:object>
      </w:r>
    </w:p>
    <w:p w14:paraId="45A49BE8" w14:textId="2496D877" w:rsidR="009B106C" w:rsidRPr="009B106C" w:rsidRDefault="009B106C" w:rsidP="009B106C">
      <w:pPr>
        <w:tabs>
          <w:tab w:val="num" w:pos="720"/>
        </w:tabs>
        <w:ind w:firstLine="0"/>
        <w:rPr>
          <w:rFonts w:eastAsia="宋体"/>
          <w:lang w:eastAsia="zh-CN"/>
        </w:rPr>
      </w:pPr>
      <w:r w:rsidRPr="009B106C">
        <w:rPr>
          <w:rFonts w:eastAsia="宋体"/>
          <w:lang w:eastAsia="zh-CN"/>
        </w:rPr>
        <w:t xml:space="preserve">For a ground station at geodetic latitude </w:t>
      </w:r>
      <w:r w:rsidR="008923CD" w:rsidRPr="003E7AC6">
        <w:rPr>
          <w:rFonts w:eastAsia="宋体"/>
          <w:position w:val="-14"/>
          <w:lang w:eastAsia="zh-CN"/>
        </w:rPr>
        <w:object w:dxaOrig="300" w:dyaOrig="380" w14:anchorId="2CD29336">
          <v:shape id="_x0000_i1454" type="#_x0000_t75" style="width:15.05pt;height:18.8pt" o:ole="">
            <v:imagedata r:id="rId181" o:title=""/>
          </v:shape>
          <o:OLEObject Type="Embed" ProgID="Equation.DSMT4" ShapeID="_x0000_i1454" DrawAspect="Content" ObjectID="_1848566255" r:id="rId182"/>
        </w:object>
      </w:r>
      <w:r w:rsidRPr="009B106C">
        <w:rPr>
          <w:rFonts w:eastAsia="宋体"/>
          <w:lang w:eastAsia="zh-CN"/>
        </w:rPr>
        <w:t xml:space="preserve"> and longitude</w:t>
      </w:r>
      <w:r w:rsidR="008923CD" w:rsidRPr="008923CD">
        <w:rPr>
          <w:rFonts w:eastAsia="宋体"/>
          <w:position w:val="-14"/>
          <w:lang w:eastAsia="zh-CN"/>
        </w:rPr>
        <w:object w:dxaOrig="279" w:dyaOrig="380" w14:anchorId="063EC01E">
          <v:shape id="_x0000_i1457" type="#_x0000_t75" style="width:13.95pt;height:18.8pt" o:ole="">
            <v:imagedata r:id="rId183" o:title=""/>
          </v:shape>
          <o:OLEObject Type="Embed" ProgID="Equation.DSMT4" ShapeID="_x0000_i1457" DrawAspect="Content" ObjectID="_1848566256" r:id="rId184"/>
        </w:object>
      </w:r>
      <w:r w:rsidRPr="009B106C">
        <w:rPr>
          <w:rFonts w:eastAsia="宋体"/>
          <w:lang w:eastAsia="zh-CN"/>
        </w:rPr>
        <w:t>, the line-of-sight vector is transformed into the local east-north-up frame:</w:t>
      </w:r>
    </w:p>
    <w:p w14:paraId="52EF034B" w14:textId="4535CA23" w:rsidR="0023656A" w:rsidRDefault="0023656A" w:rsidP="0023656A">
      <w:pPr>
        <w:pStyle w:val="MTDisplayEquation"/>
      </w:pPr>
      <w:r>
        <w:tab/>
      </w:r>
      <w:r w:rsidRPr="0023656A">
        <w:rPr>
          <w:position w:val="-52"/>
        </w:rPr>
        <w:object w:dxaOrig="5200" w:dyaOrig="1160" w14:anchorId="040170A5">
          <v:shape id="_x0000_i1286" type="#_x0000_t75" style="width:260.05pt;height:58.05pt" o:ole="">
            <v:imagedata r:id="rId185" o:title=""/>
          </v:shape>
          <o:OLEObject Type="Embed" ProgID="Equation.DSMT4" ShapeID="_x0000_i1286" DrawAspect="Content" ObjectID="_1848566257" r:id="rId186"/>
        </w:object>
      </w:r>
    </w:p>
    <w:p w14:paraId="65847B2F" w14:textId="3D1FA4E4" w:rsidR="009B106C" w:rsidRPr="009B106C" w:rsidRDefault="009B106C" w:rsidP="009B106C">
      <w:pPr>
        <w:tabs>
          <w:tab w:val="num" w:pos="720"/>
        </w:tabs>
        <w:ind w:firstLine="0"/>
        <w:rPr>
          <w:rFonts w:eastAsia="宋体"/>
          <w:lang w:eastAsia="zh-CN"/>
        </w:rPr>
      </w:pPr>
      <w:r w:rsidRPr="009B106C">
        <w:rPr>
          <w:rFonts w:eastAsia="宋体"/>
          <w:lang w:eastAsia="zh-CN"/>
        </w:rPr>
        <w:t xml:space="preserve">Because </w:t>
      </w:r>
      <w:r w:rsidR="0023656A" w:rsidRPr="0023656A">
        <w:rPr>
          <w:rFonts w:eastAsia="宋体"/>
          <w:position w:val="-12"/>
          <w:lang w:eastAsia="zh-CN"/>
        </w:rPr>
        <w:object w:dxaOrig="340" w:dyaOrig="360" w14:anchorId="21AFC511">
          <v:shape id="_x0000_i1290" type="#_x0000_t75" style="width:17.2pt;height:18.25pt" o:ole="">
            <v:imagedata r:id="rId187" o:title=""/>
          </v:shape>
          <o:OLEObject Type="Embed" ProgID="Equation.DSMT4" ShapeID="_x0000_i1290" DrawAspect="Content" ObjectID="_1848566258" r:id="rId188"/>
        </w:object>
      </w:r>
      <w:r w:rsidRPr="009B106C">
        <w:rPr>
          <w:rFonts w:eastAsia="宋体"/>
          <w:lang w:eastAsia="zh-CN"/>
        </w:rPr>
        <w:t xml:space="preserve"> is the projection along the local zenith direction, the elevation angle satisfies</w:t>
      </w:r>
    </w:p>
    <w:p w14:paraId="1C06283D" w14:textId="0DF23AD3" w:rsidR="0023656A" w:rsidRDefault="0023656A" w:rsidP="0023656A">
      <w:pPr>
        <w:pStyle w:val="MTDisplayEquation"/>
      </w:pPr>
      <w:r>
        <w:lastRenderedPageBreak/>
        <w:tab/>
      </w:r>
      <w:r w:rsidRPr="0023656A">
        <w:rPr>
          <w:position w:val="-36"/>
        </w:rPr>
        <w:object w:dxaOrig="2640" w:dyaOrig="740" w14:anchorId="621147B3">
          <v:shape id="_x0000_i1298" type="#_x0000_t75" style="width:132.2pt;height:37.05pt" o:ole="">
            <v:imagedata r:id="rId189" o:title=""/>
          </v:shape>
          <o:OLEObject Type="Embed" ProgID="Equation.DSMT4" ShapeID="_x0000_i1298" DrawAspect="Content" ObjectID="_1848566259" r:id="rId190"/>
        </w:object>
      </w:r>
    </w:p>
    <w:p w14:paraId="3000D391" w14:textId="11EBBEDF" w:rsidR="009B106C" w:rsidRPr="009B106C" w:rsidRDefault="009B106C" w:rsidP="009B106C">
      <w:pPr>
        <w:tabs>
          <w:tab w:val="num" w:pos="720"/>
        </w:tabs>
        <w:ind w:firstLine="0"/>
        <w:rPr>
          <w:rFonts w:eastAsia="宋体"/>
          <w:lang w:eastAsia="zh-CN"/>
        </w:rPr>
      </w:pPr>
      <w:r w:rsidRPr="009B106C">
        <w:rPr>
          <w:rFonts w:eastAsia="宋体"/>
          <w:lang w:eastAsia="zh-CN"/>
        </w:rPr>
        <w:t>For improved numerical robustness near the horizon, the elevation is evaluated as</w:t>
      </w:r>
    </w:p>
    <w:p w14:paraId="59FE769A" w14:textId="7BEC7456" w:rsidR="0023656A" w:rsidRDefault="0023656A" w:rsidP="0023656A">
      <w:pPr>
        <w:pStyle w:val="MTDisplayEquation"/>
      </w:pPr>
      <w:r>
        <w:tab/>
      </w:r>
      <w:r w:rsidRPr="0023656A">
        <w:rPr>
          <w:position w:val="-22"/>
        </w:rPr>
        <w:object w:dxaOrig="2940" w:dyaOrig="560" w14:anchorId="0B164F91">
          <v:shape id="_x0000_i1301" type="#_x0000_t75" style="width:147.2pt;height:27.95pt" o:ole="">
            <v:imagedata r:id="rId191" o:title=""/>
          </v:shape>
          <o:OLEObject Type="Embed" ProgID="Equation.DSMT4" ShapeID="_x0000_i1301" DrawAspect="Content" ObjectID="_1848566260" r:id="rId192"/>
        </w:object>
      </w:r>
    </w:p>
    <w:p w14:paraId="1BBD9256" w14:textId="77777777" w:rsidR="0023656A" w:rsidRDefault="009B106C" w:rsidP="009B106C">
      <w:pPr>
        <w:tabs>
          <w:tab w:val="num" w:pos="720"/>
        </w:tabs>
        <w:ind w:firstLine="0"/>
        <w:rPr>
          <w:rFonts w:eastAsia="宋体" w:hint="eastAsia"/>
          <w:lang w:eastAsia="zh-CN"/>
        </w:rPr>
      </w:pPr>
      <w:r w:rsidRPr="009B106C">
        <w:rPr>
          <w:rFonts w:eastAsia="宋体"/>
          <w:lang w:eastAsia="zh-CN"/>
        </w:rPr>
        <w:t>The visibility margin is defined as</w:t>
      </w:r>
      <w:r w:rsidR="0023656A">
        <w:rPr>
          <w:rFonts w:eastAsia="宋体" w:hint="eastAsia"/>
          <w:lang w:eastAsia="zh-CN"/>
        </w:rPr>
        <w:t xml:space="preserve"> </w:t>
      </w:r>
    </w:p>
    <w:p w14:paraId="6E58D679" w14:textId="6846DCDF" w:rsidR="0023656A" w:rsidRDefault="0023656A" w:rsidP="0023656A">
      <w:pPr>
        <w:pStyle w:val="MTDisplayEquation"/>
        <w:rPr>
          <w:rFonts w:hint="eastAsia"/>
        </w:rPr>
      </w:pPr>
      <w:r>
        <w:tab/>
      </w:r>
      <w:r w:rsidRPr="0023656A">
        <w:rPr>
          <w:position w:val="-12"/>
        </w:rPr>
        <w:object w:dxaOrig="1840" w:dyaOrig="360" w14:anchorId="2BBA80F8">
          <v:shape id="_x0000_i1313" type="#_x0000_t75" style="width:91.9pt;height:18.25pt" o:ole="">
            <v:imagedata r:id="rId193" o:title=""/>
          </v:shape>
          <o:OLEObject Type="Embed" ProgID="Equation.DSMT4" ShapeID="_x0000_i1313" DrawAspect="Content" ObjectID="_1848566261" r:id="rId194"/>
        </w:object>
      </w:r>
    </w:p>
    <w:p w14:paraId="5D1D6DA3" w14:textId="01944409" w:rsidR="009B106C" w:rsidRPr="009B106C" w:rsidRDefault="009B106C" w:rsidP="009B106C">
      <w:pPr>
        <w:tabs>
          <w:tab w:val="num" w:pos="720"/>
        </w:tabs>
        <w:ind w:firstLine="0"/>
        <w:rPr>
          <w:rFonts w:eastAsia="宋体"/>
          <w:lang w:eastAsia="zh-CN"/>
        </w:rPr>
      </w:pPr>
      <w:r w:rsidRPr="009B106C">
        <w:rPr>
          <w:rFonts w:eastAsia="宋体"/>
          <w:lang w:eastAsia="zh-CN"/>
        </w:rPr>
        <w:t xml:space="preserve">where </w:t>
      </w:r>
      <w:r w:rsidR="0023656A" w:rsidRPr="0023656A">
        <w:rPr>
          <w:rFonts w:eastAsia="宋体"/>
          <w:position w:val="-12"/>
          <w:lang w:eastAsia="zh-CN"/>
        </w:rPr>
        <w:object w:dxaOrig="460" w:dyaOrig="360" w14:anchorId="1F127745">
          <v:shape id="_x0000_i1309" type="#_x0000_t75" style="width:23.1pt;height:18.25pt" o:ole="">
            <v:imagedata r:id="rId195" o:title=""/>
          </v:shape>
          <o:OLEObject Type="Embed" ProgID="Equation.DSMT4" ShapeID="_x0000_i1309" DrawAspect="Content" ObjectID="_1848566262" r:id="rId196"/>
        </w:object>
      </w:r>
      <w:r w:rsidRPr="009B106C">
        <w:rPr>
          <w:rFonts w:eastAsia="宋体"/>
          <w:lang w:eastAsia="zh-CN"/>
        </w:rPr>
        <w:t xml:space="preserve"> is the minimum permitted elevation angle. The binary visibility state is consequently</w:t>
      </w:r>
    </w:p>
    <w:p w14:paraId="1626720D" w14:textId="7AF71E16" w:rsidR="0023656A" w:rsidRDefault="0023656A" w:rsidP="0023656A">
      <w:pPr>
        <w:pStyle w:val="MTDisplayEquation"/>
      </w:pPr>
      <w:r>
        <w:tab/>
      </w:r>
      <w:r w:rsidRPr="0023656A">
        <w:rPr>
          <w:position w:val="-30"/>
        </w:rPr>
        <w:object w:dxaOrig="2040" w:dyaOrig="720" w14:anchorId="4677701D">
          <v:shape id="_x0000_i1320" type="#_x0000_t75" style="width:102.1pt;height:36pt" o:ole="">
            <v:imagedata r:id="rId197" o:title=""/>
          </v:shape>
          <o:OLEObject Type="Embed" ProgID="Equation.DSMT4" ShapeID="_x0000_i1320" DrawAspect="Content" ObjectID="_1848566263" r:id="rId198"/>
        </w:object>
      </w:r>
    </w:p>
    <w:p w14:paraId="0F0E036D" w14:textId="0EE8BA9D" w:rsidR="009B106C" w:rsidRDefault="009B106C" w:rsidP="009B106C">
      <w:pPr>
        <w:tabs>
          <w:tab w:val="num" w:pos="720"/>
        </w:tabs>
        <w:ind w:firstLine="0"/>
        <w:rPr>
          <w:rFonts w:eastAsia="宋体" w:hint="eastAsia"/>
          <w:lang w:eastAsia="zh-CN"/>
        </w:rPr>
      </w:pPr>
      <w:r w:rsidRPr="009B106C">
        <w:rPr>
          <w:rFonts w:eastAsia="宋体"/>
          <w:lang w:eastAsia="zh-CN"/>
        </w:rPr>
        <w:t xml:space="preserve">A visibility boundary exists in an interval </w:t>
      </w:r>
      <w:r w:rsidR="0023656A" w:rsidRPr="0023656A">
        <w:rPr>
          <w:rFonts w:eastAsia="宋体"/>
          <w:position w:val="-12"/>
          <w:lang w:eastAsia="zh-CN"/>
        </w:rPr>
        <w:object w:dxaOrig="700" w:dyaOrig="360" w14:anchorId="40996364">
          <v:shape id="_x0000_i1325" type="#_x0000_t75" style="width:34.95pt;height:18.25pt" o:ole="">
            <v:imagedata r:id="rId199" o:title=""/>
          </v:shape>
          <o:OLEObject Type="Embed" ProgID="Equation.DSMT4" ShapeID="_x0000_i1325" DrawAspect="Content" ObjectID="_1848566264" r:id="rId200"/>
        </w:object>
      </w:r>
      <w:r w:rsidRPr="009B106C">
        <w:rPr>
          <w:rFonts w:eastAsia="宋体"/>
          <w:lang w:eastAsia="zh-CN"/>
        </w:rPr>
        <w:t xml:space="preserve"> when</w:t>
      </w:r>
      <w:r w:rsidR="0023656A">
        <w:rPr>
          <w:rFonts w:eastAsia="宋体" w:hint="eastAsia"/>
          <w:lang w:eastAsia="zh-CN"/>
        </w:rPr>
        <w:t xml:space="preserve"> </w:t>
      </w:r>
      <w:r w:rsidR="0023656A" w:rsidRPr="0023656A">
        <w:rPr>
          <w:rFonts w:eastAsia="宋体"/>
          <w:position w:val="-12"/>
          <w:lang w:eastAsia="zh-CN"/>
        </w:rPr>
        <w:object w:dxaOrig="1520" w:dyaOrig="360" w14:anchorId="6CCFA856">
          <v:shape id="_x0000_i1328" type="#_x0000_t75" style="width:75.75pt;height:18.25pt" o:ole="">
            <v:imagedata r:id="rId201" o:title=""/>
          </v:shape>
          <o:OLEObject Type="Embed" ProgID="Equation.DSMT4" ShapeID="_x0000_i1328" DrawAspect="Content" ObjectID="_1848566265" r:id="rId202"/>
        </w:object>
      </w:r>
      <w:r w:rsidR="0023656A">
        <w:rPr>
          <w:rFonts w:eastAsia="宋体" w:hint="eastAsia"/>
          <w:lang w:eastAsia="zh-CN"/>
        </w:rPr>
        <w:t xml:space="preserve"> </w:t>
      </w:r>
      <w:r w:rsidRPr="009B106C">
        <w:rPr>
          <w:rFonts w:eastAsia="宋体"/>
          <w:lang w:eastAsia="zh-CN"/>
        </w:rPr>
        <w:t xml:space="preserve">The boundary epoch </w:t>
      </w:r>
      <w:r w:rsidR="0023656A" w:rsidRPr="0023656A">
        <w:rPr>
          <w:rFonts w:eastAsia="宋体"/>
          <w:position w:val="-6"/>
          <w:lang w:eastAsia="zh-CN"/>
        </w:rPr>
        <w:object w:dxaOrig="220" w:dyaOrig="320" w14:anchorId="3796C2C4">
          <v:shape id="_x0000_i1332" type="#_x0000_t75" style="width:10.75pt;height:16.1pt" o:ole="">
            <v:imagedata r:id="rId203" o:title=""/>
          </v:shape>
          <o:OLEObject Type="Embed" ProgID="Equation.DSMT4" ShapeID="_x0000_i1332" DrawAspect="Content" ObjectID="_1848566266" r:id="rId204"/>
        </w:object>
      </w:r>
      <w:r w:rsidRPr="009B106C">
        <w:rPr>
          <w:rFonts w:eastAsia="宋体"/>
          <w:lang w:eastAsia="zh-CN"/>
        </w:rPr>
        <w:t xml:space="preserve"> is obtained by solving</w:t>
      </w:r>
      <w:r w:rsidR="0023656A">
        <w:rPr>
          <w:rFonts w:eastAsia="宋体" w:hint="eastAsia"/>
          <w:lang w:eastAsia="zh-CN"/>
        </w:rPr>
        <w:t xml:space="preserve"> </w:t>
      </w:r>
      <w:r w:rsidR="0023656A" w:rsidRPr="0023656A">
        <w:rPr>
          <w:rFonts w:eastAsia="宋体"/>
          <w:position w:val="-10"/>
          <w:lang w:eastAsia="zh-CN"/>
        </w:rPr>
        <w:object w:dxaOrig="960" w:dyaOrig="360" w14:anchorId="6D613539">
          <v:shape id="_x0000_i1335" type="#_x0000_t75" style="width:47.8pt;height:18.25pt" o:ole="">
            <v:imagedata r:id="rId205" o:title=""/>
          </v:shape>
          <o:OLEObject Type="Embed" ProgID="Equation.DSMT4" ShapeID="_x0000_i1335" DrawAspect="Content" ObjectID="_1848566267" r:id="rId206"/>
        </w:object>
      </w:r>
      <w:r w:rsidR="0023656A">
        <w:rPr>
          <w:rFonts w:eastAsia="宋体" w:hint="eastAsia"/>
          <w:lang w:eastAsia="zh-CN"/>
        </w:rPr>
        <w:t xml:space="preserve"> </w:t>
      </w:r>
      <w:r w:rsidRPr="009B106C">
        <w:rPr>
          <w:rFonts w:eastAsia="宋体"/>
          <w:lang w:eastAsia="zh-CN"/>
        </w:rPr>
        <w:t>A secant estimate of the boundary time can first be calculated from</w:t>
      </w:r>
      <w:r w:rsidR="003E7AC6">
        <w:rPr>
          <w:rFonts w:eastAsia="宋体" w:hint="eastAsia"/>
          <w:lang w:eastAsia="zh-CN"/>
        </w:rPr>
        <w:t xml:space="preserve"> </w:t>
      </w:r>
    </w:p>
    <w:p w14:paraId="08E98819" w14:textId="422EC15A" w:rsidR="003E7AC6" w:rsidRPr="009B106C" w:rsidRDefault="003E7AC6" w:rsidP="003E7AC6">
      <w:pPr>
        <w:pStyle w:val="MTDisplayEquation"/>
        <w:rPr>
          <w:rFonts w:hint="eastAsia"/>
        </w:rPr>
      </w:pPr>
      <w:r>
        <w:tab/>
      </w:r>
      <w:r w:rsidRPr="003E7AC6">
        <w:rPr>
          <w:position w:val="-30"/>
        </w:rPr>
        <w:object w:dxaOrig="2760" w:dyaOrig="680" w14:anchorId="10F1A3F6">
          <v:shape id="_x0000_i1342" type="#_x0000_t75" style="width:138.1pt;height:33.85pt" o:ole="">
            <v:imagedata r:id="rId207" o:title=""/>
          </v:shape>
          <o:OLEObject Type="Embed" ProgID="Equation.DSMT4" ShapeID="_x0000_i1342" DrawAspect="Content" ObjectID="_1848566268" r:id="rId208"/>
        </w:object>
      </w:r>
    </w:p>
    <w:p w14:paraId="1FD66981" w14:textId="23AD16F5" w:rsidR="009B106C" w:rsidRPr="009B106C" w:rsidRDefault="009B106C" w:rsidP="009B106C">
      <w:pPr>
        <w:tabs>
          <w:tab w:val="num" w:pos="720"/>
        </w:tabs>
        <w:ind w:firstLine="0"/>
        <w:rPr>
          <w:rFonts w:eastAsia="宋体"/>
          <w:lang w:eastAsia="zh-CN"/>
        </w:rPr>
      </w:pPr>
      <w:r w:rsidRPr="009B106C">
        <w:rPr>
          <w:rFonts w:eastAsia="宋体"/>
          <w:lang w:eastAsia="zh-CN"/>
        </w:rPr>
        <w:t>Brent’s method then combines secant interpolation, inverse quadratic interpolation, and bisection to refine the root. The iteration terminates when</w:t>
      </w:r>
      <w:r w:rsidR="003E7AC6">
        <w:rPr>
          <w:rFonts w:eastAsia="宋体" w:hint="eastAsia"/>
          <w:lang w:eastAsia="zh-CN"/>
        </w:rPr>
        <w:t xml:space="preserve"> </w:t>
      </w:r>
      <w:r w:rsidR="003E7AC6" w:rsidRPr="003E7AC6">
        <w:rPr>
          <w:rFonts w:eastAsia="宋体"/>
          <w:position w:val="-12"/>
          <w:lang w:eastAsia="zh-CN"/>
        </w:rPr>
        <w:object w:dxaOrig="1200" w:dyaOrig="360" w14:anchorId="7CACF7EE">
          <v:shape id="_x0000_i1345" type="#_x0000_t75" style="width:60.2pt;height:18.25pt" o:ole="">
            <v:imagedata r:id="rId209" o:title=""/>
          </v:shape>
          <o:OLEObject Type="Embed" ProgID="Equation.DSMT4" ShapeID="_x0000_i1345" DrawAspect="Content" ObjectID="_1848566269" r:id="rId210"/>
        </w:object>
      </w:r>
      <w:r w:rsidRPr="009B106C">
        <w:rPr>
          <w:rFonts w:eastAsia="宋体"/>
          <w:lang w:eastAsia="zh-CN"/>
        </w:rPr>
        <w:t>where</w:t>
      </w:r>
      <w:r w:rsidR="003E7AC6">
        <w:rPr>
          <w:rFonts w:eastAsia="宋体" w:hint="eastAsia"/>
          <w:lang w:eastAsia="zh-CN"/>
        </w:rPr>
        <w:t xml:space="preserve"> </w:t>
      </w:r>
      <w:r w:rsidR="003E7AC6" w:rsidRPr="003E7AC6">
        <w:rPr>
          <w:rFonts w:eastAsia="宋体"/>
          <w:position w:val="-12"/>
          <w:lang w:eastAsia="zh-CN"/>
        </w:rPr>
        <w:object w:dxaOrig="240" w:dyaOrig="360" w14:anchorId="29FB47FC">
          <v:shape id="_x0000_i1349" type="#_x0000_t75" style="width:11.8pt;height:18.25pt" o:ole="">
            <v:imagedata r:id="rId211" o:title=""/>
          </v:shape>
          <o:OLEObject Type="Embed" ProgID="Equation.DSMT4" ShapeID="_x0000_i1349" DrawAspect="Content" ObjectID="_1848566270" r:id="rId212"/>
        </w:object>
      </w:r>
      <w:r w:rsidRPr="009B106C">
        <w:rPr>
          <w:rFonts w:eastAsia="宋体"/>
          <w:lang w:eastAsia="zh-CN"/>
        </w:rPr>
        <w:t xml:space="preserve"> is the required time tolerance. A negative-to-positive crossing of </w:t>
      </w:r>
      <w:r w:rsidR="003E7AC6" w:rsidRPr="003E7AC6">
        <w:rPr>
          <w:rFonts w:eastAsia="宋体"/>
          <w:position w:val="-14"/>
          <w:lang w:eastAsia="zh-CN"/>
        </w:rPr>
        <w:object w:dxaOrig="520" w:dyaOrig="400" w14:anchorId="6D10FC6F">
          <v:shape id="_x0000_i1352" type="#_x0000_t75" style="width:25.8pt;height:19.9pt" o:ole="">
            <v:imagedata r:id="rId213" o:title=""/>
          </v:shape>
          <o:OLEObject Type="Embed" ProgID="Equation.DSMT4" ShapeID="_x0000_i1352" DrawAspect="Content" ObjectID="_1848566271" r:id="rId214"/>
        </w:object>
      </w:r>
      <w:r w:rsidRPr="009B106C">
        <w:rPr>
          <w:rFonts w:eastAsia="宋体"/>
          <w:lang w:eastAsia="zh-CN"/>
        </w:rPr>
        <w:t xml:space="preserve"> represents Acquisition of Signal (AOS), whereas a positive-to-negative crossing represents Loss of Signal (LOS).</w:t>
      </w:r>
    </w:p>
    <w:p w14:paraId="33DD4ADC" w14:textId="25B79874" w:rsidR="009B106C" w:rsidRPr="009B106C" w:rsidRDefault="009B106C" w:rsidP="003E7AC6">
      <w:pPr>
        <w:tabs>
          <w:tab w:val="num" w:pos="720"/>
        </w:tabs>
        <w:ind w:firstLineChars="200" w:firstLine="440"/>
        <w:rPr>
          <w:rFonts w:eastAsia="宋体" w:hint="eastAsia"/>
          <w:lang w:eastAsia="zh-CN"/>
        </w:rPr>
      </w:pPr>
      <w:r w:rsidRPr="009B106C">
        <w:rPr>
          <w:rFonts w:eastAsia="宋体"/>
          <w:lang w:eastAsia="zh-CN"/>
        </w:rPr>
        <w:t>This method determines access boundaries without repeating the orbital propagation during root refinement. It can therefore achieve timing accuracy finer than the original ephemeris sampling interval at a relatively low computational cost. The ephemeris interval must remain sufficiently short to prevent an entire visibility window from occurring between two samples without a detectable sign change.</w:t>
      </w:r>
      <w:r w:rsidR="003E7AC6">
        <w:rPr>
          <w:rFonts w:eastAsia="宋体" w:hint="eastAsia"/>
          <w:lang w:eastAsia="zh-CN"/>
        </w:rPr>
        <w:t xml:space="preserve"> </w:t>
      </w:r>
      <w:r w:rsidRPr="009B106C">
        <w:rPr>
          <w:rFonts w:eastAsia="宋体"/>
          <w:lang w:eastAsia="zh-CN"/>
        </w:rPr>
        <w:t>Strictly, this implementation uses piecewise cubic Hermite interpolation because both position and velocity are constrained at every node. The resulting trajectory is continuously differentiable, although second-derivative continuity is not generally guaranteed.</w:t>
      </w:r>
    </w:p>
    <w:p w14:paraId="576A7895" w14:textId="77777777" w:rsidR="00B42ABF" w:rsidRDefault="00901E34">
      <w:pPr>
        <w:pStyle w:val="1"/>
      </w:pPr>
      <w:bookmarkStart w:id="35" w:name="_Toc237881232"/>
      <w:bookmarkStart w:id="36" w:name="_Toc237952896"/>
      <w:bookmarkEnd w:id="30"/>
      <w:r>
        <w:lastRenderedPageBreak/>
        <w:t>Detailed Functional Design</w:t>
      </w:r>
      <w:bookmarkEnd w:id="35"/>
      <w:bookmarkEnd w:id="36"/>
    </w:p>
    <w:p w14:paraId="2AA0CE23" w14:textId="77777777" w:rsidR="00B42ABF" w:rsidRDefault="00901E34">
      <w:pPr>
        <w:pStyle w:val="21"/>
      </w:pPr>
      <w:bookmarkStart w:id="37" w:name="_Toc237881233"/>
      <w:bookmarkStart w:id="38" w:name="_Toc237952897"/>
      <w:r>
        <w:t>Common data models</w:t>
      </w:r>
      <w:bookmarkEnd w:id="37"/>
      <w:bookmarkEnd w:id="38"/>
    </w:p>
    <w:p w14:paraId="7610DEAB"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6  Core</w:t>
      </w:r>
      <w:proofErr w:type="gramEnd"/>
      <w:r>
        <w:rPr>
          <w:rFonts w:eastAsia="Times New Roman"/>
          <w:color w:val="000000"/>
        </w:rPr>
        <w:t xml:space="preserve"> data objects</w:t>
      </w:r>
    </w:p>
    <w:tbl>
      <w:tblPr>
        <w:tblStyle w:val="aff1"/>
        <w:tblW w:w="8309" w:type="dxa"/>
        <w:jc w:val="center"/>
        <w:tblLayout w:type="fixed"/>
        <w:tblLook w:val="04A0" w:firstRow="1" w:lastRow="0" w:firstColumn="1" w:lastColumn="0" w:noHBand="0" w:noVBand="1"/>
      </w:tblPr>
      <w:tblGrid>
        <w:gridCol w:w="1944"/>
        <w:gridCol w:w="3283"/>
        <w:gridCol w:w="3082"/>
      </w:tblGrid>
      <w:tr w:rsidR="00B42ABF" w14:paraId="1C3CBA92" w14:textId="77777777">
        <w:trPr>
          <w:cantSplit/>
          <w:tblHeader/>
          <w:jc w:val="center"/>
        </w:trPr>
        <w:tc>
          <w:tcPr>
            <w:tcW w:w="1944" w:type="dxa"/>
            <w:shd w:val="clear" w:color="auto" w:fill="E7E6E6"/>
            <w:tcMar>
              <w:top w:w="90" w:type="dxa"/>
              <w:left w:w="120" w:type="dxa"/>
              <w:bottom w:w="90" w:type="dxa"/>
              <w:right w:w="120" w:type="dxa"/>
            </w:tcMar>
            <w:vAlign w:val="center"/>
          </w:tcPr>
          <w:p w14:paraId="003B2AAE" w14:textId="77777777" w:rsidR="00B42ABF" w:rsidRDefault="00901E34">
            <w:pPr>
              <w:pStyle w:val="EngineeringTableText"/>
              <w:keepNext/>
              <w:jc w:val="center"/>
            </w:pPr>
            <w:r>
              <w:rPr>
                <w:rFonts w:eastAsia="Times New Roman"/>
                <w:b/>
                <w:color w:val="000000"/>
                <w:sz w:val="17"/>
              </w:rPr>
              <w:t>Object</w:t>
            </w:r>
          </w:p>
        </w:tc>
        <w:tc>
          <w:tcPr>
            <w:tcW w:w="3283" w:type="dxa"/>
            <w:shd w:val="clear" w:color="auto" w:fill="E7E6E6"/>
            <w:tcMar>
              <w:top w:w="90" w:type="dxa"/>
              <w:left w:w="120" w:type="dxa"/>
              <w:bottom w:w="90" w:type="dxa"/>
              <w:right w:w="120" w:type="dxa"/>
            </w:tcMar>
            <w:vAlign w:val="center"/>
          </w:tcPr>
          <w:p w14:paraId="78E0FFB1" w14:textId="77777777" w:rsidR="00B42ABF" w:rsidRDefault="00901E34">
            <w:pPr>
              <w:pStyle w:val="EngineeringTableText"/>
              <w:keepNext/>
              <w:jc w:val="center"/>
            </w:pPr>
            <w:r>
              <w:rPr>
                <w:rFonts w:eastAsia="Times New Roman"/>
                <w:b/>
                <w:color w:val="000000"/>
                <w:sz w:val="17"/>
              </w:rPr>
              <w:t>Stored data</w:t>
            </w:r>
          </w:p>
        </w:tc>
        <w:tc>
          <w:tcPr>
            <w:tcW w:w="3082" w:type="dxa"/>
            <w:shd w:val="clear" w:color="auto" w:fill="E7E6E6"/>
            <w:tcMar>
              <w:top w:w="90" w:type="dxa"/>
              <w:left w:w="120" w:type="dxa"/>
              <w:bottom w:w="90" w:type="dxa"/>
              <w:right w:w="120" w:type="dxa"/>
            </w:tcMar>
            <w:vAlign w:val="center"/>
          </w:tcPr>
          <w:p w14:paraId="6ABE2921" w14:textId="77777777" w:rsidR="00B42ABF" w:rsidRDefault="00901E34">
            <w:pPr>
              <w:pStyle w:val="EngineeringTableText"/>
              <w:keepNext/>
              <w:jc w:val="center"/>
            </w:pPr>
            <w:r>
              <w:rPr>
                <w:rFonts w:eastAsia="Times New Roman"/>
                <w:b/>
                <w:color w:val="000000"/>
                <w:sz w:val="17"/>
              </w:rPr>
              <w:t>Invariant or behavior</w:t>
            </w:r>
          </w:p>
        </w:tc>
      </w:tr>
      <w:tr w:rsidR="00B42ABF" w14:paraId="5B3355BE" w14:textId="77777777">
        <w:trPr>
          <w:cantSplit/>
          <w:jc w:val="center"/>
        </w:trPr>
        <w:tc>
          <w:tcPr>
            <w:tcW w:w="1944" w:type="dxa"/>
            <w:tcMar>
              <w:top w:w="90" w:type="dxa"/>
              <w:left w:w="120" w:type="dxa"/>
              <w:bottom w:w="90" w:type="dxa"/>
              <w:right w:w="120" w:type="dxa"/>
            </w:tcMar>
            <w:vAlign w:val="center"/>
          </w:tcPr>
          <w:p w14:paraId="60CE35E0" w14:textId="77777777" w:rsidR="00B42ABF" w:rsidRDefault="00901E34">
            <w:pPr>
              <w:pStyle w:val="EngineeringTableText"/>
              <w:jc w:val="center"/>
            </w:pPr>
            <w:proofErr w:type="spellStart"/>
            <w:r>
              <w:rPr>
                <w:rFonts w:eastAsia="Times New Roman"/>
                <w:color w:val="000000"/>
                <w:sz w:val="17"/>
              </w:rPr>
              <w:t>OrbitState</w:t>
            </w:r>
            <w:proofErr w:type="spellEnd"/>
          </w:p>
        </w:tc>
        <w:tc>
          <w:tcPr>
            <w:tcW w:w="3283" w:type="dxa"/>
            <w:tcMar>
              <w:top w:w="90" w:type="dxa"/>
              <w:left w:w="120" w:type="dxa"/>
              <w:bottom w:w="90" w:type="dxa"/>
              <w:right w:w="120" w:type="dxa"/>
            </w:tcMar>
            <w:vAlign w:val="center"/>
          </w:tcPr>
          <w:p w14:paraId="61F5AD1D" w14:textId="77777777" w:rsidR="00B42ABF" w:rsidRDefault="00901E34">
            <w:pPr>
              <w:pStyle w:val="EngineeringTableText"/>
            </w:pPr>
            <w:r>
              <w:rPr>
                <w:rFonts w:eastAsia="Times New Roman"/>
                <w:color w:val="000000"/>
                <w:sz w:val="17"/>
              </w:rPr>
              <w:t xml:space="preserve">epoch, </w:t>
            </w:r>
            <w:proofErr w:type="spellStart"/>
            <w:r>
              <w:rPr>
                <w:rFonts w:eastAsia="Times New Roman"/>
                <w:color w:val="000000"/>
                <w:sz w:val="17"/>
              </w:rPr>
              <w:t>position_</w:t>
            </w:r>
            <w:proofErr w:type="gramStart"/>
            <w:r>
              <w:rPr>
                <w:rFonts w:eastAsia="Times New Roman"/>
                <w:color w:val="000000"/>
                <w:sz w:val="17"/>
              </w:rPr>
              <w:t>m</w:t>
            </w:r>
            <w:proofErr w:type="spellEnd"/>
            <w:r>
              <w:rPr>
                <w:rFonts w:eastAsia="Times New Roman"/>
                <w:color w:val="000000"/>
                <w:sz w:val="17"/>
              </w:rPr>
              <w:t>[</w:t>
            </w:r>
            <w:proofErr w:type="gramEnd"/>
            <w:r>
              <w:rPr>
                <w:rFonts w:eastAsia="Times New Roman"/>
                <w:color w:val="000000"/>
                <w:sz w:val="17"/>
              </w:rPr>
              <w:t xml:space="preserve">3], </w:t>
            </w:r>
            <w:proofErr w:type="spellStart"/>
            <w:r>
              <w:rPr>
                <w:rFonts w:eastAsia="Times New Roman"/>
                <w:color w:val="000000"/>
                <w:sz w:val="17"/>
              </w:rPr>
              <w:t>velocity_m_</w:t>
            </w:r>
            <w:proofErr w:type="gramStart"/>
            <w:r>
              <w:rPr>
                <w:rFonts w:eastAsia="Times New Roman"/>
                <w:color w:val="000000"/>
                <w:sz w:val="17"/>
              </w:rPr>
              <w:t>s</w:t>
            </w:r>
            <w:proofErr w:type="spellEnd"/>
            <w:r>
              <w:rPr>
                <w:rFonts w:eastAsia="Times New Roman"/>
                <w:color w:val="000000"/>
                <w:sz w:val="17"/>
              </w:rPr>
              <w:t>[</w:t>
            </w:r>
            <w:proofErr w:type="gramEnd"/>
            <w:r>
              <w:rPr>
                <w:rFonts w:eastAsia="Times New Roman"/>
                <w:color w:val="000000"/>
                <w:sz w:val="17"/>
              </w:rPr>
              <w:t>3], frame</w:t>
            </w:r>
          </w:p>
        </w:tc>
        <w:tc>
          <w:tcPr>
            <w:tcW w:w="3082" w:type="dxa"/>
            <w:tcMar>
              <w:top w:w="90" w:type="dxa"/>
              <w:left w:w="120" w:type="dxa"/>
              <w:bottom w:w="90" w:type="dxa"/>
              <w:right w:w="120" w:type="dxa"/>
            </w:tcMar>
            <w:vAlign w:val="center"/>
          </w:tcPr>
          <w:p w14:paraId="28FF0A1A" w14:textId="77777777" w:rsidR="00B42ABF" w:rsidRDefault="00901E34">
            <w:pPr>
              <w:pStyle w:val="EngineeringTableText"/>
            </w:pPr>
            <w:r>
              <w:rPr>
                <w:rFonts w:eastAsia="Times New Roman"/>
                <w:color w:val="000000"/>
                <w:sz w:val="17"/>
              </w:rPr>
              <w:t>Aware UTC; SI; frame is GCRS, ITRS, or TEME.</w:t>
            </w:r>
          </w:p>
        </w:tc>
      </w:tr>
      <w:tr w:rsidR="00B42ABF" w14:paraId="6A498B78" w14:textId="77777777">
        <w:trPr>
          <w:cantSplit/>
          <w:jc w:val="center"/>
        </w:trPr>
        <w:tc>
          <w:tcPr>
            <w:tcW w:w="1944" w:type="dxa"/>
            <w:tcMar>
              <w:top w:w="90" w:type="dxa"/>
              <w:left w:w="120" w:type="dxa"/>
              <w:bottom w:w="90" w:type="dxa"/>
              <w:right w:w="120" w:type="dxa"/>
            </w:tcMar>
            <w:vAlign w:val="center"/>
          </w:tcPr>
          <w:p w14:paraId="5B6D531B" w14:textId="77777777" w:rsidR="00B42ABF" w:rsidRDefault="00901E34">
            <w:pPr>
              <w:pStyle w:val="EngineeringTableText"/>
              <w:jc w:val="center"/>
            </w:pPr>
            <w:r>
              <w:rPr>
                <w:rFonts w:eastAsia="Times New Roman"/>
                <w:color w:val="000000"/>
                <w:sz w:val="17"/>
              </w:rPr>
              <w:t>Ephemeris</w:t>
            </w:r>
          </w:p>
        </w:tc>
        <w:tc>
          <w:tcPr>
            <w:tcW w:w="3283" w:type="dxa"/>
            <w:tcMar>
              <w:top w:w="90" w:type="dxa"/>
              <w:left w:w="120" w:type="dxa"/>
              <w:bottom w:w="90" w:type="dxa"/>
              <w:right w:w="120" w:type="dxa"/>
            </w:tcMar>
            <w:vAlign w:val="center"/>
          </w:tcPr>
          <w:p w14:paraId="0C1A2108" w14:textId="77777777" w:rsidR="00B42ABF" w:rsidRDefault="00901E34">
            <w:pPr>
              <w:pStyle w:val="EngineeringTableText"/>
            </w:pPr>
            <w:r>
              <w:rPr>
                <w:rFonts w:eastAsia="Times New Roman"/>
                <w:color w:val="000000"/>
                <w:sz w:val="17"/>
              </w:rPr>
              <w:t xml:space="preserve">times[N], </w:t>
            </w:r>
            <w:proofErr w:type="spellStart"/>
            <w:r>
              <w:rPr>
                <w:rFonts w:eastAsia="Times New Roman"/>
                <w:color w:val="000000"/>
                <w:sz w:val="17"/>
              </w:rPr>
              <w:t>positions_m</w:t>
            </w:r>
            <w:proofErr w:type="spellEnd"/>
            <w:r>
              <w:rPr>
                <w:rFonts w:eastAsia="Times New Roman"/>
                <w:color w:val="000000"/>
                <w:sz w:val="17"/>
              </w:rPr>
              <w:t xml:space="preserve">[N,3], </w:t>
            </w:r>
            <w:proofErr w:type="spellStart"/>
            <w:r>
              <w:rPr>
                <w:rFonts w:eastAsia="Times New Roman"/>
                <w:color w:val="000000"/>
                <w:sz w:val="17"/>
              </w:rPr>
              <w:t>velocities_m_s</w:t>
            </w:r>
            <w:proofErr w:type="spellEnd"/>
            <w:r>
              <w:rPr>
                <w:rFonts w:eastAsia="Times New Roman"/>
                <w:color w:val="000000"/>
                <w:sz w:val="17"/>
              </w:rPr>
              <w:t>[N,3], frame</w:t>
            </w:r>
          </w:p>
        </w:tc>
        <w:tc>
          <w:tcPr>
            <w:tcW w:w="3082" w:type="dxa"/>
            <w:tcMar>
              <w:top w:w="90" w:type="dxa"/>
              <w:left w:w="120" w:type="dxa"/>
              <w:bottom w:w="90" w:type="dxa"/>
              <w:right w:w="120" w:type="dxa"/>
            </w:tcMar>
            <w:vAlign w:val="center"/>
          </w:tcPr>
          <w:p w14:paraId="6171EACC" w14:textId="77777777" w:rsidR="00B42ABF" w:rsidRDefault="00901E34">
            <w:pPr>
              <w:pStyle w:val="EngineeringTableText"/>
            </w:pPr>
            <w:r>
              <w:rPr>
                <w:rFonts w:eastAsia="Times New Roman"/>
                <w:color w:val="000000"/>
                <w:sz w:val="17"/>
              </w:rPr>
              <w:t>Aligned lengths; monotonic time; state(</w:t>
            </w:r>
            <w:proofErr w:type="spellStart"/>
            <w:r>
              <w:rPr>
                <w:rFonts w:eastAsia="Times New Roman"/>
                <w:color w:val="000000"/>
                <w:sz w:val="17"/>
              </w:rPr>
              <w:t>i</w:t>
            </w:r>
            <w:proofErr w:type="spellEnd"/>
            <w:r>
              <w:rPr>
                <w:rFonts w:eastAsia="Times New Roman"/>
                <w:color w:val="000000"/>
                <w:sz w:val="17"/>
              </w:rPr>
              <w:t>) reconstruction.</w:t>
            </w:r>
          </w:p>
        </w:tc>
      </w:tr>
      <w:tr w:rsidR="00B42ABF" w14:paraId="24EF4E9F" w14:textId="77777777">
        <w:trPr>
          <w:cantSplit/>
          <w:jc w:val="center"/>
        </w:trPr>
        <w:tc>
          <w:tcPr>
            <w:tcW w:w="1944" w:type="dxa"/>
            <w:tcMar>
              <w:top w:w="90" w:type="dxa"/>
              <w:left w:w="120" w:type="dxa"/>
              <w:bottom w:w="90" w:type="dxa"/>
              <w:right w:w="120" w:type="dxa"/>
            </w:tcMar>
            <w:vAlign w:val="center"/>
          </w:tcPr>
          <w:p w14:paraId="227861FF" w14:textId="77777777" w:rsidR="00B42ABF" w:rsidRDefault="00901E34">
            <w:pPr>
              <w:pStyle w:val="EngineeringTableText"/>
              <w:jc w:val="center"/>
            </w:pPr>
            <w:proofErr w:type="spellStart"/>
            <w:r>
              <w:rPr>
                <w:rFonts w:eastAsia="Times New Roman"/>
                <w:color w:val="000000"/>
                <w:sz w:val="17"/>
              </w:rPr>
              <w:t>ClassicalElements</w:t>
            </w:r>
            <w:proofErr w:type="spellEnd"/>
          </w:p>
        </w:tc>
        <w:tc>
          <w:tcPr>
            <w:tcW w:w="3283" w:type="dxa"/>
            <w:tcMar>
              <w:top w:w="90" w:type="dxa"/>
              <w:left w:w="120" w:type="dxa"/>
              <w:bottom w:w="90" w:type="dxa"/>
              <w:right w:w="120" w:type="dxa"/>
            </w:tcMar>
            <w:vAlign w:val="center"/>
          </w:tcPr>
          <w:p w14:paraId="7F544096" w14:textId="77777777" w:rsidR="00B42ABF" w:rsidRDefault="00901E34">
            <w:pPr>
              <w:pStyle w:val="EngineeringTableText"/>
            </w:pPr>
            <w:r>
              <w:rPr>
                <w:rFonts w:eastAsia="Times New Roman"/>
                <w:color w:val="000000"/>
                <w:sz w:val="17"/>
              </w:rPr>
              <w:t xml:space="preserve">a, e, </w:t>
            </w:r>
            <w:proofErr w:type="spellStart"/>
            <w:r>
              <w:rPr>
                <w:rFonts w:eastAsia="Times New Roman"/>
                <w:color w:val="000000"/>
                <w:sz w:val="17"/>
              </w:rPr>
              <w:t>i</w:t>
            </w:r>
            <w:proofErr w:type="spellEnd"/>
            <w:r>
              <w:rPr>
                <w:rFonts w:eastAsia="Times New Roman"/>
                <w:color w:val="000000"/>
                <w:sz w:val="17"/>
              </w:rPr>
              <w:t>, Ω, ω, ν, optional epoch</w:t>
            </w:r>
          </w:p>
        </w:tc>
        <w:tc>
          <w:tcPr>
            <w:tcW w:w="3082" w:type="dxa"/>
            <w:tcMar>
              <w:top w:w="90" w:type="dxa"/>
              <w:left w:w="120" w:type="dxa"/>
              <w:bottom w:w="90" w:type="dxa"/>
              <w:right w:w="120" w:type="dxa"/>
            </w:tcMar>
            <w:vAlign w:val="center"/>
          </w:tcPr>
          <w:p w14:paraId="5E3EA93C" w14:textId="77777777" w:rsidR="00B42ABF" w:rsidRDefault="00901E34">
            <w:pPr>
              <w:pStyle w:val="EngineeringTableText"/>
            </w:pPr>
            <w:r>
              <w:rPr>
                <w:rFonts w:eastAsia="Times New Roman"/>
                <w:color w:val="000000"/>
                <w:sz w:val="17"/>
              </w:rPr>
              <w:t xml:space="preserve">Elliptic osculating elements; radians and </w:t>
            </w:r>
            <w:proofErr w:type="spellStart"/>
            <w:r>
              <w:rPr>
                <w:rFonts w:eastAsia="Times New Roman"/>
                <w:color w:val="000000"/>
                <w:sz w:val="17"/>
              </w:rPr>
              <w:t>metres</w:t>
            </w:r>
            <w:proofErr w:type="spellEnd"/>
            <w:r>
              <w:rPr>
                <w:rFonts w:eastAsia="Times New Roman"/>
                <w:color w:val="000000"/>
                <w:sz w:val="17"/>
              </w:rPr>
              <w:t>.</w:t>
            </w:r>
          </w:p>
        </w:tc>
      </w:tr>
      <w:tr w:rsidR="00B42ABF" w14:paraId="6DB44D54" w14:textId="77777777">
        <w:trPr>
          <w:cantSplit/>
          <w:jc w:val="center"/>
        </w:trPr>
        <w:tc>
          <w:tcPr>
            <w:tcW w:w="1944" w:type="dxa"/>
            <w:tcMar>
              <w:top w:w="90" w:type="dxa"/>
              <w:left w:w="120" w:type="dxa"/>
              <w:bottom w:w="90" w:type="dxa"/>
              <w:right w:w="120" w:type="dxa"/>
            </w:tcMar>
            <w:vAlign w:val="center"/>
          </w:tcPr>
          <w:p w14:paraId="0BA7EBDA" w14:textId="77777777" w:rsidR="00B42ABF" w:rsidRDefault="00901E34">
            <w:pPr>
              <w:pStyle w:val="EngineeringTableText"/>
              <w:jc w:val="center"/>
            </w:pPr>
            <w:proofErr w:type="spellStart"/>
            <w:r>
              <w:rPr>
                <w:rFonts w:eastAsia="Times New Roman"/>
                <w:color w:val="000000"/>
                <w:sz w:val="17"/>
              </w:rPr>
              <w:t>AttitudeEphemeris</w:t>
            </w:r>
            <w:proofErr w:type="spellEnd"/>
          </w:p>
        </w:tc>
        <w:tc>
          <w:tcPr>
            <w:tcW w:w="3283" w:type="dxa"/>
            <w:tcMar>
              <w:top w:w="90" w:type="dxa"/>
              <w:left w:w="120" w:type="dxa"/>
              <w:bottom w:w="90" w:type="dxa"/>
              <w:right w:w="120" w:type="dxa"/>
            </w:tcMar>
            <w:vAlign w:val="center"/>
          </w:tcPr>
          <w:p w14:paraId="440FC59D" w14:textId="77777777" w:rsidR="00B42ABF" w:rsidRDefault="00901E34">
            <w:pPr>
              <w:pStyle w:val="EngineeringTableText"/>
            </w:pPr>
            <w:proofErr w:type="spellStart"/>
            <w:r>
              <w:rPr>
                <w:rFonts w:eastAsia="Times New Roman"/>
                <w:color w:val="000000"/>
                <w:sz w:val="17"/>
              </w:rPr>
              <w:t>times_s</w:t>
            </w:r>
            <w:proofErr w:type="spellEnd"/>
            <w:r>
              <w:rPr>
                <w:rFonts w:eastAsia="Times New Roman"/>
                <w:color w:val="000000"/>
                <w:sz w:val="17"/>
              </w:rPr>
              <w:t xml:space="preserve">, quaternion </w:t>
            </w:r>
            <w:proofErr w:type="spellStart"/>
            <w:r>
              <w:rPr>
                <w:rFonts w:eastAsia="Times New Roman"/>
                <w:color w:val="000000"/>
                <w:sz w:val="17"/>
              </w:rPr>
              <w:t>xyzw</w:t>
            </w:r>
            <w:proofErr w:type="spellEnd"/>
            <w:r>
              <w:rPr>
                <w:rFonts w:eastAsia="Times New Roman"/>
                <w:color w:val="000000"/>
                <w:sz w:val="17"/>
              </w:rPr>
              <w:t>, body rates</w:t>
            </w:r>
          </w:p>
        </w:tc>
        <w:tc>
          <w:tcPr>
            <w:tcW w:w="3082" w:type="dxa"/>
            <w:tcMar>
              <w:top w:w="90" w:type="dxa"/>
              <w:left w:w="120" w:type="dxa"/>
              <w:bottom w:w="90" w:type="dxa"/>
              <w:right w:w="120" w:type="dxa"/>
            </w:tcMar>
            <w:vAlign w:val="center"/>
          </w:tcPr>
          <w:p w14:paraId="2C1CF373" w14:textId="77777777" w:rsidR="00B42ABF" w:rsidRDefault="00901E34">
            <w:pPr>
              <w:pStyle w:val="EngineeringTableText"/>
            </w:pPr>
            <w:r>
              <w:rPr>
                <w:rFonts w:eastAsia="Times New Roman"/>
                <w:color w:val="000000"/>
                <w:sz w:val="17"/>
              </w:rPr>
              <w:t>Body-to-inertial active quaternion; rates in body frame.</w:t>
            </w:r>
          </w:p>
        </w:tc>
      </w:tr>
      <w:tr w:rsidR="00B42ABF" w14:paraId="08F8B25A" w14:textId="77777777">
        <w:trPr>
          <w:cantSplit/>
          <w:jc w:val="center"/>
        </w:trPr>
        <w:tc>
          <w:tcPr>
            <w:tcW w:w="1944" w:type="dxa"/>
            <w:tcMar>
              <w:top w:w="90" w:type="dxa"/>
              <w:left w:w="120" w:type="dxa"/>
              <w:bottom w:w="90" w:type="dxa"/>
              <w:right w:w="120" w:type="dxa"/>
            </w:tcMar>
            <w:vAlign w:val="center"/>
          </w:tcPr>
          <w:p w14:paraId="39078574" w14:textId="77777777" w:rsidR="00B42ABF" w:rsidRDefault="00901E34">
            <w:pPr>
              <w:pStyle w:val="EngineeringTableText"/>
              <w:jc w:val="center"/>
            </w:pPr>
            <w:proofErr w:type="spellStart"/>
            <w:r>
              <w:rPr>
                <w:rFonts w:eastAsia="Times New Roman"/>
                <w:color w:val="000000"/>
                <w:sz w:val="17"/>
              </w:rPr>
              <w:t>ThermalPowerResult</w:t>
            </w:r>
            <w:proofErr w:type="spellEnd"/>
          </w:p>
        </w:tc>
        <w:tc>
          <w:tcPr>
            <w:tcW w:w="3283" w:type="dxa"/>
            <w:tcMar>
              <w:top w:w="90" w:type="dxa"/>
              <w:left w:w="120" w:type="dxa"/>
              <w:bottom w:w="90" w:type="dxa"/>
              <w:right w:w="120" w:type="dxa"/>
            </w:tcMar>
            <w:vAlign w:val="center"/>
          </w:tcPr>
          <w:p w14:paraId="70978961" w14:textId="77777777" w:rsidR="00B42ABF" w:rsidRDefault="00901E34">
            <w:pPr>
              <w:pStyle w:val="EngineeringTableText"/>
            </w:pPr>
            <w:r>
              <w:rPr>
                <w:rFonts w:eastAsia="Times New Roman"/>
                <w:color w:val="000000"/>
                <w:sz w:val="17"/>
              </w:rPr>
              <w:t>temperature, electrical power, incident power</w:t>
            </w:r>
          </w:p>
        </w:tc>
        <w:tc>
          <w:tcPr>
            <w:tcW w:w="3082" w:type="dxa"/>
            <w:tcMar>
              <w:top w:w="90" w:type="dxa"/>
              <w:left w:w="120" w:type="dxa"/>
              <w:bottom w:w="90" w:type="dxa"/>
              <w:right w:w="120" w:type="dxa"/>
            </w:tcMar>
            <w:vAlign w:val="center"/>
          </w:tcPr>
          <w:p w14:paraId="007E5111" w14:textId="77777777" w:rsidR="00B42ABF" w:rsidRDefault="00901E34">
            <w:pPr>
              <w:pStyle w:val="EngineeringTableText"/>
            </w:pPr>
            <w:r>
              <w:rPr>
                <w:rFonts w:eastAsia="Times New Roman"/>
                <w:color w:val="000000"/>
                <w:sz w:val="17"/>
              </w:rPr>
              <w:t>Arrays aligned to input elapsed times.</w:t>
            </w:r>
          </w:p>
        </w:tc>
      </w:tr>
      <w:tr w:rsidR="00B42ABF" w14:paraId="282A523C" w14:textId="77777777">
        <w:trPr>
          <w:cantSplit/>
          <w:jc w:val="center"/>
        </w:trPr>
        <w:tc>
          <w:tcPr>
            <w:tcW w:w="1944" w:type="dxa"/>
            <w:tcMar>
              <w:top w:w="90" w:type="dxa"/>
              <w:left w:w="120" w:type="dxa"/>
              <w:bottom w:w="90" w:type="dxa"/>
              <w:right w:w="120" w:type="dxa"/>
            </w:tcMar>
            <w:vAlign w:val="center"/>
          </w:tcPr>
          <w:p w14:paraId="47DECA83" w14:textId="77777777" w:rsidR="00B42ABF" w:rsidRDefault="00901E34">
            <w:pPr>
              <w:pStyle w:val="EngineeringTableText"/>
              <w:jc w:val="center"/>
            </w:pPr>
            <w:proofErr w:type="spellStart"/>
            <w:r>
              <w:rPr>
                <w:rFonts w:eastAsia="Times New Roman"/>
                <w:color w:val="000000"/>
                <w:sz w:val="17"/>
              </w:rPr>
              <w:t>AccessWindow</w:t>
            </w:r>
            <w:proofErr w:type="spellEnd"/>
          </w:p>
        </w:tc>
        <w:tc>
          <w:tcPr>
            <w:tcW w:w="3283" w:type="dxa"/>
            <w:tcMar>
              <w:top w:w="90" w:type="dxa"/>
              <w:left w:w="120" w:type="dxa"/>
              <w:bottom w:w="90" w:type="dxa"/>
              <w:right w:w="120" w:type="dxa"/>
            </w:tcMar>
            <w:vAlign w:val="center"/>
          </w:tcPr>
          <w:p w14:paraId="490BE230" w14:textId="77777777" w:rsidR="00B42ABF" w:rsidRDefault="00901E34">
            <w:pPr>
              <w:pStyle w:val="EngineeringTableText"/>
            </w:pPr>
            <w:r>
              <w:rPr>
                <w:rFonts w:eastAsia="Times New Roman"/>
                <w:color w:val="000000"/>
                <w:sz w:val="17"/>
              </w:rPr>
              <w:t>start, end</w:t>
            </w:r>
          </w:p>
        </w:tc>
        <w:tc>
          <w:tcPr>
            <w:tcW w:w="3082" w:type="dxa"/>
            <w:tcMar>
              <w:top w:w="90" w:type="dxa"/>
              <w:left w:w="120" w:type="dxa"/>
              <w:bottom w:w="90" w:type="dxa"/>
              <w:right w:w="120" w:type="dxa"/>
            </w:tcMar>
            <w:vAlign w:val="center"/>
          </w:tcPr>
          <w:p w14:paraId="67F11E75" w14:textId="77777777" w:rsidR="00B42ABF" w:rsidRDefault="00901E34">
            <w:pPr>
              <w:pStyle w:val="EngineeringTableText"/>
            </w:pPr>
            <w:r>
              <w:rPr>
                <w:rFonts w:eastAsia="Times New Roman"/>
                <w:color w:val="000000"/>
                <w:sz w:val="17"/>
              </w:rPr>
              <w:t>Positive duration property.</w:t>
            </w:r>
          </w:p>
        </w:tc>
      </w:tr>
      <w:tr w:rsidR="00B42ABF" w14:paraId="4FE6B31E" w14:textId="77777777">
        <w:trPr>
          <w:cantSplit/>
          <w:jc w:val="center"/>
        </w:trPr>
        <w:tc>
          <w:tcPr>
            <w:tcW w:w="1944" w:type="dxa"/>
            <w:tcMar>
              <w:top w:w="90" w:type="dxa"/>
              <w:left w:w="120" w:type="dxa"/>
              <w:bottom w:w="90" w:type="dxa"/>
              <w:right w:w="120" w:type="dxa"/>
            </w:tcMar>
            <w:vAlign w:val="center"/>
          </w:tcPr>
          <w:p w14:paraId="7AA19891" w14:textId="77777777" w:rsidR="00B42ABF" w:rsidRDefault="00901E34">
            <w:pPr>
              <w:pStyle w:val="EngineeringTableText"/>
              <w:jc w:val="center"/>
            </w:pPr>
            <w:proofErr w:type="spellStart"/>
            <w:r>
              <w:rPr>
                <w:rFonts w:eastAsia="Times New Roman"/>
                <w:color w:val="000000"/>
                <w:sz w:val="17"/>
              </w:rPr>
              <w:t>AccessResult</w:t>
            </w:r>
            <w:proofErr w:type="spellEnd"/>
          </w:p>
        </w:tc>
        <w:tc>
          <w:tcPr>
            <w:tcW w:w="3283" w:type="dxa"/>
            <w:tcMar>
              <w:top w:w="90" w:type="dxa"/>
              <w:left w:w="120" w:type="dxa"/>
              <w:bottom w:w="90" w:type="dxa"/>
              <w:right w:w="120" w:type="dxa"/>
            </w:tcMar>
            <w:vAlign w:val="center"/>
          </w:tcPr>
          <w:p w14:paraId="2466EB8A" w14:textId="77777777" w:rsidR="00B42ABF" w:rsidRDefault="00901E34">
            <w:pPr>
              <w:pStyle w:val="EngineeringTableText"/>
            </w:pPr>
            <w:r>
              <w:rPr>
                <w:rFonts w:eastAsia="Times New Roman"/>
                <w:color w:val="000000"/>
                <w:sz w:val="17"/>
              </w:rPr>
              <w:t>windows plus sampled margins and geometry</w:t>
            </w:r>
          </w:p>
        </w:tc>
        <w:tc>
          <w:tcPr>
            <w:tcW w:w="3082" w:type="dxa"/>
            <w:tcMar>
              <w:top w:w="90" w:type="dxa"/>
              <w:left w:w="120" w:type="dxa"/>
              <w:bottom w:w="90" w:type="dxa"/>
              <w:right w:w="120" w:type="dxa"/>
            </w:tcMar>
            <w:vAlign w:val="center"/>
          </w:tcPr>
          <w:p w14:paraId="1B66C029" w14:textId="77777777" w:rsidR="00B42ABF" w:rsidRDefault="00901E34">
            <w:pPr>
              <w:pStyle w:val="EngineeringTableText"/>
            </w:pPr>
            <w:r>
              <w:rPr>
                <w:rFonts w:eastAsia="Times New Roman"/>
                <w:color w:val="000000"/>
                <w:sz w:val="17"/>
              </w:rPr>
              <w:t>Provides traceable event-search diagnostics.</w:t>
            </w:r>
          </w:p>
        </w:tc>
      </w:tr>
    </w:tbl>
    <w:p w14:paraId="60727803" w14:textId="77777777" w:rsidR="00B42ABF" w:rsidRDefault="00B42ABF">
      <w:pPr>
        <w:spacing w:after="40"/>
      </w:pPr>
    </w:p>
    <w:p w14:paraId="2272FD6F" w14:textId="77777777" w:rsidR="00B42ABF" w:rsidRDefault="00901E34">
      <w:pPr>
        <w:pStyle w:val="21"/>
      </w:pPr>
      <w:bookmarkStart w:id="39" w:name="_Toc237881234"/>
      <w:bookmarkStart w:id="40" w:name="_Toc237952898"/>
      <w:r>
        <w:t>Orbit propagation</w:t>
      </w:r>
      <w:bookmarkEnd w:id="39"/>
      <w:bookmarkEnd w:id="40"/>
    </w:p>
    <w:p w14:paraId="307145D8"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7  Propagator</w:t>
      </w:r>
      <w:proofErr w:type="gramEnd"/>
      <w:r>
        <w:rPr>
          <w:rFonts w:eastAsia="Times New Roman"/>
          <w:color w:val="000000"/>
        </w:rPr>
        <w:t xml:space="preserve"> selection and model semantics</w:t>
      </w:r>
    </w:p>
    <w:tbl>
      <w:tblPr>
        <w:tblStyle w:val="aff1"/>
        <w:tblW w:w="8309" w:type="dxa"/>
        <w:jc w:val="center"/>
        <w:tblLayout w:type="fixed"/>
        <w:tblLook w:val="04A0" w:firstRow="1" w:lastRow="0" w:firstColumn="1" w:lastColumn="0" w:noHBand="0" w:noVBand="1"/>
      </w:tblPr>
      <w:tblGrid>
        <w:gridCol w:w="1944"/>
        <w:gridCol w:w="3528"/>
        <w:gridCol w:w="1008"/>
        <w:gridCol w:w="1829"/>
      </w:tblGrid>
      <w:tr w:rsidR="00B42ABF" w14:paraId="323435FF" w14:textId="77777777">
        <w:trPr>
          <w:cantSplit/>
          <w:tblHeader/>
          <w:jc w:val="center"/>
        </w:trPr>
        <w:tc>
          <w:tcPr>
            <w:tcW w:w="1944" w:type="dxa"/>
            <w:shd w:val="clear" w:color="auto" w:fill="E7E6E6"/>
            <w:tcMar>
              <w:top w:w="90" w:type="dxa"/>
              <w:left w:w="120" w:type="dxa"/>
              <w:bottom w:w="90" w:type="dxa"/>
              <w:right w:w="120" w:type="dxa"/>
            </w:tcMar>
            <w:vAlign w:val="center"/>
          </w:tcPr>
          <w:p w14:paraId="049143FE" w14:textId="77777777" w:rsidR="00B42ABF" w:rsidRDefault="00901E34">
            <w:pPr>
              <w:pStyle w:val="EngineeringTableText"/>
              <w:keepNext/>
              <w:jc w:val="center"/>
            </w:pPr>
            <w:r>
              <w:rPr>
                <w:rFonts w:eastAsia="Times New Roman"/>
                <w:b/>
                <w:color w:val="000000"/>
                <w:sz w:val="16"/>
              </w:rPr>
              <w:t>Propagator</w:t>
            </w:r>
          </w:p>
        </w:tc>
        <w:tc>
          <w:tcPr>
            <w:tcW w:w="3528" w:type="dxa"/>
            <w:shd w:val="clear" w:color="auto" w:fill="E7E6E6"/>
            <w:tcMar>
              <w:top w:w="90" w:type="dxa"/>
              <w:left w:w="120" w:type="dxa"/>
              <w:bottom w:w="90" w:type="dxa"/>
              <w:right w:w="120" w:type="dxa"/>
            </w:tcMar>
            <w:vAlign w:val="center"/>
          </w:tcPr>
          <w:p w14:paraId="53EA168D" w14:textId="77777777" w:rsidR="00B42ABF" w:rsidRDefault="00901E34">
            <w:pPr>
              <w:pStyle w:val="EngineeringTableText"/>
              <w:keepNext/>
              <w:jc w:val="center"/>
            </w:pPr>
            <w:r>
              <w:rPr>
                <w:rFonts w:eastAsia="Times New Roman"/>
                <w:b/>
                <w:color w:val="000000"/>
                <w:sz w:val="16"/>
              </w:rPr>
              <w:t>Model</w:t>
            </w:r>
          </w:p>
        </w:tc>
        <w:tc>
          <w:tcPr>
            <w:tcW w:w="1008" w:type="dxa"/>
            <w:shd w:val="clear" w:color="auto" w:fill="E7E6E6"/>
            <w:tcMar>
              <w:top w:w="90" w:type="dxa"/>
              <w:left w:w="120" w:type="dxa"/>
              <w:bottom w:w="90" w:type="dxa"/>
              <w:right w:w="120" w:type="dxa"/>
            </w:tcMar>
            <w:vAlign w:val="center"/>
          </w:tcPr>
          <w:p w14:paraId="567010AA" w14:textId="77777777" w:rsidR="00B42ABF" w:rsidRDefault="00901E34">
            <w:pPr>
              <w:pStyle w:val="EngineeringTableText"/>
              <w:keepNext/>
              <w:jc w:val="center"/>
            </w:pPr>
            <w:r>
              <w:rPr>
                <w:rFonts w:eastAsia="Times New Roman"/>
                <w:b/>
                <w:color w:val="000000"/>
                <w:sz w:val="16"/>
              </w:rPr>
              <w:t>Frame</w:t>
            </w:r>
          </w:p>
        </w:tc>
        <w:tc>
          <w:tcPr>
            <w:tcW w:w="1829" w:type="dxa"/>
            <w:shd w:val="clear" w:color="auto" w:fill="E7E6E6"/>
            <w:tcMar>
              <w:top w:w="90" w:type="dxa"/>
              <w:left w:w="120" w:type="dxa"/>
              <w:bottom w:w="90" w:type="dxa"/>
              <w:right w:w="120" w:type="dxa"/>
            </w:tcMar>
            <w:vAlign w:val="center"/>
          </w:tcPr>
          <w:p w14:paraId="243C23C0" w14:textId="77777777" w:rsidR="00B42ABF" w:rsidRDefault="00901E34">
            <w:pPr>
              <w:pStyle w:val="EngineeringTableText"/>
              <w:keepNext/>
              <w:jc w:val="center"/>
            </w:pPr>
            <w:r>
              <w:rPr>
                <w:rFonts w:eastAsia="Times New Roman"/>
                <w:b/>
                <w:color w:val="000000"/>
                <w:sz w:val="16"/>
              </w:rPr>
              <w:t>Primary use</w:t>
            </w:r>
          </w:p>
        </w:tc>
      </w:tr>
      <w:tr w:rsidR="00B42ABF" w14:paraId="7345527E" w14:textId="77777777">
        <w:trPr>
          <w:cantSplit/>
          <w:jc w:val="center"/>
        </w:trPr>
        <w:tc>
          <w:tcPr>
            <w:tcW w:w="1944" w:type="dxa"/>
            <w:tcMar>
              <w:top w:w="90" w:type="dxa"/>
              <w:left w:w="120" w:type="dxa"/>
              <w:bottom w:w="90" w:type="dxa"/>
              <w:right w:w="120" w:type="dxa"/>
            </w:tcMar>
            <w:vAlign w:val="center"/>
          </w:tcPr>
          <w:p w14:paraId="180848C9" w14:textId="77777777" w:rsidR="00B42ABF" w:rsidRDefault="00901E34" w:rsidP="00E71A22">
            <w:pPr>
              <w:pStyle w:val="EngineeringTableText"/>
              <w:jc w:val="both"/>
            </w:pPr>
            <w:proofErr w:type="spellStart"/>
            <w:r>
              <w:rPr>
                <w:rFonts w:eastAsia="Times New Roman"/>
                <w:color w:val="000000"/>
                <w:sz w:val="16"/>
              </w:rPr>
              <w:t>TwoBodyPropagator</w:t>
            </w:r>
            <w:proofErr w:type="spellEnd"/>
          </w:p>
        </w:tc>
        <w:tc>
          <w:tcPr>
            <w:tcW w:w="3528" w:type="dxa"/>
            <w:tcMar>
              <w:top w:w="90" w:type="dxa"/>
              <w:left w:w="120" w:type="dxa"/>
              <w:bottom w:w="90" w:type="dxa"/>
              <w:right w:w="120" w:type="dxa"/>
            </w:tcMar>
            <w:vAlign w:val="center"/>
          </w:tcPr>
          <w:p w14:paraId="10DD15FF" w14:textId="77777777" w:rsidR="00B42ABF" w:rsidRDefault="00901E34">
            <w:pPr>
              <w:pStyle w:val="EngineeringTableText"/>
            </w:pPr>
            <w:r>
              <w:rPr>
                <w:rFonts w:eastAsia="Times New Roman"/>
                <w:color w:val="000000"/>
                <w:sz w:val="16"/>
              </w:rPr>
              <w:t>Exact elliptic Kepler solution from the initial osculating state</w:t>
            </w:r>
          </w:p>
        </w:tc>
        <w:tc>
          <w:tcPr>
            <w:tcW w:w="1008" w:type="dxa"/>
            <w:tcMar>
              <w:top w:w="90" w:type="dxa"/>
              <w:left w:w="120" w:type="dxa"/>
              <w:bottom w:w="90" w:type="dxa"/>
              <w:right w:w="120" w:type="dxa"/>
            </w:tcMar>
            <w:vAlign w:val="center"/>
          </w:tcPr>
          <w:p w14:paraId="0CA19C59" w14:textId="77777777" w:rsidR="00B42ABF" w:rsidRDefault="00901E34">
            <w:pPr>
              <w:pStyle w:val="EngineeringTableText"/>
            </w:pPr>
            <w:r>
              <w:rPr>
                <w:rFonts w:eastAsia="Times New Roman"/>
                <w:color w:val="000000"/>
                <w:sz w:val="16"/>
              </w:rPr>
              <w:t>GCRS</w:t>
            </w:r>
          </w:p>
        </w:tc>
        <w:tc>
          <w:tcPr>
            <w:tcW w:w="1829" w:type="dxa"/>
            <w:tcMar>
              <w:top w:w="90" w:type="dxa"/>
              <w:left w:w="120" w:type="dxa"/>
              <w:bottom w:w="90" w:type="dxa"/>
              <w:right w:w="120" w:type="dxa"/>
            </w:tcMar>
            <w:vAlign w:val="center"/>
          </w:tcPr>
          <w:p w14:paraId="2EF7CB77" w14:textId="77777777" w:rsidR="00B42ABF" w:rsidRDefault="00901E34">
            <w:pPr>
              <w:pStyle w:val="EngineeringTableText"/>
            </w:pPr>
            <w:r>
              <w:rPr>
                <w:rFonts w:eastAsia="Times New Roman"/>
                <w:color w:val="000000"/>
                <w:sz w:val="16"/>
              </w:rPr>
              <w:t>Baseline, initialization, unit tests, short arcs</w:t>
            </w:r>
          </w:p>
        </w:tc>
      </w:tr>
      <w:tr w:rsidR="00B42ABF" w14:paraId="674C8681" w14:textId="77777777">
        <w:trPr>
          <w:cantSplit/>
          <w:jc w:val="center"/>
        </w:trPr>
        <w:tc>
          <w:tcPr>
            <w:tcW w:w="1944" w:type="dxa"/>
            <w:tcMar>
              <w:top w:w="90" w:type="dxa"/>
              <w:left w:w="120" w:type="dxa"/>
              <w:bottom w:w="90" w:type="dxa"/>
              <w:right w:w="120" w:type="dxa"/>
            </w:tcMar>
            <w:vAlign w:val="center"/>
          </w:tcPr>
          <w:p w14:paraId="457AA9CE" w14:textId="77777777" w:rsidR="00B42ABF" w:rsidRDefault="00901E34" w:rsidP="00E71A22">
            <w:pPr>
              <w:pStyle w:val="EngineeringTableText"/>
              <w:jc w:val="both"/>
            </w:pPr>
            <w:r>
              <w:rPr>
                <w:rFonts w:eastAsia="Times New Roman"/>
                <w:color w:val="000000"/>
                <w:sz w:val="16"/>
              </w:rPr>
              <w:t>J2Propagator</w:t>
            </w:r>
          </w:p>
        </w:tc>
        <w:tc>
          <w:tcPr>
            <w:tcW w:w="3528" w:type="dxa"/>
            <w:tcMar>
              <w:top w:w="90" w:type="dxa"/>
              <w:left w:w="120" w:type="dxa"/>
              <w:bottom w:w="90" w:type="dxa"/>
              <w:right w:w="120" w:type="dxa"/>
            </w:tcMar>
            <w:vAlign w:val="center"/>
          </w:tcPr>
          <w:p w14:paraId="0DD10B65" w14:textId="77777777" w:rsidR="00B42ABF" w:rsidRDefault="00901E34">
            <w:pPr>
              <w:pStyle w:val="EngineeringTableText"/>
            </w:pPr>
            <w:r>
              <w:rPr>
                <w:rFonts w:eastAsia="Times New Roman"/>
                <w:color w:val="000000"/>
                <w:sz w:val="16"/>
              </w:rPr>
              <w:t>Central gravity + J2, integrated by DOP853</w:t>
            </w:r>
          </w:p>
        </w:tc>
        <w:tc>
          <w:tcPr>
            <w:tcW w:w="1008" w:type="dxa"/>
            <w:tcMar>
              <w:top w:w="90" w:type="dxa"/>
              <w:left w:w="120" w:type="dxa"/>
              <w:bottom w:w="90" w:type="dxa"/>
              <w:right w:w="120" w:type="dxa"/>
            </w:tcMar>
            <w:vAlign w:val="center"/>
          </w:tcPr>
          <w:p w14:paraId="27AEE714" w14:textId="77777777" w:rsidR="00B42ABF" w:rsidRDefault="00901E34">
            <w:pPr>
              <w:pStyle w:val="EngineeringTableText"/>
            </w:pPr>
            <w:r>
              <w:rPr>
                <w:rFonts w:eastAsia="Times New Roman"/>
                <w:color w:val="000000"/>
                <w:sz w:val="16"/>
              </w:rPr>
              <w:t>GCRS</w:t>
            </w:r>
          </w:p>
        </w:tc>
        <w:tc>
          <w:tcPr>
            <w:tcW w:w="1829" w:type="dxa"/>
            <w:tcMar>
              <w:top w:w="90" w:type="dxa"/>
              <w:left w:w="120" w:type="dxa"/>
              <w:bottom w:w="90" w:type="dxa"/>
              <w:right w:w="120" w:type="dxa"/>
            </w:tcMar>
            <w:vAlign w:val="center"/>
          </w:tcPr>
          <w:p w14:paraId="7BE3A561" w14:textId="77777777" w:rsidR="00B42ABF" w:rsidRDefault="00901E34">
            <w:pPr>
              <w:pStyle w:val="EngineeringTableText"/>
            </w:pPr>
            <w:r>
              <w:rPr>
                <w:rFonts w:eastAsia="Times New Roman"/>
                <w:color w:val="000000"/>
                <w:sz w:val="16"/>
              </w:rPr>
              <w:t>Dominant node/perigee drift and a light numerical baseline</w:t>
            </w:r>
          </w:p>
        </w:tc>
      </w:tr>
      <w:tr w:rsidR="00B42ABF" w14:paraId="77BF3355" w14:textId="77777777">
        <w:trPr>
          <w:cantSplit/>
          <w:jc w:val="center"/>
        </w:trPr>
        <w:tc>
          <w:tcPr>
            <w:tcW w:w="1944" w:type="dxa"/>
            <w:tcMar>
              <w:top w:w="90" w:type="dxa"/>
              <w:left w:w="120" w:type="dxa"/>
              <w:bottom w:w="90" w:type="dxa"/>
              <w:right w:w="120" w:type="dxa"/>
            </w:tcMar>
            <w:vAlign w:val="center"/>
          </w:tcPr>
          <w:p w14:paraId="7DD0DDE6" w14:textId="77777777" w:rsidR="00B42ABF" w:rsidRDefault="00901E34" w:rsidP="00E71A22">
            <w:pPr>
              <w:pStyle w:val="EngineeringTableText"/>
              <w:jc w:val="both"/>
            </w:pPr>
            <w:r>
              <w:rPr>
                <w:rFonts w:eastAsia="Times New Roman"/>
                <w:color w:val="000000"/>
                <w:sz w:val="16"/>
              </w:rPr>
              <w:t>SGP4Propagator</w:t>
            </w:r>
          </w:p>
        </w:tc>
        <w:tc>
          <w:tcPr>
            <w:tcW w:w="3528" w:type="dxa"/>
            <w:tcMar>
              <w:top w:w="90" w:type="dxa"/>
              <w:left w:w="120" w:type="dxa"/>
              <w:bottom w:w="90" w:type="dxa"/>
              <w:right w:w="120" w:type="dxa"/>
            </w:tcMar>
            <w:vAlign w:val="center"/>
          </w:tcPr>
          <w:p w14:paraId="50DDB4FE" w14:textId="77777777" w:rsidR="00B42ABF" w:rsidRDefault="00901E34">
            <w:pPr>
              <w:pStyle w:val="EngineeringTableText"/>
            </w:pPr>
            <w:r>
              <w:rPr>
                <w:rFonts w:eastAsia="Times New Roman"/>
                <w:color w:val="000000"/>
                <w:sz w:val="16"/>
              </w:rPr>
              <w:t>Vallado SGP4/SDP4 applied to TLE mean elements</w:t>
            </w:r>
          </w:p>
        </w:tc>
        <w:tc>
          <w:tcPr>
            <w:tcW w:w="1008" w:type="dxa"/>
            <w:tcMar>
              <w:top w:w="90" w:type="dxa"/>
              <w:left w:w="120" w:type="dxa"/>
              <w:bottom w:w="90" w:type="dxa"/>
              <w:right w:w="120" w:type="dxa"/>
            </w:tcMar>
            <w:vAlign w:val="center"/>
          </w:tcPr>
          <w:p w14:paraId="6475589A" w14:textId="77777777" w:rsidR="00B42ABF" w:rsidRDefault="00901E34">
            <w:pPr>
              <w:pStyle w:val="EngineeringTableText"/>
            </w:pPr>
            <w:r>
              <w:rPr>
                <w:rFonts w:eastAsia="Times New Roman"/>
                <w:color w:val="000000"/>
                <w:sz w:val="16"/>
              </w:rPr>
              <w:t>TEME</w:t>
            </w:r>
          </w:p>
        </w:tc>
        <w:tc>
          <w:tcPr>
            <w:tcW w:w="1829" w:type="dxa"/>
            <w:tcMar>
              <w:top w:w="90" w:type="dxa"/>
              <w:left w:w="120" w:type="dxa"/>
              <w:bottom w:w="90" w:type="dxa"/>
              <w:right w:w="120" w:type="dxa"/>
            </w:tcMar>
            <w:vAlign w:val="center"/>
          </w:tcPr>
          <w:p w14:paraId="04D4EE1B" w14:textId="77777777" w:rsidR="00B42ABF" w:rsidRDefault="00901E34">
            <w:pPr>
              <w:pStyle w:val="EngineeringTableText"/>
            </w:pPr>
            <w:r>
              <w:rPr>
                <w:rFonts w:eastAsia="Times New Roman"/>
                <w:color w:val="000000"/>
                <w:sz w:val="16"/>
              </w:rPr>
              <w:t>Catalog/TLE propagation and operational screening</w:t>
            </w:r>
          </w:p>
        </w:tc>
      </w:tr>
      <w:tr w:rsidR="00B42ABF" w14:paraId="79038F69" w14:textId="77777777">
        <w:trPr>
          <w:cantSplit/>
          <w:jc w:val="center"/>
        </w:trPr>
        <w:tc>
          <w:tcPr>
            <w:tcW w:w="1944" w:type="dxa"/>
            <w:tcMar>
              <w:top w:w="90" w:type="dxa"/>
              <w:left w:w="120" w:type="dxa"/>
              <w:bottom w:w="90" w:type="dxa"/>
              <w:right w:w="120" w:type="dxa"/>
            </w:tcMar>
            <w:vAlign w:val="center"/>
          </w:tcPr>
          <w:p w14:paraId="7D21468D" w14:textId="77777777" w:rsidR="00B42ABF" w:rsidRDefault="00901E34" w:rsidP="00E71A22">
            <w:pPr>
              <w:pStyle w:val="EngineeringTableText"/>
              <w:jc w:val="both"/>
            </w:pPr>
            <w:proofErr w:type="spellStart"/>
            <w:r>
              <w:rPr>
                <w:rFonts w:eastAsia="Times New Roman"/>
                <w:color w:val="000000"/>
                <w:sz w:val="16"/>
              </w:rPr>
              <w:t>HighPrecisionPropagator</w:t>
            </w:r>
            <w:proofErr w:type="spellEnd"/>
          </w:p>
        </w:tc>
        <w:tc>
          <w:tcPr>
            <w:tcW w:w="3528" w:type="dxa"/>
            <w:tcMar>
              <w:top w:w="90" w:type="dxa"/>
              <w:left w:w="120" w:type="dxa"/>
              <w:bottom w:w="90" w:type="dxa"/>
              <w:right w:w="120" w:type="dxa"/>
            </w:tcMar>
            <w:vAlign w:val="center"/>
          </w:tcPr>
          <w:p w14:paraId="009C870A" w14:textId="77777777" w:rsidR="00B42ABF" w:rsidRDefault="00901E34">
            <w:pPr>
              <w:pStyle w:val="EngineeringTableText"/>
            </w:pPr>
            <w:r>
              <w:rPr>
                <w:rFonts w:eastAsia="Times New Roman"/>
                <w:color w:val="000000"/>
                <w:sz w:val="16"/>
              </w:rPr>
              <w:t>Cowell integration with composable force stack</w:t>
            </w:r>
          </w:p>
        </w:tc>
        <w:tc>
          <w:tcPr>
            <w:tcW w:w="1008" w:type="dxa"/>
            <w:tcMar>
              <w:top w:w="90" w:type="dxa"/>
              <w:left w:w="120" w:type="dxa"/>
              <w:bottom w:w="90" w:type="dxa"/>
              <w:right w:w="120" w:type="dxa"/>
            </w:tcMar>
            <w:vAlign w:val="center"/>
          </w:tcPr>
          <w:p w14:paraId="0FF528D5" w14:textId="77777777" w:rsidR="00B42ABF" w:rsidRDefault="00901E34">
            <w:pPr>
              <w:pStyle w:val="EngineeringTableText"/>
            </w:pPr>
            <w:r>
              <w:rPr>
                <w:rFonts w:eastAsia="Times New Roman"/>
                <w:color w:val="000000"/>
                <w:sz w:val="16"/>
              </w:rPr>
              <w:t>GCRS</w:t>
            </w:r>
          </w:p>
        </w:tc>
        <w:tc>
          <w:tcPr>
            <w:tcW w:w="1829" w:type="dxa"/>
            <w:tcMar>
              <w:top w:w="90" w:type="dxa"/>
              <w:left w:w="120" w:type="dxa"/>
              <w:bottom w:w="90" w:type="dxa"/>
              <w:right w:w="120" w:type="dxa"/>
            </w:tcMar>
            <w:vAlign w:val="center"/>
          </w:tcPr>
          <w:p w14:paraId="4B2C2E93" w14:textId="77777777" w:rsidR="00B42ABF" w:rsidRDefault="00901E34">
            <w:pPr>
              <w:pStyle w:val="EngineeringTableText"/>
            </w:pPr>
            <w:r>
              <w:rPr>
                <w:rFonts w:eastAsia="Times New Roman"/>
                <w:color w:val="000000"/>
                <w:sz w:val="16"/>
              </w:rPr>
              <w:t>Engineering high-fidelity prediction and sensitivity studies</w:t>
            </w:r>
          </w:p>
        </w:tc>
      </w:tr>
    </w:tbl>
    <w:p w14:paraId="18A194C0" w14:textId="77777777" w:rsidR="00B42ABF" w:rsidRDefault="00B42ABF">
      <w:pPr>
        <w:spacing w:after="40"/>
      </w:pPr>
    </w:p>
    <w:p w14:paraId="09D448EB" w14:textId="77777777" w:rsidR="00B42ABF" w:rsidRDefault="00901E34">
      <w:pPr>
        <w:pStyle w:val="31"/>
      </w:pPr>
      <w:bookmarkStart w:id="41" w:name="_Toc237881235"/>
      <w:bookmarkStart w:id="42" w:name="_Toc237952899"/>
      <w:r>
        <w:t>Two-body propagator</w:t>
      </w:r>
      <w:bookmarkEnd w:id="41"/>
      <w:bookmarkEnd w:id="42"/>
    </w:p>
    <w:p w14:paraId="2FFE1792" w14:textId="77777777" w:rsidR="00B42ABF" w:rsidRDefault="00901E34">
      <w:proofErr w:type="spellStart"/>
      <w:r>
        <w:rPr>
          <w:color w:val="000000"/>
        </w:rPr>
        <w:t>TwoBodyPropagator</w:t>
      </w:r>
      <w:proofErr w:type="spellEnd"/>
      <w:r>
        <w:rPr>
          <w:color w:val="000000"/>
        </w:rPr>
        <w:t xml:space="preserve"> converts the initial Cartesian state to elliptic elements, advances the mean anomaly with the Keplerian mean motion, solves Kepler's equation, and converts the result back to Cartesian position and velocity. It is analytical and does not accumulate numerical integration error over a single ideal orbit, but it deliberately omits all perturbations.</w:t>
      </w:r>
    </w:p>
    <w:p w14:paraId="41DAF85B" w14:textId="77777777" w:rsidR="00B42ABF" w:rsidRDefault="00901E34">
      <w:pPr>
        <w:pStyle w:val="31"/>
      </w:pPr>
      <w:bookmarkStart w:id="43" w:name="_Toc237881236"/>
      <w:bookmarkStart w:id="44" w:name="_Toc237952900"/>
      <w:r>
        <w:lastRenderedPageBreak/>
        <w:t>J2 propagator</w:t>
      </w:r>
      <w:bookmarkEnd w:id="43"/>
      <w:bookmarkEnd w:id="44"/>
    </w:p>
    <w:p w14:paraId="08769D5E" w14:textId="77777777" w:rsidR="00B42ABF" w:rsidRDefault="00901E34">
      <w:r>
        <w:rPr>
          <w:color w:val="000000"/>
        </w:rPr>
        <w:t>J2Propagator composes central gravity and the standard J2 acceleration and integrates the six-state Cartesian equations with SciPy DOP853. Users configure relative tolerance, position and velocity absolute tolerances, and maximum integration step. It excludes atmosphere, third bodies, SRP, and higher harmonics.</w:t>
      </w:r>
    </w:p>
    <w:p w14:paraId="497FDE9D" w14:textId="77777777" w:rsidR="00B42ABF" w:rsidRDefault="00901E34">
      <w:pPr>
        <w:pStyle w:val="31"/>
      </w:pPr>
      <w:bookmarkStart w:id="45" w:name="_Toc237881237"/>
      <w:bookmarkStart w:id="46" w:name="_Toc237952901"/>
      <w:r>
        <w:t>SGP4 propagator</w:t>
      </w:r>
      <w:bookmarkEnd w:id="45"/>
      <w:bookmarkEnd w:id="46"/>
    </w:p>
    <w:p w14:paraId="498C011B" w14:textId="77777777" w:rsidR="00B42ABF" w:rsidRDefault="00901E34">
      <w:r>
        <w:rPr>
          <w:color w:val="000000"/>
        </w:rPr>
        <w:t xml:space="preserve">SGP4Propagator accepts two TLE lines, validates the epoch and satellite record through python-sgp4, and returns SI-unit TEME states. TLE age and element quality normally dominate the prediction error. The interface therefore keeps TEME explicit and requires </w:t>
      </w:r>
      <w:proofErr w:type="spellStart"/>
      <w:r>
        <w:rPr>
          <w:color w:val="000000"/>
        </w:rPr>
        <w:t>transform_ephemeris</w:t>
      </w:r>
      <w:proofErr w:type="spellEnd"/>
      <w:r>
        <w:rPr>
          <w:color w:val="000000"/>
        </w:rPr>
        <w:t xml:space="preserve"> for GCRS or ITRS use.</w:t>
      </w:r>
    </w:p>
    <w:p w14:paraId="1B133B02" w14:textId="77777777" w:rsidR="00B42ABF" w:rsidRDefault="00901E34">
      <w:pPr>
        <w:pStyle w:val="31"/>
      </w:pPr>
      <w:bookmarkStart w:id="47" w:name="_Toc237881238"/>
      <w:bookmarkStart w:id="48" w:name="_Toc237952902"/>
      <w:r>
        <w:t>High-precision propagator</w:t>
      </w:r>
      <w:bookmarkEnd w:id="47"/>
      <w:bookmarkEnd w:id="48"/>
    </w:p>
    <w:p w14:paraId="4BCB792B" w14:textId="77777777" w:rsidR="00B42ABF" w:rsidRDefault="00901E34">
      <w:proofErr w:type="spellStart"/>
      <w:r>
        <w:rPr>
          <w:color w:val="000000"/>
        </w:rPr>
        <w:t>HighPrecisionPropagator</w:t>
      </w:r>
      <w:proofErr w:type="spellEnd"/>
      <w:r>
        <w:rPr>
          <w:color w:val="000000"/>
        </w:rPr>
        <w:t xml:space="preserve"> uses adaptive DOP853 Cowell integration. The default force stack is central gravity plus EGM2008 70×70, Sun/Moon third-body gravity, and Schwarzschild correction. When area-to-mass is positive, the stack also enables segmented exponential-atmosphere drag and cannonball SRP. The Sun and Moon ephemerides are shared across forces using sampled interpolation. Additional objects implementing </w:t>
      </w:r>
      <w:proofErr w:type="gramStart"/>
      <w:r>
        <w:rPr>
          <w:color w:val="000000"/>
        </w:rPr>
        <w:t>acceleration(</w:t>
      </w:r>
      <w:proofErr w:type="spellStart"/>
      <w:proofErr w:type="gramEnd"/>
      <w:r>
        <w:rPr>
          <w:color w:val="000000"/>
        </w:rPr>
        <w:t>elapsed_s</w:t>
      </w:r>
      <w:proofErr w:type="spellEnd"/>
      <w:r>
        <w:rPr>
          <w:color w:val="000000"/>
        </w:rPr>
        <w:t xml:space="preserve">, state, epoch) can be appended through </w:t>
      </w:r>
      <w:proofErr w:type="spellStart"/>
      <w:r>
        <w:rPr>
          <w:color w:val="000000"/>
        </w:rPr>
        <w:t>extra_forces</w:t>
      </w:r>
      <w:proofErr w:type="spellEnd"/>
      <w:r>
        <w:rPr>
          <w:color w:val="000000"/>
        </w:rPr>
        <w:t>.</w:t>
      </w:r>
    </w:p>
    <w:p w14:paraId="57F43E5C"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8  HPOP</w:t>
      </w:r>
      <w:proofErr w:type="gramEnd"/>
      <w:r>
        <w:rPr>
          <w:rFonts w:eastAsia="Times New Roman"/>
          <w:color w:val="000000"/>
        </w:rPr>
        <w:t xml:space="preserve"> configuration</w:t>
      </w:r>
    </w:p>
    <w:tbl>
      <w:tblPr>
        <w:tblStyle w:val="aff1"/>
        <w:tblW w:w="8309" w:type="dxa"/>
        <w:jc w:val="center"/>
        <w:tblLayout w:type="fixed"/>
        <w:tblLook w:val="04A0" w:firstRow="1" w:lastRow="0" w:firstColumn="1" w:lastColumn="0" w:noHBand="0" w:noVBand="1"/>
      </w:tblPr>
      <w:tblGrid>
        <w:gridCol w:w="2520"/>
        <w:gridCol w:w="1757"/>
        <w:gridCol w:w="4032"/>
      </w:tblGrid>
      <w:tr w:rsidR="00B42ABF" w14:paraId="54D4DAB3" w14:textId="77777777">
        <w:trPr>
          <w:cantSplit/>
          <w:tblHeader/>
          <w:jc w:val="center"/>
        </w:trPr>
        <w:tc>
          <w:tcPr>
            <w:tcW w:w="2520" w:type="dxa"/>
            <w:shd w:val="clear" w:color="auto" w:fill="E7E6E6"/>
            <w:tcMar>
              <w:top w:w="90" w:type="dxa"/>
              <w:left w:w="120" w:type="dxa"/>
              <w:bottom w:w="90" w:type="dxa"/>
              <w:right w:w="120" w:type="dxa"/>
            </w:tcMar>
            <w:vAlign w:val="center"/>
          </w:tcPr>
          <w:p w14:paraId="50094429" w14:textId="77777777" w:rsidR="00B42ABF" w:rsidRDefault="00901E34">
            <w:pPr>
              <w:pStyle w:val="EngineeringTableText"/>
              <w:keepNext/>
              <w:jc w:val="center"/>
            </w:pPr>
            <w:r>
              <w:rPr>
                <w:rFonts w:eastAsia="Times New Roman"/>
                <w:b/>
                <w:color w:val="000000"/>
                <w:sz w:val="17"/>
              </w:rPr>
              <w:t>Parameter</w:t>
            </w:r>
          </w:p>
        </w:tc>
        <w:tc>
          <w:tcPr>
            <w:tcW w:w="1757" w:type="dxa"/>
            <w:shd w:val="clear" w:color="auto" w:fill="E7E6E6"/>
            <w:tcMar>
              <w:top w:w="90" w:type="dxa"/>
              <w:left w:w="120" w:type="dxa"/>
              <w:bottom w:w="90" w:type="dxa"/>
              <w:right w:w="120" w:type="dxa"/>
            </w:tcMar>
            <w:vAlign w:val="center"/>
          </w:tcPr>
          <w:p w14:paraId="0E88B296" w14:textId="77777777" w:rsidR="00B42ABF" w:rsidRDefault="00901E34">
            <w:pPr>
              <w:pStyle w:val="EngineeringTableText"/>
              <w:keepNext/>
              <w:jc w:val="center"/>
            </w:pPr>
            <w:r>
              <w:rPr>
                <w:rFonts w:eastAsia="Times New Roman"/>
                <w:b/>
                <w:color w:val="000000"/>
                <w:sz w:val="17"/>
              </w:rPr>
              <w:t>Default</w:t>
            </w:r>
          </w:p>
        </w:tc>
        <w:tc>
          <w:tcPr>
            <w:tcW w:w="4032" w:type="dxa"/>
            <w:shd w:val="clear" w:color="auto" w:fill="E7E6E6"/>
            <w:tcMar>
              <w:top w:w="90" w:type="dxa"/>
              <w:left w:w="120" w:type="dxa"/>
              <w:bottom w:w="90" w:type="dxa"/>
              <w:right w:w="120" w:type="dxa"/>
            </w:tcMar>
            <w:vAlign w:val="center"/>
          </w:tcPr>
          <w:p w14:paraId="2D37E83B" w14:textId="77777777" w:rsidR="00B42ABF" w:rsidRDefault="00901E34">
            <w:pPr>
              <w:pStyle w:val="EngineeringTableText"/>
              <w:keepNext/>
              <w:jc w:val="center"/>
            </w:pPr>
            <w:r>
              <w:rPr>
                <w:rFonts w:eastAsia="Times New Roman"/>
                <w:b/>
                <w:color w:val="000000"/>
                <w:sz w:val="17"/>
              </w:rPr>
              <w:t>Design meaning</w:t>
            </w:r>
          </w:p>
        </w:tc>
      </w:tr>
      <w:tr w:rsidR="00B42ABF" w14:paraId="5DE7BC4B" w14:textId="77777777">
        <w:trPr>
          <w:cantSplit/>
          <w:jc w:val="center"/>
        </w:trPr>
        <w:tc>
          <w:tcPr>
            <w:tcW w:w="2520" w:type="dxa"/>
            <w:tcMar>
              <w:top w:w="90" w:type="dxa"/>
              <w:left w:w="120" w:type="dxa"/>
              <w:bottom w:w="90" w:type="dxa"/>
              <w:right w:w="120" w:type="dxa"/>
            </w:tcMar>
            <w:vAlign w:val="center"/>
          </w:tcPr>
          <w:p w14:paraId="04D6F8DF" w14:textId="77777777" w:rsidR="00B42ABF" w:rsidRDefault="00901E34" w:rsidP="00E71A22">
            <w:pPr>
              <w:pStyle w:val="EngineeringTableText"/>
              <w:jc w:val="both"/>
            </w:pPr>
            <w:proofErr w:type="spellStart"/>
            <w:r>
              <w:rPr>
                <w:rFonts w:eastAsia="Times New Roman"/>
                <w:color w:val="000000"/>
                <w:sz w:val="17"/>
              </w:rPr>
              <w:t>gravity_degree</w:t>
            </w:r>
            <w:proofErr w:type="spellEnd"/>
            <w:r>
              <w:rPr>
                <w:rFonts w:eastAsia="Times New Roman"/>
                <w:color w:val="000000"/>
                <w:sz w:val="17"/>
              </w:rPr>
              <w:t xml:space="preserve"> / order</w:t>
            </w:r>
          </w:p>
        </w:tc>
        <w:tc>
          <w:tcPr>
            <w:tcW w:w="1757" w:type="dxa"/>
            <w:tcMar>
              <w:top w:w="90" w:type="dxa"/>
              <w:left w:w="120" w:type="dxa"/>
              <w:bottom w:w="90" w:type="dxa"/>
              <w:right w:w="120" w:type="dxa"/>
            </w:tcMar>
            <w:vAlign w:val="center"/>
          </w:tcPr>
          <w:p w14:paraId="46162F72" w14:textId="77777777" w:rsidR="00B42ABF" w:rsidRDefault="00901E34">
            <w:pPr>
              <w:pStyle w:val="EngineeringTableText"/>
            </w:pPr>
            <w:r>
              <w:rPr>
                <w:rFonts w:eastAsia="Times New Roman"/>
                <w:color w:val="000000"/>
                <w:sz w:val="17"/>
              </w:rPr>
              <w:t>70 / same as degree</w:t>
            </w:r>
          </w:p>
        </w:tc>
        <w:tc>
          <w:tcPr>
            <w:tcW w:w="4032" w:type="dxa"/>
            <w:tcMar>
              <w:top w:w="90" w:type="dxa"/>
              <w:left w:w="120" w:type="dxa"/>
              <w:bottom w:w="90" w:type="dxa"/>
              <w:right w:w="120" w:type="dxa"/>
            </w:tcMar>
            <w:vAlign w:val="center"/>
          </w:tcPr>
          <w:p w14:paraId="5C26F73D" w14:textId="77777777" w:rsidR="00B42ABF" w:rsidRDefault="00901E34">
            <w:pPr>
              <w:pStyle w:val="EngineeringTableText"/>
            </w:pPr>
            <w:r>
              <w:rPr>
                <w:rFonts w:eastAsia="Times New Roman"/>
                <w:color w:val="000000"/>
                <w:sz w:val="17"/>
              </w:rPr>
              <w:t>Static harmonic truncation; None selects the J2 baseline path.</w:t>
            </w:r>
          </w:p>
        </w:tc>
      </w:tr>
      <w:tr w:rsidR="00B42ABF" w14:paraId="49965BEF" w14:textId="77777777">
        <w:trPr>
          <w:cantSplit/>
          <w:jc w:val="center"/>
        </w:trPr>
        <w:tc>
          <w:tcPr>
            <w:tcW w:w="2520" w:type="dxa"/>
            <w:tcMar>
              <w:top w:w="90" w:type="dxa"/>
              <w:left w:w="120" w:type="dxa"/>
              <w:bottom w:w="90" w:type="dxa"/>
              <w:right w:w="120" w:type="dxa"/>
            </w:tcMar>
            <w:vAlign w:val="center"/>
          </w:tcPr>
          <w:p w14:paraId="1E2F80FC" w14:textId="77777777" w:rsidR="00B42ABF" w:rsidRDefault="00901E34" w:rsidP="00E71A22">
            <w:pPr>
              <w:pStyle w:val="EngineeringTableText"/>
              <w:jc w:val="both"/>
            </w:pPr>
            <w:r>
              <w:rPr>
                <w:rFonts w:eastAsia="Times New Roman"/>
                <w:color w:val="000000"/>
                <w:sz w:val="17"/>
              </w:rPr>
              <w:t>area_to_mass_m2_kg</w:t>
            </w:r>
          </w:p>
        </w:tc>
        <w:tc>
          <w:tcPr>
            <w:tcW w:w="1757" w:type="dxa"/>
            <w:tcMar>
              <w:top w:w="90" w:type="dxa"/>
              <w:left w:w="120" w:type="dxa"/>
              <w:bottom w:w="90" w:type="dxa"/>
              <w:right w:w="120" w:type="dxa"/>
            </w:tcMar>
            <w:vAlign w:val="center"/>
          </w:tcPr>
          <w:p w14:paraId="1F740111" w14:textId="77777777" w:rsidR="00B42ABF" w:rsidRDefault="00901E34">
            <w:pPr>
              <w:pStyle w:val="EngineeringTableText"/>
            </w:pPr>
            <w:r>
              <w:rPr>
                <w:rFonts w:eastAsia="Times New Roman"/>
                <w:color w:val="000000"/>
                <w:sz w:val="17"/>
              </w:rPr>
              <w:t>0.0</w:t>
            </w:r>
          </w:p>
        </w:tc>
        <w:tc>
          <w:tcPr>
            <w:tcW w:w="4032" w:type="dxa"/>
            <w:tcMar>
              <w:top w:w="90" w:type="dxa"/>
              <w:left w:w="120" w:type="dxa"/>
              <w:bottom w:w="90" w:type="dxa"/>
              <w:right w:w="120" w:type="dxa"/>
            </w:tcMar>
            <w:vAlign w:val="center"/>
          </w:tcPr>
          <w:p w14:paraId="4059A186" w14:textId="77777777" w:rsidR="00B42ABF" w:rsidRDefault="00901E34">
            <w:pPr>
              <w:pStyle w:val="EngineeringTableText"/>
            </w:pPr>
            <w:r>
              <w:rPr>
                <w:rFonts w:eastAsia="Times New Roman"/>
                <w:color w:val="000000"/>
                <w:sz w:val="17"/>
              </w:rPr>
              <w:t>Enables drag and SRP when positive.</w:t>
            </w:r>
          </w:p>
        </w:tc>
      </w:tr>
      <w:tr w:rsidR="00B42ABF" w14:paraId="01D59C88" w14:textId="77777777">
        <w:trPr>
          <w:cantSplit/>
          <w:jc w:val="center"/>
        </w:trPr>
        <w:tc>
          <w:tcPr>
            <w:tcW w:w="2520" w:type="dxa"/>
            <w:tcMar>
              <w:top w:w="90" w:type="dxa"/>
              <w:left w:w="120" w:type="dxa"/>
              <w:bottom w:w="90" w:type="dxa"/>
              <w:right w:w="120" w:type="dxa"/>
            </w:tcMar>
            <w:vAlign w:val="center"/>
          </w:tcPr>
          <w:p w14:paraId="2851B9E4" w14:textId="77777777" w:rsidR="00B42ABF" w:rsidRDefault="00901E34" w:rsidP="00E71A22">
            <w:pPr>
              <w:pStyle w:val="EngineeringTableText"/>
              <w:jc w:val="both"/>
            </w:pPr>
            <w:proofErr w:type="spellStart"/>
            <w:r>
              <w:rPr>
                <w:rFonts w:eastAsia="Times New Roman"/>
                <w:color w:val="000000"/>
                <w:sz w:val="17"/>
              </w:rPr>
              <w:t>drag_coefficient</w:t>
            </w:r>
            <w:proofErr w:type="spellEnd"/>
          </w:p>
        </w:tc>
        <w:tc>
          <w:tcPr>
            <w:tcW w:w="1757" w:type="dxa"/>
            <w:tcMar>
              <w:top w:w="90" w:type="dxa"/>
              <w:left w:w="120" w:type="dxa"/>
              <w:bottom w:w="90" w:type="dxa"/>
              <w:right w:w="120" w:type="dxa"/>
            </w:tcMar>
            <w:vAlign w:val="center"/>
          </w:tcPr>
          <w:p w14:paraId="6255200A" w14:textId="77777777" w:rsidR="00B42ABF" w:rsidRDefault="00901E34">
            <w:pPr>
              <w:pStyle w:val="EngineeringTableText"/>
            </w:pPr>
            <w:r>
              <w:rPr>
                <w:rFonts w:eastAsia="Times New Roman"/>
                <w:color w:val="000000"/>
                <w:sz w:val="17"/>
              </w:rPr>
              <w:t>2.2</w:t>
            </w:r>
          </w:p>
        </w:tc>
        <w:tc>
          <w:tcPr>
            <w:tcW w:w="4032" w:type="dxa"/>
            <w:tcMar>
              <w:top w:w="90" w:type="dxa"/>
              <w:left w:w="120" w:type="dxa"/>
              <w:bottom w:w="90" w:type="dxa"/>
              <w:right w:w="120" w:type="dxa"/>
            </w:tcMar>
            <w:vAlign w:val="center"/>
          </w:tcPr>
          <w:p w14:paraId="76BB1305" w14:textId="77777777" w:rsidR="00B42ABF" w:rsidRDefault="00901E34">
            <w:pPr>
              <w:pStyle w:val="EngineeringTableText"/>
            </w:pPr>
            <w:r>
              <w:rPr>
                <w:rFonts w:eastAsia="Times New Roman"/>
                <w:color w:val="000000"/>
                <w:sz w:val="17"/>
              </w:rPr>
              <w:t>Cannonball aerodynamic coefficient.</w:t>
            </w:r>
          </w:p>
        </w:tc>
      </w:tr>
      <w:tr w:rsidR="00B42ABF" w14:paraId="57E08D7D" w14:textId="77777777">
        <w:trPr>
          <w:cantSplit/>
          <w:jc w:val="center"/>
        </w:trPr>
        <w:tc>
          <w:tcPr>
            <w:tcW w:w="2520" w:type="dxa"/>
            <w:tcMar>
              <w:top w:w="90" w:type="dxa"/>
              <w:left w:w="120" w:type="dxa"/>
              <w:bottom w:w="90" w:type="dxa"/>
              <w:right w:w="120" w:type="dxa"/>
            </w:tcMar>
            <w:vAlign w:val="center"/>
          </w:tcPr>
          <w:p w14:paraId="7AE2CEAA" w14:textId="77777777" w:rsidR="00B42ABF" w:rsidRDefault="00901E34" w:rsidP="00E71A22">
            <w:pPr>
              <w:pStyle w:val="EngineeringTableText"/>
              <w:jc w:val="both"/>
            </w:pPr>
            <w:proofErr w:type="spellStart"/>
            <w:r>
              <w:rPr>
                <w:rFonts w:eastAsia="Times New Roman"/>
                <w:color w:val="000000"/>
                <w:sz w:val="17"/>
              </w:rPr>
              <w:t>reflectivity_coefficient</w:t>
            </w:r>
            <w:proofErr w:type="spellEnd"/>
          </w:p>
        </w:tc>
        <w:tc>
          <w:tcPr>
            <w:tcW w:w="1757" w:type="dxa"/>
            <w:tcMar>
              <w:top w:w="90" w:type="dxa"/>
              <w:left w:w="120" w:type="dxa"/>
              <w:bottom w:w="90" w:type="dxa"/>
              <w:right w:w="120" w:type="dxa"/>
            </w:tcMar>
            <w:vAlign w:val="center"/>
          </w:tcPr>
          <w:p w14:paraId="6A1F57FA" w14:textId="77777777" w:rsidR="00B42ABF" w:rsidRDefault="00901E34">
            <w:pPr>
              <w:pStyle w:val="EngineeringTableText"/>
            </w:pPr>
            <w:r>
              <w:rPr>
                <w:rFonts w:eastAsia="Times New Roman"/>
                <w:color w:val="000000"/>
                <w:sz w:val="17"/>
              </w:rPr>
              <w:t>1.3</w:t>
            </w:r>
          </w:p>
        </w:tc>
        <w:tc>
          <w:tcPr>
            <w:tcW w:w="4032" w:type="dxa"/>
            <w:tcMar>
              <w:top w:w="90" w:type="dxa"/>
              <w:left w:w="120" w:type="dxa"/>
              <w:bottom w:w="90" w:type="dxa"/>
              <w:right w:w="120" w:type="dxa"/>
            </w:tcMar>
            <w:vAlign w:val="center"/>
          </w:tcPr>
          <w:p w14:paraId="4F7F0B47" w14:textId="77777777" w:rsidR="00B42ABF" w:rsidRDefault="00901E34">
            <w:pPr>
              <w:pStyle w:val="EngineeringTableText"/>
            </w:pPr>
            <w:r>
              <w:rPr>
                <w:rFonts w:eastAsia="Times New Roman"/>
                <w:color w:val="000000"/>
                <w:sz w:val="17"/>
              </w:rPr>
              <w:t>Cannonball SRP coefficient.</w:t>
            </w:r>
          </w:p>
        </w:tc>
      </w:tr>
      <w:tr w:rsidR="00B42ABF" w14:paraId="195C86FB" w14:textId="77777777">
        <w:trPr>
          <w:cantSplit/>
          <w:jc w:val="center"/>
        </w:trPr>
        <w:tc>
          <w:tcPr>
            <w:tcW w:w="2520" w:type="dxa"/>
            <w:tcMar>
              <w:top w:w="90" w:type="dxa"/>
              <w:left w:w="120" w:type="dxa"/>
              <w:bottom w:w="90" w:type="dxa"/>
              <w:right w:w="120" w:type="dxa"/>
            </w:tcMar>
            <w:vAlign w:val="center"/>
          </w:tcPr>
          <w:p w14:paraId="5CA0E76C" w14:textId="77777777" w:rsidR="00B42ABF" w:rsidRDefault="00901E34" w:rsidP="00E71A22">
            <w:pPr>
              <w:pStyle w:val="EngineeringTableText"/>
              <w:jc w:val="both"/>
            </w:pPr>
            <w:proofErr w:type="spellStart"/>
            <w:r>
              <w:rPr>
                <w:rFonts w:eastAsia="Times New Roman"/>
                <w:color w:val="000000"/>
                <w:sz w:val="17"/>
              </w:rPr>
              <w:t>include_third_body</w:t>
            </w:r>
            <w:proofErr w:type="spellEnd"/>
          </w:p>
        </w:tc>
        <w:tc>
          <w:tcPr>
            <w:tcW w:w="1757" w:type="dxa"/>
            <w:tcMar>
              <w:top w:w="90" w:type="dxa"/>
              <w:left w:w="120" w:type="dxa"/>
              <w:bottom w:w="90" w:type="dxa"/>
              <w:right w:w="120" w:type="dxa"/>
            </w:tcMar>
            <w:vAlign w:val="center"/>
          </w:tcPr>
          <w:p w14:paraId="23DB1378" w14:textId="77777777" w:rsidR="00B42ABF" w:rsidRDefault="00901E34">
            <w:pPr>
              <w:pStyle w:val="EngineeringTableText"/>
            </w:pPr>
            <w:r>
              <w:rPr>
                <w:rFonts w:eastAsia="Times New Roman"/>
                <w:color w:val="000000"/>
                <w:sz w:val="17"/>
              </w:rPr>
              <w:t>True</w:t>
            </w:r>
          </w:p>
        </w:tc>
        <w:tc>
          <w:tcPr>
            <w:tcW w:w="4032" w:type="dxa"/>
            <w:tcMar>
              <w:top w:w="90" w:type="dxa"/>
              <w:left w:w="120" w:type="dxa"/>
              <w:bottom w:w="90" w:type="dxa"/>
              <w:right w:w="120" w:type="dxa"/>
            </w:tcMar>
            <w:vAlign w:val="center"/>
          </w:tcPr>
          <w:p w14:paraId="2686B863" w14:textId="77777777" w:rsidR="00B42ABF" w:rsidRDefault="00901E34">
            <w:pPr>
              <w:pStyle w:val="EngineeringTableText"/>
            </w:pPr>
            <w:r>
              <w:rPr>
                <w:rFonts w:eastAsia="Times New Roman"/>
                <w:color w:val="000000"/>
                <w:sz w:val="17"/>
              </w:rPr>
              <w:t>Sun and Moon point-mass differential gravity.</w:t>
            </w:r>
          </w:p>
        </w:tc>
      </w:tr>
      <w:tr w:rsidR="00B42ABF" w14:paraId="7759CED1" w14:textId="77777777">
        <w:trPr>
          <w:cantSplit/>
          <w:jc w:val="center"/>
        </w:trPr>
        <w:tc>
          <w:tcPr>
            <w:tcW w:w="2520" w:type="dxa"/>
            <w:tcMar>
              <w:top w:w="90" w:type="dxa"/>
              <w:left w:w="120" w:type="dxa"/>
              <w:bottom w:w="90" w:type="dxa"/>
              <w:right w:w="120" w:type="dxa"/>
            </w:tcMar>
            <w:vAlign w:val="center"/>
          </w:tcPr>
          <w:p w14:paraId="0DB31CEF" w14:textId="77777777" w:rsidR="00B42ABF" w:rsidRDefault="00901E34" w:rsidP="00E71A22">
            <w:pPr>
              <w:pStyle w:val="EngineeringTableText"/>
              <w:jc w:val="both"/>
            </w:pPr>
            <w:proofErr w:type="spellStart"/>
            <w:r>
              <w:rPr>
                <w:rFonts w:eastAsia="Times New Roman"/>
                <w:color w:val="000000"/>
                <w:sz w:val="17"/>
              </w:rPr>
              <w:t>include_relativity</w:t>
            </w:r>
            <w:proofErr w:type="spellEnd"/>
          </w:p>
        </w:tc>
        <w:tc>
          <w:tcPr>
            <w:tcW w:w="1757" w:type="dxa"/>
            <w:tcMar>
              <w:top w:w="90" w:type="dxa"/>
              <w:left w:w="120" w:type="dxa"/>
              <w:bottom w:w="90" w:type="dxa"/>
              <w:right w:w="120" w:type="dxa"/>
            </w:tcMar>
            <w:vAlign w:val="center"/>
          </w:tcPr>
          <w:p w14:paraId="2B69B6D2" w14:textId="77777777" w:rsidR="00B42ABF" w:rsidRDefault="00901E34">
            <w:pPr>
              <w:pStyle w:val="EngineeringTableText"/>
            </w:pPr>
            <w:r>
              <w:rPr>
                <w:rFonts w:eastAsia="Times New Roman"/>
                <w:color w:val="000000"/>
                <w:sz w:val="17"/>
              </w:rPr>
              <w:t>True</w:t>
            </w:r>
          </w:p>
        </w:tc>
        <w:tc>
          <w:tcPr>
            <w:tcW w:w="4032" w:type="dxa"/>
            <w:tcMar>
              <w:top w:w="90" w:type="dxa"/>
              <w:left w:w="120" w:type="dxa"/>
              <w:bottom w:w="90" w:type="dxa"/>
              <w:right w:w="120" w:type="dxa"/>
            </w:tcMar>
            <w:vAlign w:val="center"/>
          </w:tcPr>
          <w:p w14:paraId="11976065" w14:textId="77777777" w:rsidR="00B42ABF" w:rsidRDefault="00901E34">
            <w:pPr>
              <w:pStyle w:val="EngineeringTableText"/>
            </w:pPr>
            <w:r>
              <w:rPr>
                <w:rFonts w:eastAsia="Times New Roman"/>
                <w:color w:val="000000"/>
                <w:sz w:val="17"/>
              </w:rPr>
              <w:t>Schwarzschild correction used by the engineering stack.</w:t>
            </w:r>
          </w:p>
        </w:tc>
      </w:tr>
      <w:tr w:rsidR="00B42ABF" w14:paraId="7EB88717" w14:textId="77777777">
        <w:trPr>
          <w:cantSplit/>
          <w:jc w:val="center"/>
        </w:trPr>
        <w:tc>
          <w:tcPr>
            <w:tcW w:w="2520" w:type="dxa"/>
            <w:tcMar>
              <w:top w:w="90" w:type="dxa"/>
              <w:left w:w="120" w:type="dxa"/>
              <w:bottom w:w="90" w:type="dxa"/>
              <w:right w:w="120" w:type="dxa"/>
            </w:tcMar>
            <w:vAlign w:val="center"/>
          </w:tcPr>
          <w:p w14:paraId="4B6016BF" w14:textId="77777777" w:rsidR="00B42ABF" w:rsidRDefault="00901E34" w:rsidP="00E71A22">
            <w:pPr>
              <w:pStyle w:val="EngineeringTableText"/>
              <w:jc w:val="both"/>
            </w:pPr>
            <w:proofErr w:type="spellStart"/>
            <w:r>
              <w:rPr>
                <w:rFonts w:eastAsia="Times New Roman"/>
                <w:color w:val="000000"/>
                <w:sz w:val="17"/>
              </w:rPr>
              <w:t>relative_tolerance</w:t>
            </w:r>
            <w:proofErr w:type="spellEnd"/>
          </w:p>
        </w:tc>
        <w:tc>
          <w:tcPr>
            <w:tcW w:w="1757" w:type="dxa"/>
            <w:tcMar>
              <w:top w:w="90" w:type="dxa"/>
              <w:left w:w="120" w:type="dxa"/>
              <w:bottom w:w="90" w:type="dxa"/>
              <w:right w:w="120" w:type="dxa"/>
            </w:tcMar>
            <w:vAlign w:val="center"/>
          </w:tcPr>
          <w:p w14:paraId="405569BD" w14:textId="77777777" w:rsidR="00B42ABF" w:rsidRDefault="00901E34">
            <w:pPr>
              <w:pStyle w:val="EngineeringTableText"/>
            </w:pPr>
            <w:r>
              <w:rPr>
                <w:rFonts w:eastAsia="Times New Roman"/>
                <w:color w:val="000000"/>
                <w:sz w:val="17"/>
              </w:rPr>
              <w:t>1e-11</w:t>
            </w:r>
          </w:p>
        </w:tc>
        <w:tc>
          <w:tcPr>
            <w:tcW w:w="4032" w:type="dxa"/>
            <w:tcMar>
              <w:top w:w="90" w:type="dxa"/>
              <w:left w:w="120" w:type="dxa"/>
              <w:bottom w:w="90" w:type="dxa"/>
              <w:right w:w="120" w:type="dxa"/>
            </w:tcMar>
            <w:vAlign w:val="center"/>
          </w:tcPr>
          <w:p w14:paraId="27C65506" w14:textId="77777777" w:rsidR="00B42ABF" w:rsidRDefault="00901E34">
            <w:pPr>
              <w:pStyle w:val="EngineeringTableText"/>
            </w:pPr>
            <w:r>
              <w:rPr>
                <w:rFonts w:eastAsia="Times New Roman"/>
                <w:color w:val="000000"/>
                <w:sz w:val="17"/>
              </w:rPr>
              <w:t>DOP853 relative error control.</w:t>
            </w:r>
          </w:p>
        </w:tc>
      </w:tr>
      <w:tr w:rsidR="00B42ABF" w14:paraId="0395B11D" w14:textId="77777777">
        <w:trPr>
          <w:cantSplit/>
          <w:jc w:val="center"/>
        </w:trPr>
        <w:tc>
          <w:tcPr>
            <w:tcW w:w="2520" w:type="dxa"/>
            <w:tcMar>
              <w:top w:w="90" w:type="dxa"/>
              <w:left w:w="120" w:type="dxa"/>
              <w:bottom w:w="90" w:type="dxa"/>
              <w:right w:w="120" w:type="dxa"/>
            </w:tcMar>
            <w:vAlign w:val="center"/>
          </w:tcPr>
          <w:p w14:paraId="08237B3D" w14:textId="77777777" w:rsidR="00B42ABF" w:rsidRDefault="00901E34" w:rsidP="00E71A22">
            <w:pPr>
              <w:pStyle w:val="EngineeringTableText"/>
              <w:jc w:val="both"/>
            </w:pPr>
            <w:r>
              <w:rPr>
                <w:rFonts w:eastAsia="Times New Roman"/>
                <w:color w:val="000000"/>
                <w:sz w:val="17"/>
              </w:rPr>
              <w:t>position / velocity tolerance</w:t>
            </w:r>
          </w:p>
        </w:tc>
        <w:tc>
          <w:tcPr>
            <w:tcW w:w="1757" w:type="dxa"/>
            <w:tcMar>
              <w:top w:w="90" w:type="dxa"/>
              <w:left w:w="120" w:type="dxa"/>
              <w:bottom w:w="90" w:type="dxa"/>
              <w:right w:w="120" w:type="dxa"/>
            </w:tcMar>
            <w:vAlign w:val="center"/>
          </w:tcPr>
          <w:p w14:paraId="543B8CA1" w14:textId="77777777" w:rsidR="00B42ABF" w:rsidRDefault="00901E34">
            <w:pPr>
              <w:pStyle w:val="EngineeringTableText"/>
            </w:pPr>
            <w:r>
              <w:rPr>
                <w:rFonts w:eastAsia="Times New Roman"/>
                <w:color w:val="000000"/>
                <w:sz w:val="17"/>
              </w:rPr>
              <w:t>1 mm / 1 μm·s⁻¹</w:t>
            </w:r>
          </w:p>
        </w:tc>
        <w:tc>
          <w:tcPr>
            <w:tcW w:w="4032" w:type="dxa"/>
            <w:tcMar>
              <w:top w:w="90" w:type="dxa"/>
              <w:left w:w="120" w:type="dxa"/>
              <w:bottom w:w="90" w:type="dxa"/>
              <w:right w:w="120" w:type="dxa"/>
            </w:tcMar>
            <w:vAlign w:val="center"/>
          </w:tcPr>
          <w:p w14:paraId="0B8EE28B" w14:textId="77777777" w:rsidR="00B42ABF" w:rsidRDefault="00901E34">
            <w:pPr>
              <w:pStyle w:val="EngineeringTableText"/>
            </w:pPr>
            <w:r>
              <w:rPr>
                <w:rFonts w:eastAsia="Times New Roman"/>
                <w:color w:val="000000"/>
                <w:sz w:val="17"/>
              </w:rPr>
              <w:t>Component-wise absolute error scaling.</w:t>
            </w:r>
          </w:p>
        </w:tc>
      </w:tr>
      <w:tr w:rsidR="00B42ABF" w14:paraId="1032AA86" w14:textId="77777777">
        <w:trPr>
          <w:cantSplit/>
          <w:jc w:val="center"/>
        </w:trPr>
        <w:tc>
          <w:tcPr>
            <w:tcW w:w="2520" w:type="dxa"/>
            <w:tcMar>
              <w:top w:w="90" w:type="dxa"/>
              <w:left w:w="120" w:type="dxa"/>
              <w:bottom w:w="90" w:type="dxa"/>
              <w:right w:w="120" w:type="dxa"/>
            </w:tcMar>
            <w:vAlign w:val="center"/>
          </w:tcPr>
          <w:p w14:paraId="20B84502" w14:textId="77777777" w:rsidR="00B42ABF" w:rsidRDefault="00901E34" w:rsidP="00E71A22">
            <w:pPr>
              <w:pStyle w:val="EngineeringTableText"/>
              <w:jc w:val="both"/>
            </w:pPr>
            <w:proofErr w:type="spellStart"/>
            <w:r>
              <w:rPr>
                <w:rFonts w:eastAsia="Times New Roman"/>
                <w:color w:val="000000"/>
                <w:sz w:val="17"/>
              </w:rPr>
              <w:t>max_step_s</w:t>
            </w:r>
            <w:proofErr w:type="spellEnd"/>
          </w:p>
        </w:tc>
        <w:tc>
          <w:tcPr>
            <w:tcW w:w="1757" w:type="dxa"/>
            <w:tcMar>
              <w:top w:w="90" w:type="dxa"/>
              <w:left w:w="120" w:type="dxa"/>
              <w:bottom w:w="90" w:type="dxa"/>
              <w:right w:w="120" w:type="dxa"/>
            </w:tcMar>
            <w:vAlign w:val="center"/>
          </w:tcPr>
          <w:p w14:paraId="583C1C4A" w14:textId="77777777" w:rsidR="00B42ABF" w:rsidRDefault="00901E34">
            <w:pPr>
              <w:pStyle w:val="EngineeringTableText"/>
            </w:pPr>
            <w:r>
              <w:rPr>
                <w:rFonts w:eastAsia="Times New Roman"/>
                <w:color w:val="000000"/>
                <w:sz w:val="17"/>
              </w:rPr>
              <w:t>120 s</w:t>
            </w:r>
          </w:p>
        </w:tc>
        <w:tc>
          <w:tcPr>
            <w:tcW w:w="4032" w:type="dxa"/>
            <w:tcMar>
              <w:top w:w="90" w:type="dxa"/>
              <w:left w:w="120" w:type="dxa"/>
              <w:bottom w:w="90" w:type="dxa"/>
              <w:right w:w="120" w:type="dxa"/>
            </w:tcMar>
            <w:vAlign w:val="center"/>
          </w:tcPr>
          <w:p w14:paraId="1516366D" w14:textId="77777777" w:rsidR="00B42ABF" w:rsidRDefault="00901E34">
            <w:pPr>
              <w:pStyle w:val="EngineeringTableText"/>
            </w:pPr>
            <w:r>
              <w:rPr>
                <w:rFonts w:eastAsia="Times New Roman"/>
                <w:color w:val="000000"/>
                <w:sz w:val="17"/>
              </w:rPr>
              <w:t>Upper bound on adaptive integration step.</w:t>
            </w:r>
          </w:p>
        </w:tc>
      </w:tr>
    </w:tbl>
    <w:p w14:paraId="02C48FA1" w14:textId="77777777" w:rsidR="00B42ABF" w:rsidRDefault="00B42ABF">
      <w:pPr>
        <w:spacing w:after="40"/>
      </w:pPr>
    </w:p>
    <w:p w14:paraId="49C6C8C3" w14:textId="77777777" w:rsidR="00B42ABF" w:rsidRDefault="00901E34">
      <w:pPr>
        <w:pStyle w:val="21"/>
      </w:pPr>
      <w:bookmarkStart w:id="49" w:name="_Toc237881239"/>
      <w:bookmarkStart w:id="50" w:name="_Toc237952903"/>
      <w:r>
        <w:t>High-order Earth gravity</w:t>
      </w:r>
      <w:bookmarkEnd w:id="49"/>
      <w:bookmarkEnd w:id="50"/>
    </w:p>
    <w:p w14:paraId="6A10C04C" w14:textId="77777777" w:rsidR="00B42ABF" w:rsidRDefault="00901E34">
      <w:proofErr w:type="spellStart"/>
      <w:r>
        <w:rPr>
          <w:color w:val="000000"/>
        </w:rPr>
        <w:t>GravityFieldCoefficients</w:t>
      </w:r>
      <w:proofErr w:type="spellEnd"/>
      <w:r>
        <w:rPr>
          <w:color w:val="000000"/>
        </w:rPr>
        <w:t xml:space="preserve"> stores fully normalized static cosine/sine coefficient matrices, model GM, reference radius, tide system, and provenance. </w:t>
      </w:r>
      <w:proofErr w:type="spellStart"/>
      <w:r>
        <w:rPr>
          <w:color w:val="000000"/>
        </w:rPr>
        <w:t>from_icgem</w:t>
      </w:r>
      <w:proofErr w:type="spellEnd"/>
      <w:r>
        <w:rPr>
          <w:color w:val="000000"/>
        </w:rPr>
        <w:t xml:space="preserve"> reads static </w:t>
      </w:r>
      <w:proofErr w:type="spellStart"/>
      <w:r>
        <w:rPr>
          <w:color w:val="000000"/>
        </w:rPr>
        <w:t>gfc</w:t>
      </w:r>
      <w:proofErr w:type="spellEnd"/>
      <w:r>
        <w:rPr>
          <w:color w:val="000000"/>
        </w:rPr>
        <w:t xml:space="preserve"> </w:t>
      </w:r>
      <w:r>
        <w:rPr>
          <w:color w:val="000000"/>
        </w:rPr>
        <w:lastRenderedPageBreak/>
        <w:t>records and supports explicit degree/order truncation. load_builtin_egm2008 verifies and loads the packaged 0–120 subset.</w:t>
      </w:r>
    </w:p>
    <w:p w14:paraId="1FAE2430" w14:textId="77777777" w:rsidR="00B42ABF" w:rsidRDefault="00901E34">
      <w:proofErr w:type="spellStart"/>
      <w:r>
        <w:rPr>
          <w:color w:val="000000"/>
        </w:rPr>
        <w:t>SphericalHarmonicGravity</w:t>
      </w:r>
      <w:proofErr w:type="spellEnd"/>
      <w:r>
        <w:rPr>
          <w:color w:val="000000"/>
        </w:rPr>
        <w:t xml:space="preserve"> computes the non-central potential and acceleration in the fixed frame. It intentionally excludes the degree-zero central term because HPOP adds central gravity separately using the model's GM. </w:t>
      </w:r>
      <w:proofErr w:type="spellStart"/>
      <w:r>
        <w:rPr>
          <w:color w:val="000000"/>
        </w:rPr>
        <w:t>EarthOrientationCache</w:t>
      </w:r>
      <w:proofErr w:type="spellEnd"/>
      <w:r>
        <w:rPr>
          <w:color w:val="000000"/>
        </w:rPr>
        <w:t xml:space="preserve"> precomputes GCRS→ITRS rotations and interpolates them with SLERP; the default node interval is 300 s.</w:t>
      </w:r>
    </w:p>
    <w:p w14:paraId="76AF1396"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9  Bundled</w:t>
      </w:r>
      <w:proofErr w:type="gramEnd"/>
      <w:r>
        <w:rPr>
          <w:rFonts w:eastAsia="Times New Roman"/>
          <w:color w:val="000000"/>
        </w:rPr>
        <w:t xml:space="preserve"> EGM2008 data contract</w:t>
      </w:r>
    </w:p>
    <w:tbl>
      <w:tblPr>
        <w:tblStyle w:val="aff1"/>
        <w:tblW w:w="8309" w:type="dxa"/>
        <w:jc w:val="center"/>
        <w:tblLayout w:type="fixed"/>
        <w:tblLook w:val="04A0" w:firstRow="1" w:lastRow="0" w:firstColumn="1" w:lastColumn="0" w:noHBand="0" w:noVBand="1"/>
      </w:tblPr>
      <w:tblGrid>
        <w:gridCol w:w="2232"/>
        <w:gridCol w:w="6077"/>
      </w:tblGrid>
      <w:tr w:rsidR="00B42ABF" w14:paraId="1112301A" w14:textId="77777777">
        <w:trPr>
          <w:cantSplit/>
          <w:tblHeader/>
          <w:jc w:val="center"/>
        </w:trPr>
        <w:tc>
          <w:tcPr>
            <w:tcW w:w="2232" w:type="dxa"/>
            <w:shd w:val="clear" w:color="auto" w:fill="E7E6E6"/>
            <w:tcMar>
              <w:top w:w="90" w:type="dxa"/>
              <w:left w:w="120" w:type="dxa"/>
              <w:bottom w:w="90" w:type="dxa"/>
              <w:right w:w="120" w:type="dxa"/>
            </w:tcMar>
            <w:vAlign w:val="center"/>
          </w:tcPr>
          <w:p w14:paraId="358F4CA4" w14:textId="77777777" w:rsidR="00B42ABF" w:rsidRDefault="00901E34">
            <w:pPr>
              <w:pStyle w:val="EngineeringTableText"/>
              <w:keepNext/>
              <w:jc w:val="center"/>
            </w:pPr>
            <w:r>
              <w:rPr>
                <w:rFonts w:eastAsia="Times New Roman"/>
                <w:b/>
                <w:color w:val="000000"/>
                <w:sz w:val="17"/>
              </w:rPr>
              <w:t>Attribute</w:t>
            </w:r>
          </w:p>
        </w:tc>
        <w:tc>
          <w:tcPr>
            <w:tcW w:w="6077" w:type="dxa"/>
            <w:shd w:val="clear" w:color="auto" w:fill="E7E6E6"/>
            <w:tcMar>
              <w:top w:w="90" w:type="dxa"/>
              <w:left w:w="120" w:type="dxa"/>
              <w:bottom w:w="90" w:type="dxa"/>
              <w:right w:w="120" w:type="dxa"/>
            </w:tcMar>
            <w:vAlign w:val="center"/>
          </w:tcPr>
          <w:p w14:paraId="557BFFD3" w14:textId="77777777" w:rsidR="00B42ABF" w:rsidRDefault="00901E34">
            <w:pPr>
              <w:pStyle w:val="EngineeringTableText"/>
              <w:keepNext/>
              <w:jc w:val="center"/>
            </w:pPr>
            <w:r>
              <w:rPr>
                <w:rFonts w:eastAsia="Times New Roman"/>
                <w:b/>
                <w:color w:val="000000"/>
                <w:sz w:val="17"/>
              </w:rPr>
              <w:t>Value</w:t>
            </w:r>
          </w:p>
        </w:tc>
      </w:tr>
      <w:tr w:rsidR="00B42ABF" w14:paraId="6CD65CD2" w14:textId="77777777">
        <w:trPr>
          <w:cantSplit/>
          <w:jc w:val="center"/>
        </w:trPr>
        <w:tc>
          <w:tcPr>
            <w:tcW w:w="2232" w:type="dxa"/>
            <w:tcMar>
              <w:top w:w="90" w:type="dxa"/>
              <w:left w:w="120" w:type="dxa"/>
              <w:bottom w:w="90" w:type="dxa"/>
              <w:right w:w="120" w:type="dxa"/>
            </w:tcMar>
            <w:vAlign w:val="center"/>
          </w:tcPr>
          <w:p w14:paraId="01CBFEE3" w14:textId="77777777" w:rsidR="00B42ABF" w:rsidRDefault="00901E34">
            <w:pPr>
              <w:pStyle w:val="EngineeringTableText"/>
            </w:pPr>
            <w:r>
              <w:rPr>
                <w:rFonts w:eastAsia="Times New Roman"/>
                <w:color w:val="000000"/>
                <w:sz w:val="17"/>
              </w:rPr>
              <w:t>Packaged coverage</w:t>
            </w:r>
          </w:p>
        </w:tc>
        <w:tc>
          <w:tcPr>
            <w:tcW w:w="6077" w:type="dxa"/>
            <w:tcMar>
              <w:top w:w="90" w:type="dxa"/>
              <w:left w:w="120" w:type="dxa"/>
              <w:bottom w:w="90" w:type="dxa"/>
              <w:right w:w="120" w:type="dxa"/>
            </w:tcMar>
            <w:vAlign w:val="center"/>
          </w:tcPr>
          <w:p w14:paraId="09FDE8BD" w14:textId="77777777" w:rsidR="00B42ABF" w:rsidRDefault="00901E34">
            <w:pPr>
              <w:pStyle w:val="EngineeringTableText"/>
            </w:pPr>
            <w:r>
              <w:rPr>
                <w:rFonts w:eastAsia="Times New Roman"/>
                <w:color w:val="000000"/>
                <w:sz w:val="17"/>
              </w:rPr>
              <w:t>Degree and order 0–120</w:t>
            </w:r>
          </w:p>
        </w:tc>
      </w:tr>
      <w:tr w:rsidR="00B42ABF" w14:paraId="25587D38" w14:textId="77777777">
        <w:trPr>
          <w:cantSplit/>
          <w:jc w:val="center"/>
        </w:trPr>
        <w:tc>
          <w:tcPr>
            <w:tcW w:w="2232" w:type="dxa"/>
            <w:tcMar>
              <w:top w:w="90" w:type="dxa"/>
              <w:left w:w="120" w:type="dxa"/>
              <w:bottom w:w="90" w:type="dxa"/>
              <w:right w:w="120" w:type="dxa"/>
            </w:tcMar>
            <w:vAlign w:val="center"/>
          </w:tcPr>
          <w:p w14:paraId="76B3E408" w14:textId="77777777" w:rsidR="00B42ABF" w:rsidRDefault="00901E34">
            <w:pPr>
              <w:pStyle w:val="EngineeringTableText"/>
            </w:pPr>
            <w:r>
              <w:rPr>
                <w:rFonts w:eastAsia="Times New Roman"/>
                <w:color w:val="000000"/>
                <w:sz w:val="17"/>
              </w:rPr>
              <w:t>HPOP default</w:t>
            </w:r>
          </w:p>
        </w:tc>
        <w:tc>
          <w:tcPr>
            <w:tcW w:w="6077" w:type="dxa"/>
            <w:tcMar>
              <w:top w:w="90" w:type="dxa"/>
              <w:left w:w="120" w:type="dxa"/>
              <w:bottom w:w="90" w:type="dxa"/>
              <w:right w:w="120" w:type="dxa"/>
            </w:tcMar>
            <w:vAlign w:val="center"/>
          </w:tcPr>
          <w:p w14:paraId="6E3FEC48" w14:textId="77777777" w:rsidR="00B42ABF" w:rsidRDefault="00901E34">
            <w:pPr>
              <w:pStyle w:val="EngineeringTableText"/>
            </w:pPr>
            <w:r>
              <w:rPr>
                <w:rFonts w:eastAsia="Times New Roman"/>
                <w:color w:val="000000"/>
                <w:sz w:val="17"/>
              </w:rPr>
              <w:t>70×70</w:t>
            </w:r>
          </w:p>
        </w:tc>
      </w:tr>
      <w:tr w:rsidR="00B42ABF" w14:paraId="239BEC8D" w14:textId="77777777">
        <w:trPr>
          <w:cantSplit/>
          <w:jc w:val="center"/>
        </w:trPr>
        <w:tc>
          <w:tcPr>
            <w:tcW w:w="2232" w:type="dxa"/>
            <w:tcMar>
              <w:top w:w="90" w:type="dxa"/>
              <w:left w:w="120" w:type="dxa"/>
              <w:bottom w:w="90" w:type="dxa"/>
              <w:right w:w="120" w:type="dxa"/>
            </w:tcMar>
            <w:vAlign w:val="center"/>
          </w:tcPr>
          <w:p w14:paraId="4EC898F2" w14:textId="77777777" w:rsidR="00B42ABF" w:rsidRDefault="00901E34">
            <w:pPr>
              <w:pStyle w:val="EngineeringTableText"/>
            </w:pPr>
            <w:r>
              <w:rPr>
                <w:rFonts w:eastAsia="Times New Roman"/>
                <w:color w:val="000000"/>
                <w:sz w:val="17"/>
              </w:rPr>
              <w:t>Normalization</w:t>
            </w:r>
          </w:p>
        </w:tc>
        <w:tc>
          <w:tcPr>
            <w:tcW w:w="6077" w:type="dxa"/>
            <w:tcMar>
              <w:top w:w="90" w:type="dxa"/>
              <w:left w:w="120" w:type="dxa"/>
              <w:bottom w:w="90" w:type="dxa"/>
              <w:right w:w="120" w:type="dxa"/>
            </w:tcMar>
            <w:vAlign w:val="center"/>
          </w:tcPr>
          <w:p w14:paraId="00A06052" w14:textId="77777777" w:rsidR="00B42ABF" w:rsidRDefault="00901E34">
            <w:pPr>
              <w:pStyle w:val="EngineeringTableText"/>
            </w:pPr>
            <w:r>
              <w:rPr>
                <w:rFonts w:eastAsia="Times New Roman"/>
                <w:color w:val="000000"/>
                <w:sz w:val="17"/>
              </w:rPr>
              <w:t>Fully normalized</w:t>
            </w:r>
          </w:p>
        </w:tc>
      </w:tr>
      <w:tr w:rsidR="00B42ABF" w14:paraId="7EAAD370" w14:textId="77777777">
        <w:trPr>
          <w:cantSplit/>
          <w:jc w:val="center"/>
        </w:trPr>
        <w:tc>
          <w:tcPr>
            <w:tcW w:w="2232" w:type="dxa"/>
            <w:tcMar>
              <w:top w:w="90" w:type="dxa"/>
              <w:left w:w="120" w:type="dxa"/>
              <w:bottom w:w="90" w:type="dxa"/>
              <w:right w:w="120" w:type="dxa"/>
            </w:tcMar>
            <w:vAlign w:val="center"/>
          </w:tcPr>
          <w:p w14:paraId="2FCEB0FF" w14:textId="77777777" w:rsidR="00B42ABF" w:rsidRDefault="00901E34">
            <w:pPr>
              <w:pStyle w:val="EngineeringTableText"/>
            </w:pPr>
            <w:r>
              <w:rPr>
                <w:rFonts w:eastAsia="Times New Roman"/>
                <w:color w:val="000000"/>
                <w:sz w:val="17"/>
              </w:rPr>
              <w:t>Tide system</w:t>
            </w:r>
          </w:p>
        </w:tc>
        <w:tc>
          <w:tcPr>
            <w:tcW w:w="6077" w:type="dxa"/>
            <w:tcMar>
              <w:top w:w="90" w:type="dxa"/>
              <w:left w:w="120" w:type="dxa"/>
              <w:bottom w:w="90" w:type="dxa"/>
              <w:right w:w="120" w:type="dxa"/>
            </w:tcMar>
            <w:vAlign w:val="center"/>
          </w:tcPr>
          <w:p w14:paraId="2768E877" w14:textId="77777777" w:rsidR="00B42ABF" w:rsidRDefault="00901E34">
            <w:pPr>
              <w:pStyle w:val="EngineeringTableText"/>
            </w:pPr>
            <w:r>
              <w:rPr>
                <w:rFonts w:eastAsia="Times New Roman"/>
                <w:color w:val="000000"/>
                <w:sz w:val="17"/>
              </w:rPr>
              <w:t>Tide-free</w:t>
            </w:r>
          </w:p>
        </w:tc>
      </w:tr>
      <w:tr w:rsidR="00B42ABF" w14:paraId="7C25766A" w14:textId="77777777">
        <w:trPr>
          <w:cantSplit/>
          <w:jc w:val="center"/>
        </w:trPr>
        <w:tc>
          <w:tcPr>
            <w:tcW w:w="2232" w:type="dxa"/>
            <w:tcMar>
              <w:top w:w="90" w:type="dxa"/>
              <w:left w:w="120" w:type="dxa"/>
              <w:bottom w:w="90" w:type="dxa"/>
              <w:right w:w="120" w:type="dxa"/>
            </w:tcMar>
            <w:vAlign w:val="center"/>
          </w:tcPr>
          <w:p w14:paraId="7A7E6CB4" w14:textId="77777777" w:rsidR="00B42ABF" w:rsidRDefault="00901E34">
            <w:pPr>
              <w:pStyle w:val="EngineeringTableText"/>
            </w:pPr>
            <w:r>
              <w:rPr>
                <w:rFonts w:eastAsia="Times New Roman"/>
                <w:color w:val="000000"/>
                <w:sz w:val="17"/>
              </w:rPr>
              <w:t>Model GM</w:t>
            </w:r>
          </w:p>
        </w:tc>
        <w:tc>
          <w:tcPr>
            <w:tcW w:w="6077" w:type="dxa"/>
            <w:tcMar>
              <w:top w:w="90" w:type="dxa"/>
              <w:left w:w="120" w:type="dxa"/>
              <w:bottom w:w="90" w:type="dxa"/>
              <w:right w:w="120" w:type="dxa"/>
            </w:tcMar>
            <w:vAlign w:val="center"/>
          </w:tcPr>
          <w:p w14:paraId="5F1D251B" w14:textId="77777777" w:rsidR="00B42ABF" w:rsidRDefault="00901E34">
            <w:pPr>
              <w:pStyle w:val="EngineeringTableText"/>
            </w:pPr>
            <w:r>
              <w:rPr>
                <w:rFonts w:eastAsia="Times New Roman"/>
                <w:color w:val="000000"/>
                <w:sz w:val="17"/>
              </w:rPr>
              <w:t>3.986004415 × 10¹⁴ m³/s²</w:t>
            </w:r>
          </w:p>
        </w:tc>
      </w:tr>
      <w:tr w:rsidR="00B42ABF" w14:paraId="17D6328F" w14:textId="77777777">
        <w:trPr>
          <w:cantSplit/>
          <w:jc w:val="center"/>
        </w:trPr>
        <w:tc>
          <w:tcPr>
            <w:tcW w:w="2232" w:type="dxa"/>
            <w:tcMar>
              <w:top w:w="90" w:type="dxa"/>
              <w:left w:w="120" w:type="dxa"/>
              <w:bottom w:w="90" w:type="dxa"/>
              <w:right w:w="120" w:type="dxa"/>
            </w:tcMar>
            <w:vAlign w:val="center"/>
          </w:tcPr>
          <w:p w14:paraId="443CB924" w14:textId="77777777" w:rsidR="00B42ABF" w:rsidRDefault="00901E34">
            <w:pPr>
              <w:pStyle w:val="EngineeringTableText"/>
            </w:pPr>
            <w:r>
              <w:rPr>
                <w:rFonts w:eastAsia="Times New Roman"/>
                <w:color w:val="000000"/>
                <w:sz w:val="17"/>
              </w:rPr>
              <w:t>Reference radius</w:t>
            </w:r>
          </w:p>
        </w:tc>
        <w:tc>
          <w:tcPr>
            <w:tcW w:w="6077" w:type="dxa"/>
            <w:tcMar>
              <w:top w:w="90" w:type="dxa"/>
              <w:left w:w="120" w:type="dxa"/>
              <w:bottom w:w="90" w:type="dxa"/>
              <w:right w:w="120" w:type="dxa"/>
            </w:tcMar>
            <w:vAlign w:val="center"/>
          </w:tcPr>
          <w:p w14:paraId="68978500" w14:textId="77777777" w:rsidR="00B42ABF" w:rsidRDefault="00901E34">
            <w:pPr>
              <w:pStyle w:val="EngineeringTableText"/>
            </w:pPr>
            <w:r>
              <w:rPr>
                <w:rFonts w:eastAsia="Times New Roman"/>
                <w:color w:val="000000"/>
                <w:sz w:val="17"/>
              </w:rPr>
              <w:t>6,378,136.3 m</w:t>
            </w:r>
          </w:p>
        </w:tc>
      </w:tr>
      <w:tr w:rsidR="00B42ABF" w14:paraId="55BD4EAF" w14:textId="77777777">
        <w:trPr>
          <w:cantSplit/>
          <w:jc w:val="center"/>
        </w:trPr>
        <w:tc>
          <w:tcPr>
            <w:tcW w:w="2232" w:type="dxa"/>
            <w:tcMar>
              <w:top w:w="90" w:type="dxa"/>
              <w:left w:w="120" w:type="dxa"/>
              <w:bottom w:w="90" w:type="dxa"/>
              <w:right w:w="120" w:type="dxa"/>
            </w:tcMar>
            <w:vAlign w:val="center"/>
          </w:tcPr>
          <w:p w14:paraId="0F5E5E76" w14:textId="77777777" w:rsidR="00B42ABF" w:rsidRDefault="00901E34">
            <w:pPr>
              <w:pStyle w:val="EngineeringTableText"/>
            </w:pPr>
            <w:r>
              <w:rPr>
                <w:rFonts w:eastAsia="Times New Roman"/>
                <w:color w:val="000000"/>
                <w:sz w:val="17"/>
              </w:rPr>
              <w:t>Subset SHA-256</w:t>
            </w:r>
          </w:p>
        </w:tc>
        <w:tc>
          <w:tcPr>
            <w:tcW w:w="6077" w:type="dxa"/>
            <w:tcMar>
              <w:top w:w="90" w:type="dxa"/>
              <w:left w:w="120" w:type="dxa"/>
              <w:bottom w:w="90" w:type="dxa"/>
              <w:right w:w="120" w:type="dxa"/>
            </w:tcMar>
            <w:vAlign w:val="center"/>
          </w:tcPr>
          <w:p w14:paraId="325A856C" w14:textId="77777777" w:rsidR="00B42ABF" w:rsidRDefault="00901E34">
            <w:pPr>
              <w:pStyle w:val="EngineeringTableText"/>
            </w:pPr>
            <w:r>
              <w:rPr>
                <w:rFonts w:eastAsia="Times New Roman"/>
                <w:color w:val="000000"/>
                <w:sz w:val="17"/>
              </w:rPr>
              <w:t>6ae505fcd7acfed84c5f69ff3e729be9cbb450162fd6bcf9116584c5b00570f2</w:t>
            </w:r>
          </w:p>
        </w:tc>
      </w:tr>
      <w:tr w:rsidR="00B42ABF" w14:paraId="1D983727" w14:textId="77777777">
        <w:trPr>
          <w:cantSplit/>
          <w:jc w:val="center"/>
        </w:trPr>
        <w:tc>
          <w:tcPr>
            <w:tcW w:w="2232" w:type="dxa"/>
            <w:tcMar>
              <w:top w:w="90" w:type="dxa"/>
              <w:left w:w="120" w:type="dxa"/>
              <w:bottom w:w="90" w:type="dxa"/>
              <w:right w:w="120" w:type="dxa"/>
            </w:tcMar>
            <w:vAlign w:val="center"/>
          </w:tcPr>
          <w:p w14:paraId="5A80703B" w14:textId="77777777" w:rsidR="00B42ABF" w:rsidRDefault="00901E34">
            <w:pPr>
              <w:pStyle w:val="EngineeringTableText"/>
            </w:pPr>
            <w:r>
              <w:rPr>
                <w:rFonts w:eastAsia="Times New Roman"/>
                <w:color w:val="000000"/>
                <w:sz w:val="17"/>
              </w:rPr>
              <w:t>External static models</w:t>
            </w:r>
          </w:p>
        </w:tc>
        <w:tc>
          <w:tcPr>
            <w:tcW w:w="6077" w:type="dxa"/>
            <w:tcMar>
              <w:top w:w="90" w:type="dxa"/>
              <w:left w:w="120" w:type="dxa"/>
              <w:bottom w:w="90" w:type="dxa"/>
              <w:right w:w="120" w:type="dxa"/>
            </w:tcMar>
            <w:vAlign w:val="center"/>
          </w:tcPr>
          <w:p w14:paraId="0C5E6D6A" w14:textId="77777777" w:rsidR="00B42ABF" w:rsidRDefault="00901E34">
            <w:pPr>
              <w:pStyle w:val="EngineeringTableText"/>
            </w:pPr>
            <w:r>
              <w:rPr>
                <w:rFonts w:eastAsia="Times New Roman"/>
                <w:color w:val="000000"/>
                <w:sz w:val="17"/>
              </w:rPr>
              <w:t xml:space="preserve">ICGEM </w:t>
            </w:r>
            <w:proofErr w:type="spellStart"/>
            <w:r>
              <w:rPr>
                <w:rFonts w:eastAsia="Times New Roman"/>
                <w:color w:val="000000"/>
                <w:sz w:val="17"/>
              </w:rPr>
              <w:t>gfc</w:t>
            </w:r>
            <w:proofErr w:type="spellEnd"/>
            <w:r>
              <w:rPr>
                <w:rFonts w:eastAsia="Times New Roman"/>
                <w:color w:val="000000"/>
                <w:sz w:val="17"/>
              </w:rPr>
              <w:t xml:space="preserve"> records; GRACE monthly/static files after epoch reduction if required</w:t>
            </w:r>
          </w:p>
        </w:tc>
      </w:tr>
    </w:tbl>
    <w:p w14:paraId="73889D1F" w14:textId="77777777" w:rsidR="00B42ABF" w:rsidRDefault="00B42ABF">
      <w:pPr>
        <w:spacing w:after="40"/>
      </w:pPr>
    </w:p>
    <w:tbl>
      <w:tblPr>
        <w:tblW w:w="8309" w:type="dxa"/>
        <w:jc w:val="center"/>
        <w:tblLayout w:type="fixed"/>
        <w:tblLook w:val="04A0" w:firstRow="1" w:lastRow="0" w:firstColumn="1" w:lastColumn="0" w:noHBand="0" w:noVBand="1"/>
      </w:tblPr>
      <w:tblGrid>
        <w:gridCol w:w="8309"/>
      </w:tblGrid>
      <w:tr w:rsidR="00B42ABF" w14:paraId="400D2CC6" w14:textId="77777777">
        <w:trPr>
          <w:cantSplit/>
          <w:tblHeader/>
          <w:jc w:val="center"/>
        </w:trPr>
        <w:tc>
          <w:tcPr>
            <w:tcW w:w="8309" w:type="dxa"/>
            <w:shd w:val="clear" w:color="auto" w:fill="F4F4F4"/>
            <w:tcMar>
              <w:top w:w="90" w:type="dxa"/>
              <w:left w:w="120" w:type="dxa"/>
              <w:bottom w:w="90" w:type="dxa"/>
              <w:right w:w="120" w:type="dxa"/>
            </w:tcMar>
            <w:vAlign w:val="center"/>
          </w:tcPr>
          <w:p w14:paraId="5B0092D0" w14:textId="77777777" w:rsidR="00B42ABF" w:rsidRDefault="00901E34">
            <w:pPr>
              <w:pStyle w:val="EngineeringNote"/>
            </w:pPr>
            <w:r>
              <w:rPr>
                <w:rFonts w:eastAsia="Times New Roman"/>
                <w:b/>
                <w:color w:val="000000"/>
              </w:rPr>
              <w:t xml:space="preserve">Model limitation: </w:t>
            </w:r>
            <w:r>
              <w:rPr>
                <w:rFonts w:eastAsia="Times New Roman"/>
                <w:color w:val="000000"/>
              </w:rPr>
              <w:t xml:space="preserve">The loader does not directly evaluate time-variable </w:t>
            </w:r>
            <w:proofErr w:type="spellStart"/>
            <w:r>
              <w:rPr>
                <w:rFonts w:eastAsia="Times New Roman"/>
                <w:color w:val="000000"/>
              </w:rPr>
              <w:t>gfct</w:t>
            </w:r>
            <w:proofErr w:type="spellEnd"/>
            <w:r>
              <w:rPr>
                <w:rFonts w:eastAsia="Times New Roman"/>
                <w:color w:val="000000"/>
              </w:rPr>
              <w:t xml:space="preserve">, </w:t>
            </w:r>
            <w:proofErr w:type="spellStart"/>
            <w:r>
              <w:rPr>
                <w:rFonts w:eastAsia="Times New Roman"/>
                <w:color w:val="000000"/>
              </w:rPr>
              <w:t>trnd</w:t>
            </w:r>
            <w:proofErr w:type="spellEnd"/>
            <w:r>
              <w:rPr>
                <w:rFonts w:eastAsia="Times New Roman"/>
                <w:color w:val="000000"/>
              </w:rPr>
              <w:t xml:space="preserve">, </w:t>
            </w:r>
            <w:proofErr w:type="spellStart"/>
            <w:r>
              <w:rPr>
                <w:rFonts w:eastAsia="Times New Roman"/>
                <w:color w:val="000000"/>
              </w:rPr>
              <w:t>asin</w:t>
            </w:r>
            <w:proofErr w:type="spellEnd"/>
            <w:r>
              <w:rPr>
                <w:rFonts w:eastAsia="Times New Roman"/>
                <w:color w:val="000000"/>
              </w:rPr>
              <w:t xml:space="preserve">, or </w:t>
            </w:r>
            <w:proofErr w:type="spellStart"/>
            <w:r>
              <w:rPr>
                <w:rFonts w:eastAsia="Times New Roman"/>
                <w:color w:val="000000"/>
              </w:rPr>
              <w:t>acos</w:t>
            </w:r>
            <w:proofErr w:type="spellEnd"/>
            <w:r>
              <w:rPr>
                <w:rFonts w:eastAsia="Times New Roman"/>
                <w:color w:val="000000"/>
              </w:rPr>
              <w:t xml:space="preserve"> records. A GRACE monthly solution or other time-variable field must first be reduced to static coefficients for the task epoch.</w:t>
            </w:r>
          </w:p>
        </w:tc>
      </w:tr>
    </w:tbl>
    <w:p w14:paraId="547B8165" w14:textId="77777777" w:rsidR="00B42ABF" w:rsidRDefault="00B42ABF">
      <w:pPr>
        <w:spacing w:after="40"/>
      </w:pPr>
    </w:p>
    <w:p w14:paraId="211FD4E3" w14:textId="77777777" w:rsidR="00B42ABF" w:rsidRDefault="00901E34">
      <w:pPr>
        <w:pStyle w:val="21"/>
      </w:pPr>
      <w:bookmarkStart w:id="51" w:name="_Toc237881240"/>
      <w:bookmarkStart w:id="52" w:name="_Toc237952904"/>
      <w:r>
        <w:t>Element and Cartesian-state conversion</w:t>
      </w:r>
      <w:bookmarkEnd w:id="51"/>
      <w:bookmarkEnd w:id="52"/>
    </w:p>
    <w:p w14:paraId="5D36D018" w14:textId="77777777" w:rsidR="00B42ABF" w:rsidRDefault="00901E34">
      <w:proofErr w:type="spellStart"/>
      <w:r>
        <w:rPr>
          <w:color w:val="000000"/>
        </w:rPr>
        <w:t>oe_to_rv</w:t>
      </w:r>
      <w:proofErr w:type="spellEnd"/>
      <w:r>
        <w:rPr>
          <w:color w:val="000000"/>
        </w:rPr>
        <w:t xml:space="preserve"> converts elliptic osculating classical elements to an inertial Cartesian state. </w:t>
      </w:r>
      <w:proofErr w:type="spellStart"/>
      <w:r>
        <w:rPr>
          <w:color w:val="000000"/>
        </w:rPr>
        <w:t>rv_to_oe</w:t>
      </w:r>
      <w:proofErr w:type="spellEnd"/>
      <w:r>
        <w:rPr>
          <w:color w:val="000000"/>
        </w:rPr>
        <w:t xml:space="preserve"> performs the inverse conversion and applies fixed conventions in singular cases: argument of periapsis is zero for circular inclined orbits; RAAN is zero for equatorial eccentric orbits; both are zero for circular equatorial orbits. The returned anomaly then represents argument of latitude or true longitude as appropriate.</w:t>
      </w:r>
    </w:p>
    <w:p w14:paraId="1ADA1B70" w14:textId="77777777" w:rsidR="00B42ABF" w:rsidRDefault="00901E34">
      <w:pPr>
        <w:pStyle w:val="21"/>
      </w:pPr>
      <w:bookmarkStart w:id="53" w:name="_Toc237881241"/>
      <w:bookmarkStart w:id="54" w:name="_Toc237952905"/>
      <w:r>
        <w:t>Coordinate and frame transformations</w:t>
      </w:r>
      <w:bookmarkEnd w:id="53"/>
      <w:bookmarkEnd w:id="54"/>
    </w:p>
    <w:p w14:paraId="3C5B4EAF" w14:textId="77777777" w:rsidR="00B42ABF" w:rsidRDefault="00901E34">
      <w:proofErr w:type="spellStart"/>
      <w:r>
        <w:rPr>
          <w:color w:val="000000"/>
        </w:rPr>
        <w:t>eci_to_ecef</w:t>
      </w:r>
      <w:proofErr w:type="spellEnd"/>
      <w:r>
        <w:rPr>
          <w:color w:val="000000"/>
        </w:rPr>
        <w:t xml:space="preserve"> converts a GCRS </w:t>
      </w:r>
      <w:proofErr w:type="spellStart"/>
      <w:r>
        <w:rPr>
          <w:color w:val="000000"/>
        </w:rPr>
        <w:t>OrbitState</w:t>
      </w:r>
      <w:proofErr w:type="spellEnd"/>
      <w:r>
        <w:rPr>
          <w:color w:val="000000"/>
        </w:rPr>
        <w:t xml:space="preserve"> to ITRS; </w:t>
      </w:r>
      <w:proofErr w:type="spellStart"/>
      <w:r>
        <w:rPr>
          <w:color w:val="000000"/>
        </w:rPr>
        <w:t>ecef_to_eci</w:t>
      </w:r>
      <w:proofErr w:type="spellEnd"/>
      <w:r>
        <w:rPr>
          <w:color w:val="000000"/>
        </w:rPr>
        <w:t xml:space="preserve"> performs the inverse. Both transport velocity, including the rotational contribution. </w:t>
      </w:r>
      <w:proofErr w:type="spellStart"/>
      <w:r>
        <w:rPr>
          <w:color w:val="000000"/>
        </w:rPr>
        <w:t>transform_ephemeris</w:t>
      </w:r>
      <w:proofErr w:type="spellEnd"/>
      <w:r>
        <w:rPr>
          <w:color w:val="000000"/>
        </w:rPr>
        <w:t xml:space="preserve"> extends the same contract to sampled GCRS, ITRS, or TEME ephemerides through </w:t>
      </w:r>
      <w:proofErr w:type="spellStart"/>
      <w:r>
        <w:rPr>
          <w:color w:val="000000"/>
        </w:rPr>
        <w:t>Astropy</w:t>
      </w:r>
      <w:proofErr w:type="spellEnd"/>
      <w:r>
        <w:rPr>
          <w:color w:val="000000"/>
        </w:rPr>
        <w:t xml:space="preserve">/ERFA. WGS-84 </w:t>
      </w:r>
      <w:proofErr w:type="spellStart"/>
      <w:r>
        <w:rPr>
          <w:color w:val="000000"/>
        </w:rPr>
        <w:t>geodetic_to_ecef</w:t>
      </w:r>
      <w:proofErr w:type="spellEnd"/>
      <w:r>
        <w:rPr>
          <w:color w:val="000000"/>
        </w:rPr>
        <w:t xml:space="preserve"> and </w:t>
      </w:r>
      <w:proofErr w:type="spellStart"/>
      <w:r>
        <w:rPr>
          <w:color w:val="000000"/>
        </w:rPr>
        <w:t>ecef_to_geodetic</w:t>
      </w:r>
      <w:proofErr w:type="spellEnd"/>
      <w:r>
        <w:rPr>
          <w:color w:val="000000"/>
        </w:rPr>
        <w:t xml:space="preserve"> support target definition and ground geometry.</w:t>
      </w:r>
    </w:p>
    <w:tbl>
      <w:tblPr>
        <w:tblW w:w="8309" w:type="dxa"/>
        <w:jc w:val="center"/>
        <w:tblLayout w:type="fixed"/>
        <w:tblLook w:val="04A0" w:firstRow="1" w:lastRow="0" w:firstColumn="1" w:lastColumn="0" w:noHBand="0" w:noVBand="1"/>
      </w:tblPr>
      <w:tblGrid>
        <w:gridCol w:w="8309"/>
      </w:tblGrid>
      <w:tr w:rsidR="00B42ABF" w14:paraId="454403B6" w14:textId="77777777">
        <w:trPr>
          <w:cantSplit/>
          <w:tblHeader/>
          <w:jc w:val="center"/>
        </w:trPr>
        <w:tc>
          <w:tcPr>
            <w:tcW w:w="8309" w:type="dxa"/>
            <w:shd w:val="clear" w:color="auto" w:fill="F4F4F4"/>
            <w:tcMar>
              <w:top w:w="90" w:type="dxa"/>
              <w:left w:w="120" w:type="dxa"/>
              <w:bottom w:w="90" w:type="dxa"/>
              <w:right w:w="120" w:type="dxa"/>
            </w:tcMar>
            <w:vAlign w:val="center"/>
          </w:tcPr>
          <w:p w14:paraId="15E675DB" w14:textId="77777777" w:rsidR="00B42ABF" w:rsidRDefault="00901E34">
            <w:pPr>
              <w:pStyle w:val="EngineeringNote"/>
            </w:pPr>
            <w:r>
              <w:rPr>
                <w:rFonts w:eastAsia="Times New Roman"/>
                <w:b/>
                <w:color w:val="000000"/>
              </w:rPr>
              <w:lastRenderedPageBreak/>
              <w:t xml:space="preserve">Operational data: </w:t>
            </w:r>
            <w:proofErr w:type="spellStart"/>
            <w:r>
              <w:rPr>
                <w:rFonts w:eastAsia="Times New Roman"/>
                <w:color w:val="000000"/>
              </w:rPr>
              <w:t>Astropy</w:t>
            </w:r>
            <w:proofErr w:type="spellEnd"/>
            <w:r>
              <w:rPr>
                <w:rFonts w:eastAsia="Times New Roman"/>
                <w:color w:val="000000"/>
              </w:rPr>
              <w:t xml:space="preserve"> transformations depend on UT1−UTC, polar motion, and leap seconds. Production runs should archive the controlled IERS Bulletin A/B table used for the calculation.</w:t>
            </w:r>
          </w:p>
        </w:tc>
      </w:tr>
    </w:tbl>
    <w:p w14:paraId="5D4F3CF3" w14:textId="77777777" w:rsidR="00B42ABF" w:rsidRDefault="00B42ABF">
      <w:pPr>
        <w:spacing w:after="40"/>
      </w:pPr>
    </w:p>
    <w:p w14:paraId="43E21C54" w14:textId="77777777" w:rsidR="00B42ABF" w:rsidRDefault="00901E34">
      <w:pPr>
        <w:pStyle w:val="21"/>
      </w:pPr>
      <w:bookmarkStart w:id="55" w:name="_Toc237881242"/>
      <w:bookmarkStart w:id="56" w:name="_Toc237952906"/>
      <w:r>
        <w:t>Attitude conversion and dynamics</w:t>
      </w:r>
      <w:bookmarkEnd w:id="55"/>
      <w:bookmarkEnd w:id="56"/>
    </w:p>
    <w:p w14:paraId="5465AB7D" w14:textId="77777777" w:rsidR="00B42ABF" w:rsidRDefault="00901E34">
      <w:proofErr w:type="spellStart"/>
      <w:r>
        <w:rPr>
          <w:color w:val="000000"/>
        </w:rPr>
        <w:t>ypr_to_euler</w:t>
      </w:r>
      <w:proofErr w:type="spellEnd"/>
      <w:r>
        <w:rPr>
          <w:color w:val="000000"/>
        </w:rPr>
        <w:t xml:space="preserve"> interprets yaw-pitch-roll as aerospace intrinsic Z-Y-X rotation and converts it to a requested Euler sequence. Upper-case sequences are intrinsic and lower-case sequences are extrinsic, matching SciPy Rotation. </w:t>
      </w:r>
      <w:proofErr w:type="spellStart"/>
      <w:r>
        <w:rPr>
          <w:color w:val="000000"/>
        </w:rPr>
        <w:t>euler_to_dcm</w:t>
      </w:r>
      <w:proofErr w:type="spellEnd"/>
      <w:r>
        <w:rPr>
          <w:color w:val="000000"/>
        </w:rPr>
        <w:t xml:space="preserve"> returns the active direction-cosine matrix.</w:t>
      </w:r>
    </w:p>
    <w:p w14:paraId="5B70C69B" w14:textId="77777777" w:rsidR="00B42ABF" w:rsidRDefault="00901E34">
      <w:proofErr w:type="spellStart"/>
      <w:r>
        <w:rPr>
          <w:color w:val="000000"/>
        </w:rPr>
        <w:t>EulerDynamics</w:t>
      </w:r>
      <w:proofErr w:type="spellEnd"/>
      <w:r>
        <w:rPr>
          <w:color w:val="000000"/>
        </w:rPr>
        <w:t xml:space="preserve"> integrates the body-to-inertial quaternion in SciPy </w:t>
      </w:r>
      <w:proofErr w:type="spellStart"/>
      <w:r>
        <w:rPr>
          <w:color w:val="000000"/>
        </w:rPr>
        <w:t>xyzw</w:t>
      </w:r>
      <w:proofErr w:type="spellEnd"/>
      <w:r>
        <w:rPr>
          <w:color w:val="000000"/>
        </w:rPr>
        <w:t xml:space="preserve"> order and the rigid-body Euler equation. Inertia may be supplied as principal moments or a matrix. Torque is expressed in the body frame and may be constant or a callable of time, quaternion, and body rate.</w:t>
      </w:r>
    </w:p>
    <w:p w14:paraId="10800D3D" w14:textId="77777777" w:rsidR="00B42ABF" w:rsidRDefault="00901E34">
      <w:pPr>
        <w:pStyle w:val="EngineeringEquation"/>
      </w:pPr>
      <w:r>
        <w:rPr>
          <w:rFonts w:eastAsia="Cambria Math"/>
          <w:color w:val="000000"/>
        </w:rPr>
        <w:t>q̇ = 1/2 · q ⊗ [</w:t>
      </w:r>
      <w:proofErr w:type="spellStart"/>
      <w:r>
        <w:rPr>
          <w:rFonts w:eastAsia="Cambria Math"/>
          <w:color w:val="000000"/>
        </w:rPr>
        <w:t>ωx</w:t>
      </w:r>
      <w:proofErr w:type="spellEnd"/>
      <w:r>
        <w:rPr>
          <w:rFonts w:eastAsia="Cambria Math"/>
          <w:color w:val="000000"/>
        </w:rPr>
        <w:t xml:space="preserve">, </w:t>
      </w:r>
      <w:proofErr w:type="spellStart"/>
      <w:r>
        <w:rPr>
          <w:rFonts w:eastAsia="Cambria Math"/>
          <w:color w:val="000000"/>
        </w:rPr>
        <w:t>ωy</w:t>
      </w:r>
      <w:proofErr w:type="spellEnd"/>
      <w:r>
        <w:rPr>
          <w:rFonts w:eastAsia="Cambria Math"/>
          <w:color w:val="000000"/>
        </w:rPr>
        <w:t xml:space="preserve">, </w:t>
      </w:r>
      <w:proofErr w:type="spellStart"/>
      <w:r>
        <w:rPr>
          <w:rFonts w:eastAsia="Cambria Math"/>
          <w:color w:val="000000"/>
        </w:rPr>
        <w:t>ωz</w:t>
      </w:r>
      <w:proofErr w:type="spellEnd"/>
      <w:r>
        <w:rPr>
          <w:rFonts w:eastAsia="Cambria Math"/>
          <w:color w:val="000000"/>
        </w:rPr>
        <w:t>, 0</w:t>
      </w:r>
      <w:proofErr w:type="gramStart"/>
      <w:r>
        <w:rPr>
          <w:rFonts w:eastAsia="Cambria Math"/>
          <w:color w:val="000000"/>
        </w:rPr>
        <w:t xml:space="preserve">],   </w:t>
      </w:r>
      <w:proofErr w:type="gramEnd"/>
      <w:r>
        <w:rPr>
          <w:rFonts w:eastAsia="Cambria Math"/>
          <w:color w:val="000000"/>
        </w:rPr>
        <w:t xml:space="preserve">     </w:t>
      </w:r>
      <w:proofErr w:type="spellStart"/>
      <w:r>
        <w:rPr>
          <w:rFonts w:eastAsia="Cambria Math"/>
          <w:color w:val="000000"/>
        </w:rPr>
        <w:t>Iω</w:t>
      </w:r>
      <w:proofErr w:type="spellEnd"/>
      <w:r>
        <w:rPr>
          <w:rFonts w:eastAsia="Cambria Math"/>
          <w:color w:val="000000"/>
        </w:rPr>
        <w:t>̇ = τ − ω × (</w:t>
      </w:r>
      <w:proofErr w:type="spellStart"/>
      <w:r>
        <w:rPr>
          <w:rFonts w:eastAsia="Cambria Math"/>
          <w:color w:val="000000"/>
        </w:rPr>
        <w:t>Iω</w:t>
      </w:r>
      <w:proofErr w:type="spellEnd"/>
      <w:r>
        <w:rPr>
          <w:rFonts w:eastAsia="Cambria Math"/>
          <w:color w:val="000000"/>
        </w:rPr>
        <w:t>)</w:t>
      </w:r>
    </w:p>
    <w:p w14:paraId="1B88AA57" w14:textId="77777777" w:rsidR="00B42ABF" w:rsidRDefault="00901E34">
      <w:pPr>
        <w:pStyle w:val="21"/>
      </w:pPr>
      <w:bookmarkStart w:id="57" w:name="_Toc237881243"/>
      <w:bookmarkStart w:id="58" w:name="_Toc237952907"/>
      <w:r>
        <w:t>Solar environment and radiation pressure</w:t>
      </w:r>
      <w:bookmarkEnd w:id="57"/>
      <w:bookmarkEnd w:id="58"/>
    </w:p>
    <w:p w14:paraId="64FB8287"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10  Solar</w:t>
      </w:r>
      <w:proofErr w:type="gramEnd"/>
      <w:r>
        <w:rPr>
          <w:rFonts w:eastAsia="Times New Roman"/>
          <w:color w:val="000000"/>
        </w:rPr>
        <w:t xml:space="preserve"> functions</w:t>
      </w:r>
    </w:p>
    <w:tbl>
      <w:tblPr>
        <w:tblStyle w:val="aff1"/>
        <w:tblW w:w="8309" w:type="dxa"/>
        <w:jc w:val="center"/>
        <w:tblLayout w:type="fixed"/>
        <w:tblLook w:val="04A0" w:firstRow="1" w:lastRow="0" w:firstColumn="1" w:lastColumn="0" w:noHBand="0" w:noVBand="1"/>
      </w:tblPr>
      <w:tblGrid>
        <w:gridCol w:w="2232"/>
        <w:gridCol w:w="4061"/>
        <w:gridCol w:w="2016"/>
      </w:tblGrid>
      <w:tr w:rsidR="00B42ABF" w14:paraId="57CF34D1" w14:textId="77777777">
        <w:trPr>
          <w:cantSplit/>
          <w:tblHeader/>
          <w:jc w:val="center"/>
        </w:trPr>
        <w:tc>
          <w:tcPr>
            <w:tcW w:w="2232" w:type="dxa"/>
            <w:shd w:val="clear" w:color="auto" w:fill="E7E6E6"/>
            <w:tcMar>
              <w:top w:w="90" w:type="dxa"/>
              <w:left w:w="120" w:type="dxa"/>
              <w:bottom w:w="90" w:type="dxa"/>
              <w:right w:w="120" w:type="dxa"/>
            </w:tcMar>
            <w:vAlign w:val="center"/>
          </w:tcPr>
          <w:p w14:paraId="1FCB545B" w14:textId="77777777" w:rsidR="00B42ABF" w:rsidRDefault="00901E34">
            <w:pPr>
              <w:pStyle w:val="EngineeringTableText"/>
              <w:keepNext/>
              <w:jc w:val="center"/>
            </w:pPr>
            <w:r>
              <w:rPr>
                <w:rFonts w:eastAsia="Times New Roman"/>
                <w:b/>
                <w:color w:val="000000"/>
                <w:sz w:val="16"/>
              </w:rPr>
              <w:t>Function</w:t>
            </w:r>
          </w:p>
        </w:tc>
        <w:tc>
          <w:tcPr>
            <w:tcW w:w="4061" w:type="dxa"/>
            <w:shd w:val="clear" w:color="auto" w:fill="E7E6E6"/>
            <w:tcMar>
              <w:top w:w="90" w:type="dxa"/>
              <w:left w:w="120" w:type="dxa"/>
              <w:bottom w:w="90" w:type="dxa"/>
              <w:right w:w="120" w:type="dxa"/>
            </w:tcMar>
            <w:vAlign w:val="center"/>
          </w:tcPr>
          <w:p w14:paraId="566FDC55" w14:textId="77777777" w:rsidR="00B42ABF" w:rsidRDefault="00901E34">
            <w:pPr>
              <w:pStyle w:val="EngineeringTableText"/>
              <w:keepNext/>
              <w:jc w:val="center"/>
            </w:pPr>
            <w:r>
              <w:rPr>
                <w:rFonts w:eastAsia="Times New Roman"/>
                <w:b/>
                <w:color w:val="000000"/>
                <w:sz w:val="16"/>
              </w:rPr>
              <w:t>Method</w:t>
            </w:r>
          </w:p>
        </w:tc>
        <w:tc>
          <w:tcPr>
            <w:tcW w:w="2016" w:type="dxa"/>
            <w:shd w:val="clear" w:color="auto" w:fill="E7E6E6"/>
            <w:tcMar>
              <w:top w:w="90" w:type="dxa"/>
              <w:left w:w="120" w:type="dxa"/>
              <w:bottom w:w="90" w:type="dxa"/>
              <w:right w:w="120" w:type="dxa"/>
            </w:tcMar>
            <w:vAlign w:val="center"/>
          </w:tcPr>
          <w:p w14:paraId="1C648857" w14:textId="77777777" w:rsidR="00B42ABF" w:rsidRDefault="00901E34">
            <w:pPr>
              <w:pStyle w:val="EngineeringTableText"/>
              <w:keepNext/>
              <w:jc w:val="center"/>
            </w:pPr>
            <w:r>
              <w:rPr>
                <w:rFonts w:eastAsia="Times New Roman"/>
                <w:b/>
                <w:color w:val="000000"/>
                <w:sz w:val="16"/>
              </w:rPr>
              <w:t>Output</w:t>
            </w:r>
          </w:p>
        </w:tc>
      </w:tr>
      <w:tr w:rsidR="00B42ABF" w14:paraId="3D6DB355" w14:textId="77777777">
        <w:trPr>
          <w:cantSplit/>
          <w:jc w:val="center"/>
        </w:trPr>
        <w:tc>
          <w:tcPr>
            <w:tcW w:w="2232" w:type="dxa"/>
            <w:tcMar>
              <w:top w:w="90" w:type="dxa"/>
              <w:left w:w="120" w:type="dxa"/>
              <w:bottom w:w="90" w:type="dxa"/>
              <w:right w:w="120" w:type="dxa"/>
            </w:tcMar>
            <w:vAlign w:val="center"/>
          </w:tcPr>
          <w:p w14:paraId="432A0D24" w14:textId="77777777" w:rsidR="00B42ABF" w:rsidRDefault="00901E34">
            <w:pPr>
              <w:pStyle w:val="EngineeringTableText"/>
              <w:jc w:val="center"/>
            </w:pPr>
            <w:proofErr w:type="spellStart"/>
            <w:r>
              <w:rPr>
                <w:rFonts w:eastAsia="Times New Roman"/>
                <w:color w:val="000000"/>
                <w:sz w:val="16"/>
              </w:rPr>
              <w:t>sun_position_analytical</w:t>
            </w:r>
            <w:proofErr w:type="spellEnd"/>
          </w:p>
        </w:tc>
        <w:tc>
          <w:tcPr>
            <w:tcW w:w="4061" w:type="dxa"/>
            <w:tcMar>
              <w:top w:w="90" w:type="dxa"/>
              <w:left w:w="120" w:type="dxa"/>
              <w:bottom w:w="90" w:type="dxa"/>
              <w:right w:w="120" w:type="dxa"/>
            </w:tcMar>
            <w:vAlign w:val="center"/>
          </w:tcPr>
          <w:p w14:paraId="3F470867" w14:textId="77777777" w:rsidR="00B42ABF" w:rsidRDefault="00901E34">
            <w:pPr>
              <w:pStyle w:val="EngineeringTableText"/>
            </w:pPr>
            <w:r>
              <w:rPr>
                <w:rFonts w:eastAsia="Times New Roman"/>
                <w:color w:val="000000"/>
                <w:sz w:val="16"/>
              </w:rPr>
              <w:t>Low-order geocentric analytical Sun model; native MOD, optional GCRS conversion</w:t>
            </w:r>
          </w:p>
        </w:tc>
        <w:tc>
          <w:tcPr>
            <w:tcW w:w="2016" w:type="dxa"/>
            <w:tcMar>
              <w:top w:w="90" w:type="dxa"/>
              <w:left w:w="120" w:type="dxa"/>
              <w:bottom w:w="90" w:type="dxa"/>
              <w:right w:w="120" w:type="dxa"/>
            </w:tcMar>
            <w:vAlign w:val="center"/>
          </w:tcPr>
          <w:p w14:paraId="231A2798" w14:textId="77777777" w:rsidR="00B42ABF" w:rsidRDefault="00901E34">
            <w:pPr>
              <w:pStyle w:val="EngineeringTableText"/>
            </w:pPr>
            <w:r>
              <w:rPr>
                <w:rFonts w:eastAsia="Times New Roman"/>
                <w:color w:val="000000"/>
                <w:sz w:val="16"/>
              </w:rPr>
              <w:t>Earth-to-Sun vector [m]</w:t>
            </w:r>
          </w:p>
        </w:tc>
      </w:tr>
      <w:tr w:rsidR="00B42ABF" w14:paraId="5A1C502D" w14:textId="77777777">
        <w:trPr>
          <w:cantSplit/>
          <w:jc w:val="center"/>
        </w:trPr>
        <w:tc>
          <w:tcPr>
            <w:tcW w:w="2232" w:type="dxa"/>
            <w:tcMar>
              <w:top w:w="90" w:type="dxa"/>
              <w:left w:w="120" w:type="dxa"/>
              <w:bottom w:w="90" w:type="dxa"/>
              <w:right w:w="120" w:type="dxa"/>
            </w:tcMar>
            <w:vAlign w:val="center"/>
          </w:tcPr>
          <w:p w14:paraId="348597CD" w14:textId="77777777" w:rsidR="00B42ABF" w:rsidRDefault="00901E34">
            <w:pPr>
              <w:pStyle w:val="EngineeringTableText"/>
              <w:jc w:val="center"/>
            </w:pPr>
            <w:proofErr w:type="spellStart"/>
            <w:r>
              <w:rPr>
                <w:rFonts w:eastAsia="Times New Roman"/>
                <w:color w:val="000000"/>
                <w:sz w:val="16"/>
              </w:rPr>
              <w:t>sun_position_ephemeris</w:t>
            </w:r>
            <w:proofErr w:type="spellEnd"/>
          </w:p>
        </w:tc>
        <w:tc>
          <w:tcPr>
            <w:tcW w:w="4061" w:type="dxa"/>
            <w:tcMar>
              <w:top w:w="90" w:type="dxa"/>
              <w:left w:w="120" w:type="dxa"/>
              <w:bottom w:w="90" w:type="dxa"/>
              <w:right w:w="120" w:type="dxa"/>
            </w:tcMar>
            <w:vAlign w:val="center"/>
          </w:tcPr>
          <w:p w14:paraId="041D57BC" w14:textId="77777777" w:rsidR="00B42ABF" w:rsidRDefault="00901E34">
            <w:pPr>
              <w:pStyle w:val="EngineeringTableText"/>
            </w:pPr>
            <w:proofErr w:type="spellStart"/>
            <w:r>
              <w:rPr>
                <w:rFonts w:eastAsia="Times New Roman"/>
                <w:color w:val="000000"/>
                <w:sz w:val="16"/>
              </w:rPr>
              <w:t>Astropy</w:t>
            </w:r>
            <w:proofErr w:type="spellEnd"/>
            <w:r>
              <w:rPr>
                <w:rFonts w:eastAsia="Times New Roman"/>
                <w:color w:val="000000"/>
                <w:sz w:val="16"/>
              </w:rPr>
              <w:t xml:space="preserve"> built-in ephemeris or controlled local JPL kernel</w:t>
            </w:r>
          </w:p>
        </w:tc>
        <w:tc>
          <w:tcPr>
            <w:tcW w:w="2016" w:type="dxa"/>
            <w:tcMar>
              <w:top w:w="90" w:type="dxa"/>
              <w:left w:w="120" w:type="dxa"/>
              <w:bottom w:w="90" w:type="dxa"/>
              <w:right w:w="120" w:type="dxa"/>
            </w:tcMar>
            <w:vAlign w:val="center"/>
          </w:tcPr>
          <w:p w14:paraId="74BB8CFA" w14:textId="77777777" w:rsidR="00B42ABF" w:rsidRDefault="00901E34">
            <w:pPr>
              <w:pStyle w:val="EngineeringTableText"/>
            </w:pPr>
            <w:r>
              <w:rPr>
                <w:rFonts w:eastAsia="Times New Roman"/>
                <w:color w:val="000000"/>
                <w:sz w:val="16"/>
              </w:rPr>
              <w:t>GCRS-aligned Earth-to-Sun vector [m]</w:t>
            </w:r>
          </w:p>
        </w:tc>
      </w:tr>
      <w:tr w:rsidR="00B42ABF" w14:paraId="1207D8C8" w14:textId="77777777">
        <w:trPr>
          <w:cantSplit/>
          <w:jc w:val="center"/>
        </w:trPr>
        <w:tc>
          <w:tcPr>
            <w:tcW w:w="2232" w:type="dxa"/>
            <w:tcMar>
              <w:top w:w="90" w:type="dxa"/>
              <w:left w:w="120" w:type="dxa"/>
              <w:bottom w:w="90" w:type="dxa"/>
              <w:right w:w="120" w:type="dxa"/>
            </w:tcMar>
            <w:vAlign w:val="center"/>
          </w:tcPr>
          <w:p w14:paraId="0B3CA3D8" w14:textId="77777777" w:rsidR="00B42ABF" w:rsidRDefault="00901E34">
            <w:pPr>
              <w:pStyle w:val="EngineeringTableText"/>
              <w:jc w:val="center"/>
            </w:pPr>
            <w:proofErr w:type="spellStart"/>
            <w:r>
              <w:rPr>
                <w:rFonts w:eastAsia="Times New Roman"/>
                <w:color w:val="000000"/>
                <w:sz w:val="16"/>
              </w:rPr>
              <w:t>sun_beta_angle</w:t>
            </w:r>
            <w:proofErr w:type="spellEnd"/>
          </w:p>
        </w:tc>
        <w:tc>
          <w:tcPr>
            <w:tcW w:w="4061" w:type="dxa"/>
            <w:tcMar>
              <w:top w:w="90" w:type="dxa"/>
              <w:left w:w="120" w:type="dxa"/>
              <w:bottom w:w="90" w:type="dxa"/>
              <w:right w:w="120" w:type="dxa"/>
            </w:tcMar>
            <w:vAlign w:val="center"/>
          </w:tcPr>
          <w:p w14:paraId="3066529D" w14:textId="77777777" w:rsidR="00B42ABF" w:rsidRDefault="00901E34">
            <w:pPr>
              <w:pStyle w:val="EngineeringTableText"/>
            </w:pPr>
            <w:r>
              <w:rPr>
                <w:rFonts w:eastAsia="Times New Roman"/>
                <w:color w:val="000000"/>
                <w:sz w:val="16"/>
              </w:rPr>
              <w:t>Signed Sun elevation above the instantaneous orbit plane</w:t>
            </w:r>
          </w:p>
        </w:tc>
        <w:tc>
          <w:tcPr>
            <w:tcW w:w="2016" w:type="dxa"/>
            <w:tcMar>
              <w:top w:w="90" w:type="dxa"/>
              <w:left w:w="120" w:type="dxa"/>
              <w:bottom w:w="90" w:type="dxa"/>
              <w:right w:w="120" w:type="dxa"/>
            </w:tcMar>
            <w:vAlign w:val="center"/>
          </w:tcPr>
          <w:p w14:paraId="607C0CE7" w14:textId="77777777" w:rsidR="00B42ABF" w:rsidRDefault="00901E34">
            <w:pPr>
              <w:pStyle w:val="EngineeringTableText"/>
            </w:pPr>
            <w:r>
              <w:rPr>
                <w:rFonts w:eastAsia="Times New Roman"/>
                <w:color w:val="000000"/>
                <w:sz w:val="16"/>
              </w:rPr>
              <w:t>rad or deg</w:t>
            </w:r>
          </w:p>
        </w:tc>
      </w:tr>
      <w:tr w:rsidR="00B42ABF" w14:paraId="44439BCE" w14:textId="77777777">
        <w:trPr>
          <w:cantSplit/>
          <w:jc w:val="center"/>
        </w:trPr>
        <w:tc>
          <w:tcPr>
            <w:tcW w:w="2232" w:type="dxa"/>
            <w:tcMar>
              <w:top w:w="90" w:type="dxa"/>
              <w:left w:w="120" w:type="dxa"/>
              <w:bottom w:w="90" w:type="dxa"/>
              <w:right w:w="120" w:type="dxa"/>
            </w:tcMar>
            <w:vAlign w:val="center"/>
          </w:tcPr>
          <w:p w14:paraId="5214227C" w14:textId="77777777" w:rsidR="00B42ABF" w:rsidRDefault="00901E34">
            <w:pPr>
              <w:pStyle w:val="EngineeringTableText"/>
              <w:jc w:val="center"/>
            </w:pPr>
            <w:proofErr w:type="spellStart"/>
            <w:r>
              <w:rPr>
                <w:rFonts w:eastAsia="Times New Roman"/>
                <w:color w:val="000000"/>
                <w:sz w:val="16"/>
              </w:rPr>
              <w:t>eclipse_fraction</w:t>
            </w:r>
            <w:proofErr w:type="spellEnd"/>
          </w:p>
        </w:tc>
        <w:tc>
          <w:tcPr>
            <w:tcW w:w="4061" w:type="dxa"/>
            <w:tcMar>
              <w:top w:w="90" w:type="dxa"/>
              <w:left w:w="120" w:type="dxa"/>
              <w:bottom w:w="90" w:type="dxa"/>
              <w:right w:w="120" w:type="dxa"/>
            </w:tcMar>
            <w:vAlign w:val="center"/>
          </w:tcPr>
          <w:p w14:paraId="697BC0DE" w14:textId="77777777" w:rsidR="00B42ABF" w:rsidRDefault="00901E34">
            <w:pPr>
              <w:pStyle w:val="EngineeringTableText"/>
            </w:pPr>
            <w:r>
              <w:rPr>
                <w:rFonts w:eastAsia="Times New Roman"/>
                <w:color w:val="000000"/>
                <w:sz w:val="16"/>
              </w:rPr>
              <w:t>Apparent-disc overlap with conical umbra/penumbra geometry</w:t>
            </w:r>
          </w:p>
        </w:tc>
        <w:tc>
          <w:tcPr>
            <w:tcW w:w="2016" w:type="dxa"/>
            <w:tcMar>
              <w:top w:w="90" w:type="dxa"/>
              <w:left w:w="120" w:type="dxa"/>
              <w:bottom w:w="90" w:type="dxa"/>
              <w:right w:w="120" w:type="dxa"/>
            </w:tcMar>
            <w:vAlign w:val="center"/>
          </w:tcPr>
          <w:p w14:paraId="4BA2EBF9" w14:textId="77777777" w:rsidR="00B42ABF" w:rsidRDefault="00901E34">
            <w:pPr>
              <w:pStyle w:val="EngineeringTableText"/>
            </w:pPr>
            <w:r>
              <w:rPr>
                <w:rFonts w:eastAsia="Times New Roman"/>
                <w:color w:val="000000"/>
                <w:sz w:val="16"/>
              </w:rPr>
              <w:t>Visible solar-disc fraction 0–1</w:t>
            </w:r>
          </w:p>
        </w:tc>
      </w:tr>
      <w:tr w:rsidR="00B42ABF" w14:paraId="5C64C5E3" w14:textId="77777777">
        <w:trPr>
          <w:cantSplit/>
          <w:jc w:val="center"/>
        </w:trPr>
        <w:tc>
          <w:tcPr>
            <w:tcW w:w="2232" w:type="dxa"/>
            <w:tcMar>
              <w:top w:w="90" w:type="dxa"/>
              <w:left w:w="120" w:type="dxa"/>
              <w:bottom w:w="90" w:type="dxa"/>
              <w:right w:w="120" w:type="dxa"/>
            </w:tcMar>
            <w:vAlign w:val="center"/>
          </w:tcPr>
          <w:p w14:paraId="70BCFA56" w14:textId="77777777" w:rsidR="00B42ABF" w:rsidRDefault="00901E34">
            <w:pPr>
              <w:pStyle w:val="EngineeringTableText"/>
              <w:jc w:val="center"/>
            </w:pPr>
            <w:proofErr w:type="spellStart"/>
            <w:r>
              <w:rPr>
                <w:rFonts w:eastAsia="Times New Roman"/>
                <w:color w:val="000000"/>
                <w:sz w:val="16"/>
              </w:rPr>
              <w:t>sun_intensity</w:t>
            </w:r>
            <w:proofErr w:type="spellEnd"/>
          </w:p>
        </w:tc>
        <w:tc>
          <w:tcPr>
            <w:tcW w:w="4061" w:type="dxa"/>
            <w:tcMar>
              <w:top w:w="90" w:type="dxa"/>
              <w:left w:w="120" w:type="dxa"/>
              <w:bottom w:w="90" w:type="dxa"/>
              <w:right w:w="120" w:type="dxa"/>
            </w:tcMar>
            <w:vAlign w:val="center"/>
          </w:tcPr>
          <w:p w14:paraId="1CDCA08B" w14:textId="77777777" w:rsidR="00B42ABF" w:rsidRDefault="00901E34">
            <w:pPr>
              <w:pStyle w:val="EngineeringTableText"/>
            </w:pPr>
            <w:r>
              <w:rPr>
                <w:rFonts w:eastAsia="Times New Roman"/>
                <w:color w:val="000000"/>
                <w:sz w:val="16"/>
              </w:rPr>
              <w:t>Solar constant scaled by actual Sun distance and optional eclipse fraction</w:t>
            </w:r>
          </w:p>
        </w:tc>
        <w:tc>
          <w:tcPr>
            <w:tcW w:w="2016" w:type="dxa"/>
            <w:tcMar>
              <w:top w:w="90" w:type="dxa"/>
              <w:left w:w="120" w:type="dxa"/>
              <w:bottom w:w="90" w:type="dxa"/>
              <w:right w:w="120" w:type="dxa"/>
            </w:tcMar>
            <w:vAlign w:val="center"/>
          </w:tcPr>
          <w:p w14:paraId="5707AC2B" w14:textId="77777777" w:rsidR="00B42ABF" w:rsidRDefault="00901E34">
            <w:pPr>
              <w:pStyle w:val="EngineeringTableText"/>
            </w:pPr>
            <w:r>
              <w:rPr>
                <w:rFonts w:eastAsia="Times New Roman"/>
                <w:color w:val="000000"/>
                <w:sz w:val="16"/>
              </w:rPr>
              <w:t>Direct irradiance [W/m²]</w:t>
            </w:r>
          </w:p>
        </w:tc>
      </w:tr>
      <w:tr w:rsidR="00B42ABF" w14:paraId="4969F549" w14:textId="77777777">
        <w:trPr>
          <w:cantSplit/>
          <w:jc w:val="center"/>
        </w:trPr>
        <w:tc>
          <w:tcPr>
            <w:tcW w:w="2232" w:type="dxa"/>
            <w:tcMar>
              <w:top w:w="90" w:type="dxa"/>
              <w:left w:w="120" w:type="dxa"/>
              <w:bottom w:w="90" w:type="dxa"/>
              <w:right w:w="120" w:type="dxa"/>
            </w:tcMar>
            <w:vAlign w:val="center"/>
          </w:tcPr>
          <w:p w14:paraId="21086E42" w14:textId="77777777" w:rsidR="00B42ABF" w:rsidRDefault="00901E34">
            <w:pPr>
              <w:pStyle w:val="EngineeringTableText"/>
              <w:jc w:val="center"/>
            </w:pPr>
            <w:proofErr w:type="spellStart"/>
            <w:r>
              <w:rPr>
                <w:rFonts w:eastAsia="Times New Roman"/>
                <w:color w:val="000000"/>
                <w:sz w:val="16"/>
              </w:rPr>
              <w:t>sun_radiation_pressure</w:t>
            </w:r>
            <w:proofErr w:type="spellEnd"/>
          </w:p>
        </w:tc>
        <w:tc>
          <w:tcPr>
            <w:tcW w:w="4061" w:type="dxa"/>
            <w:tcMar>
              <w:top w:w="90" w:type="dxa"/>
              <w:left w:w="120" w:type="dxa"/>
              <w:bottom w:w="90" w:type="dxa"/>
              <w:right w:w="120" w:type="dxa"/>
            </w:tcMar>
            <w:vAlign w:val="center"/>
          </w:tcPr>
          <w:p w14:paraId="5B7A96D1" w14:textId="77777777" w:rsidR="00B42ABF" w:rsidRDefault="00901E34">
            <w:pPr>
              <w:pStyle w:val="EngineeringTableText"/>
            </w:pPr>
            <w:r>
              <w:rPr>
                <w:rFonts w:eastAsia="Times New Roman"/>
                <w:color w:val="000000"/>
                <w:sz w:val="16"/>
              </w:rPr>
              <w:t>Cannonball SRP, directed away from the Sun, optionally eclipsed</w:t>
            </w:r>
          </w:p>
        </w:tc>
        <w:tc>
          <w:tcPr>
            <w:tcW w:w="2016" w:type="dxa"/>
            <w:tcMar>
              <w:top w:w="90" w:type="dxa"/>
              <w:left w:w="120" w:type="dxa"/>
              <w:bottom w:w="90" w:type="dxa"/>
              <w:right w:w="120" w:type="dxa"/>
            </w:tcMar>
            <w:vAlign w:val="center"/>
          </w:tcPr>
          <w:p w14:paraId="08F8BCA7" w14:textId="77777777" w:rsidR="00B42ABF" w:rsidRDefault="00901E34">
            <w:pPr>
              <w:pStyle w:val="EngineeringTableText"/>
            </w:pPr>
            <w:r>
              <w:rPr>
                <w:rFonts w:eastAsia="Times New Roman"/>
                <w:color w:val="000000"/>
                <w:sz w:val="16"/>
              </w:rPr>
              <w:t>Acceleration [m/s²]</w:t>
            </w:r>
          </w:p>
        </w:tc>
      </w:tr>
    </w:tbl>
    <w:p w14:paraId="00F3C837" w14:textId="77777777" w:rsidR="00B42ABF" w:rsidRDefault="00B42ABF">
      <w:pPr>
        <w:spacing w:after="40"/>
      </w:pPr>
    </w:p>
    <w:p w14:paraId="23549F87" w14:textId="77777777" w:rsidR="00B42ABF" w:rsidRDefault="00901E34">
      <w:r>
        <w:rPr>
          <w:color w:val="000000"/>
        </w:rPr>
        <w:t xml:space="preserve">The analytical and ephemeris Sun functions are separate because they serve different traceability and fidelity needs. The analytical model is small and deterministic. The ephemeris path can use </w:t>
      </w:r>
      <w:proofErr w:type="spellStart"/>
      <w:r>
        <w:rPr>
          <w:color w:val="000000"/>
        </w:rPr>
        <w:t>Astropy's</w:t>
      </w:r>
      <w:proofErr w:type="spellEnd"/>
      <w:r>
        <w:rPr>
          <w:color w:val="000000"/>
        </w:rPr>
        <w:t xml:space="preserve"> offline built-in solution or a task-controlled JPL binary kernel when </w:t>
      </w:r>
      <w:proofErr w:type="spellStart"/>
      <w:r>
        <w:rPr>
          <w:color w:val="000000"/>
        </w:rPr>
        <w:t>jplephem</w:t>
      </w:r>
      <w:proofErr w:type="spellEnd"/>
      <w:r>
        <w:rPr>
          <w:color w:val="000000"/>
        </w:rPr>
        <w:t xml:space="preserve"> is installed.</w:t>
      </w:r>
    </w:p>
    <w:p w14:paraId="0078C4B5" w14:textId="77777777" w:rsidR="00B42ABF" w:rsidRDefault="00901E34">
      <w:pPr>
        <w:pStyle w:val="21"/>
      </w:pPr>
      <w:bookmarkStart w:id="59" w:name="_Toc237881244"/>
      <w:bookmarkStart w:id="60" w:name="_Toc237952908"/>
      <w:r>
        <w:t>Power considering panel temperature</w:t>
      </w:r>
      <w:bookmarkEnd w:id="59"/>
      <w:bookmarkEnd w:id="60"/>
    </w:p>
    <w:p w14:paraId="341EF762" w14:textId="77777777" w:rsidR="00B42ABF" w:rsidRDefault="00901E34">
      <w:proofErr w:type="spellStart"/>
      <w:r>
        <w:rPr>
          <w:color w:val="000000"/>
        </w:rPr>
        <w:t>SolarPanel</w:t>
      </w:r>
      <w:proofErr w:type="spellEnd"/>
      <w:r>
        <w:rPr>
          <w:color w:val="000000"/>
        </w:rPr>
        <w:t xml:space="preserve"> contains area, reference conversion efficiency, temperature coefficient, absorptivity, emissivity, radiating area, heat capacity, and deep-space sink temperature. </w:t>
      </w:r>
      <w:proofErr w:type="spellStart"/>
      <w:r>
        <w:rPr>
          <w:color w:val="000000"/>
        </w:rPr>
        <w:lastRenderedPageBreak/>
        <w:t>power_considering_thermal</w:t>
      </w:r>
      <w:proofErr w:type="spellEnd"/>
      <w:r>
        <w:rPr>
          <w:color w:val="000000"/>
        </w:rPr>
        <w:t xml:space="preserve"> integrates a one-node lumped thermal balance. Incidence cosine is clipped to [0,1]; irradiance is expected to include eclipse before entering the model.</w:t>
      </w:r>
    </w:p>
    <w:p w14:paraId="4B92B750" w14:textId="16F8AE4A" w:rsidR="00B60635" w:rsidRDefault="00B60635" w:rsidP="00B60635">
      <w:pPr>
        <w:pStyle w:val="MTDisplayEquation"/>
      </w:pPr>
      <w:r>
        <w:tab/>
      </w:r>
      <w:r w:rsidR="000232F0" w:rsidRPr="00B60635">
        <w:rPr>
          <w:position w:val="-92"/>
        </w:rPr>
        <w:object w:dxaOrig="3600" w:dyaOrig="1719" w14:anchorId="534E8985">
          <v:shape id="_x0000_i1951" type="#_x0000_t75" style="width:180pt;height:85.95pt" o:ole="">
            <v:imagedata r:id="rId215" o:title=""/>
          </v:shape>
          <o:OLEObject Type="Embed" ProgID="Equation.DSMT4" ShapeID="_x0000_i1951" DrawAspect="Content" ObjectID="_1848566272" r:id="rId216"/>
        </w:object>
      </w:r>
    </w:p>
    <w:p w14:paraId="5BC8828A" w14:textId="10EF68C3" w:rsidR="00B42ABF" w:rsidRDefault="00901E34" w:rsidP="00B60635">
      <w:pPr>
        <w:ind w:firstLine="0"/>
      </w:pPr>
      <w:r>
        <w:rPr>
          <w:color w:val="000000"/>
        </w:rPr>
        <w:t>The panel is isothermal. Absorbed solar energy raises the node temperature after exported electrical power is removed; radiation to deep space cools the panel. Structural conduction, Earth infrared, albedo, battery behavior, and MPPT dynamics are outside the current model.</w:t>
      </w:r>
    </w:p>
    <w:p w14:paraId="3644CB0A" w14:textId="77777777" w:rsidR="00B42ABF" w:rsidRDefault="00901E34">
      <w:pPr>
        <w:pStyle w:val="21"/>
      </w:pPr>
      <w:bookmarkStart w:id="61" w:name="_Toc237881245"/>
      <w:bookmarkStart w:id="62" w:name="_Toc237952909"/>
      <w:r>
        <w:t>Access propagation and interpolation</w:t>
      </w:r>
      <w:bookmarkEnd w:id="61"/>
      <w:bookmarkEnd w:id="62"/>
    </w:p>
    <w:p w14:paraId="082E0F7C" w14:textId="77777777" w:rsidR="00B42ABF" w:rsidRDefault="00901E34">
      <w:proofErr w:type="spellStart"/>
      <w:r>
        <w:rPr>
          <w:color w:val="000000"/>
        </w:rPr>
        <w:t>GroundTarget</w:t>
      </w:r>
      <w:proofErr w:type="spellEnd"/>
      <w:r>
        <w:rPr>
          <w:color w:val="000000"/>
        </w:rPr>
        <w:t xml:space="preserve"> defines a fixed WGS-84 latitude, longitude, altitude, and name. </w:t>
      </w:r>
      <w:proofErr w:type="spellStart"/>
      <w:r>
        <w:rPr>
          <w:color w:val="000000"/>
        </w:rPr>
        <w:t>NadirSensor</w:t>
      </w:r>
      <w:proofErr w:type="spellEnd"/>
      <w:r>
        <w:rPr>
          <w:color w:val="000000"/>
        </w:rPr>
        <w:t xml:space="preserve"> defines a fixed VVLH boresight through pitch and roll, a half-cone field of view, minimum target elevation, and optional maximum range. Access is the intersection of the target local-horizon margin, sensor off-boresight margin, range margin, and Earth-clear geometry.</w:t>
      </w:r>
    </w:p>
    <w:p w14:paraId="6A14BB25" w14:textId="77777777" w:rsidR="00B42ABF" w:rsidRDefault="00901E34">
      <w:proofErr w:type="spellStart"/>
      <w:r>
        <w:rPr>
          <w:color w:val="000000"/>
        </w:rPr>
        <w:t>access_propagation</w:t>
      </w:r>
      <w:proofErr w:type="spellEnd"/>
      <w:r>
        <w:rPr>
          <w:color w:val="000000"/>
        </w:rPr>
        <w:t xml:space="preserve"> first samples any compatible orbit propagator and then searches for events. </w:t>
      </w:r>
      <w:proofErr w:type="spellStart"/>
      <w:r>
        <w:rPr>
          <w:color w:val="000000"/>
        </w:rPr>
        <w:t>access_interpolation</w:t>
      </w:r>
      <w:proofErr w:type="spellEnd"/>
      <w:r>
        <w:rPr>
          <w:color w:val="000000"/>
        </w:rPr>
        <w:t xml:space="preserve"> receives an existing GCRS Ephemeris and uses cubic Hermite interpolation with the stored velocity derivatives. Both scan at </w:t>
      </w:r>
      <w:proofErr w:type="spellStart"/>
      <w:r>
        <w:rPr>
          <w:color w:val="000000"/>
        </w:rPr>
        <w:t>scan_step_s</w:t>
      </w:r>
      <w:proofErr w:type="spellEnd"/>
      <w:r>
        <w:rPr>
          <w:color w:val="000000"/>
        </w:rPr>
        <w:t xml:space="preserve"> and refine each sign-changing boundary with Brent's method to </w:t>
      </w:r>
      <w:proofErr w:type="spellStart"/>
      <w:r>
        <w:rPr>
          <w:color w:val="000000"/>
        </w:rPr>
        <w:t>boundary_tolerance_s</w:t>
      </w:r>
      <w:proofErr w:type="spellEnd"/>
      <w:r>
        <w:rPr>
          <w:color w:val="000000"/>
        </w:rPr>
        <w:t>.</w:t>
      </w:r>
    </w:p>
    <w:p w14:paraId="385C7600"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11  Access</w:t>
      </w:r>
      <w:proofErr w:type="gramEnd"/>
      <w:r>
        <w:rPr>
          <w:rFonts w:eastAsia="Times New Roman"/>
          <w:color w:val="000000"/>
        </w:rPr>
        <w:t xml:space="preserve"> outputs</w:t>
      </w:r>
    </w:p>
    <w:tbl>
      <w:tblPr>
        <w:tblStyle w:val="aff1"/>
        <w:tblW w:w="8309" w:type="dxa"/>
        <w:jc w:val="center"/>
        <w:tblLayout w:type="fixed"/>
        <w:tblLook w:val="04A0" w:firstRow="1" w:lastRow="0" w:firstColumn="1" w:lastColumn="0" w:noHBand="0" w:noVBand="1"/>
      </w:tblPr>
      <w:tblGrid>
        <w:gridCol w:w="2448"/>
        <w:gridCol w:w="5861"/>
      </w:tblGrid>
      <w:tr w:rsidR="00B42ABF" w14:paraId="35501C41" w14:textId="77777777">
        <w:trPr>
          <w:cantSplit/>
          <w:tblHeader/>
          <w:jc w:val="center"/>
        </w:trPr>
        <w:tc>
          <w:tcPr>
            <w:tcW w:w="2448" w:type="dxa"/>
            <w:shd w:val="clear" w:color="auto" w:fill="E7E6E6"/>
            <w:tcMar>
              <w:top w:w="90" w:type="dxa"/>
              <w:left w:w="120" w:type="dxa"/>
              <w:bottom w:w="90" w:type="dxa"/>
              <w:right w:w="120" w:type="dxa"/>
            </w:tcMar>
            <w:vAlign w:val="center"/>
          </w:tcPr>
          <w:p w14:paraId="4E27A5A2" w14:textId="77777777" w:rsidR="00B42ABF" w:rsidRDefault="00901E34">
            <w:pPr>
              <w:pStyle w:val="EngineeringTableText"/>
              <w:keepNext/>
              <w:jc w:val="center"/>
            </w:pPr>
            <w:r>
              <w:rPr>
                <w:rFonts w:eastAsia="Times New Roman"/>
                <w:b/>
                <w:color w:val="000000"/>
              </w:rPr>
              <w:t>Output</w:t>
            </w:r>
          </w:p>
        </w:tc>
        <w:tc>
          <w:tcPr>
            <w:tcW w:w="5861" w:type="dxa"/>
            <w:shd w:val="clear" w:color="auto" w:fill="E7E6E6"/>
            <w:tcMar>
              <w:top w:w="90" w:type="dxa"/>
              <w:left w:w="120" w:type="dxa"/>
              <w:bottom w:w="90" w:type="dxa"/>
              <w:right w:w="120" w:type="dxa"/>
            </w:tcMar>
            <w:vAlign w:val="center"/>
          </w:tcPr>
          <w:p w14:paraId="620A0434" w14:textId="77777777" w:rsidR="00B42ABF" w:rsidRDefault="00901E34">
            <w:pPr>
              <w:pStyle w:val="EngineeringTableText"/>
              <w:keepNext/>
              <w:jc w:val="center"/>
            </w:pPr>
            <w:r>
              <w:rPr>
                <w:rFonts w:eastAsia="Times New Roman"/>
                <w:b/>
                <w:color w:val="000000"/>
              </w:rPr>
              <w:t>Description</w:t>
            </w:r>
          </w:p>
        </w:tc>
      </w:tr>
      <w:tr w:rsidR="00B42ABF" w14:paraId="353388C9" w14:textId="77777777">
        <w:trPr>
          <w:cantSplit/>
          <w:jc w:val="center"/>
        </w:trPr>
        <w:tc>
          <w:tcPr>
            <w:tcW w:w="2448" w:type="dxa"/>
            <w:tcMar>
              <w:top w:w="90" w:type="dxa"/>
              <w:left w:w="120" w:type="dxa"/>
              <w:bottom w:w="90" w:type="dxa"/>
              <w:right w:w="120" w:type="dxa"/>
            </w:tcMar>
            <w:vAlign w:val="center"/>
          </w:tcPr>
          <w:p w14:paraId="5D58A987" w14:textId="77777777" w:rsidR="00B42ABF" w:rsidRDefault="00901E34">
            <w:pPr>
              <w:pStyle w:val="EngineeringTableText"/>
            </w:pPr>
            <w:r>
              <w:rPr>
                <w:rFonts w:eastAsia="Times New Roman"/>
                <w:color w:val="000000"/>
              </w:rPr>
              <w:t>windows</w:t>
            </w:r>
          </w:p>
        </w:tc>
        <w:tc>
          <w:tcPr>
            <w:tcW w:w="5861" w:type="dxa"/>
            <w:tcMar>
              <w:top w:w="90" w:type="dxa"/>
              <w:left w:w="120" w:type="dxa"/>
              <w:bottom w:w="90" w:type="dxa"/>
              <w:right w:w="120" w:type="dxa"/>
            </w:tcMar>
            <w:vAlign w:val="center"/>
          </w:tcPr>
          <w:p w14:paraId="2D6C7790" w14:textId="77777777" w:rsidR="00B42ABF" w:rsidRDefault="00901E34">
            <w:pPr>
              <w:pStyle w:val="EngineeringTableText"/>
            </w:pPr>
            <w:r>
              <w:rPr>
                <w:rFonts w:eastAsia="Times New Roman"/>
                <w:color w:val="000000"/>
              </w:rPr>
              <w:t xml:space="preserve">Tuple of </w:t>
            </w:r>
            <w:proofErr w:type="spellStart"/>
            <w:proofErr w:type="gramStart"/>
            <w:r>
              <w:rPr>
                <w:rFonts w:eastAsia="Times New Roman"/>
                <w:color w:val="000000"/>
              </w:rPr>
              <w:t>AccessWindow</w:t>
            </w:r>
            <w:proofErr w:type="spellEnd"/>
            <w:r>
              <w:rPr>
                <w:rFonts w:eastAsia="Times New Roman"/>
                <w:color w:val="000000"/>
              </w:rPr>
              <w:t>(</w:t>
            </w:r>
            <w:proofErr w:type="gramEnd"/>
            <w:r>
              <w:rPr>
                <w:rFonts w:eastAsia="Times New Roman"/>
                <w:color w:val="000000"/>
              </w:rPr>
              <w:t xml:space="preserve">start, end) objects with </w:t>
            </w:r>
            <w:proofErr w:type="spellStart"/>
            <w:r>
              <w:rPr>
                <w:rFonts w:eastAsia="Times New Roman"/>
                <w:color w:val="000000"/>
              </w:rPr>
              <w:t>duration_s</w:t>
            </w:r>
            <w:proofErr w:type="spellEnd"/>
            <w:r>
              <w:rPr>
                <w:rFonts w:eastAsia="Times New Roman"/>
                <w:color w:val="000000"/>
              </w:rPr>
              <w:t>.</w:t>
            </w:r>
          </w:p>
        </w:tc>
      </w:tr>
      <w:tr w:rsidR="00B42ABF" w14:paraId="6AB3A9C4" w14:textId="77777777">
        <w:trPr>
          <w:cantSplit/>
          <w:jc w:val="center"/>
        </w:trPr>
        <w:tc>
          <w:tcPr>
            <w:tcW w:w="2448" w:type="dxa"/>
            <w:tcMar>
              <w:top w:w="90" w:type="dxa"/>
              <w:left w:w="120" w:type="dxa"/>
              <w:bottom w:w="90" w:type="dxa"/>
              <w:right w:w="120" w:type="dxa"/>
            </w:tcMar>
            <w:vAlign w:val="center"/>
          </w:tcPr>
          <w:p w14:paraId="151346B6" w14:textId="77777777" w:rsidR="00B42ABF" w:rsidRDefault="00901E34">
            <w:pPr>
              <w:pStyle w:val="EngineeringTableText"/>
            </w:pPr>
            <w:proofErr w:type="spellStart"/>
            <w:r>
              <w:rPr>
                <w:rFonts w:eastAsia="Times New Roman"/>
                <w:color w:val="000000"/>
              </w:rPr>
              <w:t>sample_times</w:t>
            </w:r>
            <w:proofErr w:type="spellEnd"/>
          </w:p>
        </w:tc>
        <w:tc>
          <w:tcPr>
            <w:tcW w:w="5861" w:type="dxa"/>
            <w:tcMar>
              <w:top w:w="90" w:type="dxa"/>
              <w:left w:w="120" w:type="dxa"/>
              <w:bottom w:w="90" w:type="dxa"/>
              <w:right w:w="120" w:type="dxa"/>
            </w:tcMar>
            <w:vAlign w:val="center"/>
          </w:tcPr>
          <w:p w14:paraId="1F8C76BB" w14:textId="77777777" w:rsidR="00B42ABF" w:rsidRDefault="00901E34">
            <w:pPr>
              <w:pStyle w:val="EngineeringTableText"/>
            </w:pPr>
            <w:r>
              <w:rPr>
                <w:rFonts w:eastAsia="Times New Roman"/>
                <w:color w:val="000000"/>
              </w:rPr>
              <w:t>Times used by the event scan.</w:t>
            </w:r>
          </w:p>
        </w:tc>
      </w:tr>
      <w:tr w:rsidR="00B42ABF" w14:paraId="198CFA55" w14:textId="77777777">
        <w:trPr>
          <w:cantSplit/>
          <w:jc w:val="center"/>
        </w:trPr>
        <w:tc>
          <w:tcPr>
            <w:tcW w:w="2448" w:type="dxa"/>
            <w:tcMar>
              <w:top w:w="90" w:type="dxa"/>
              <w:left w:w="120" w:type="dxa"/>
              <w:bottom w:w="90" w:type="dxa"/>
              <w:right w:w="120" w:type="dxa"/>
            </w:tcMar>
            <w:vAlign w:val="center"/>
          </w:tcPr>
          <w:p w14:paraId="0984A923" w14:textId="77777777" w:rsidR="00B42ABF" w:rsidRDefault="00901E34">
            <w:pPr>
              <w:pStyle w:val="EngineeringTableText"/>
            </w:pPr>
            <w:proofErr w:type="spellStart"/>
            <w:r>
              <w:rPr>
                <w:rFonts w:eastAsia="Times New Roman"/>
                <w:color w:val="000000"/>
              </w:rPr>
              <w:t>combined_margin_rad</w:t>
            </w:r>
            <w:proofErr w:type="spellEnd"/>
          </w:p>
        </w:tc>
        <w:tc>
          <w:tcPr>
            <w:tcW w:w="5861" w:type="dxa"/>
            <w:tcMar>
              <w:top w:w="90" w:type="dxa"/>
              <w:left w:w="120" w:type="dxa"/>
              <w:bottom w:w="90" w:type="dxa"/>
              <w:right w:w="120" w:type="dxa"/>
            </w:tcMar>
            <w:vAlign w:val="center"/>
          </w:tcPr>
          <w:p w14:paraId="41594A87" w14:textId="77777777" w:rsidR="00B42ABF" w:rsidRDefault="00901E34">
            <w:pPr>
              <w:pStyle w:val="EngineeringTableText"/>
            </w:pPr>
            <w:r>
              <w:rPr>
                <w:rFonts w:eastAsia="Times New Roman"/>
                <w:color w:val="000000"/>
              </w:rPr>
              <w:t>Minimum of all active geometric margins; positive means accessible.</w:t>
            </w:r>
          </w:p>
        </w:tc>
      </w:tr>
      <w:tr w:rsidR="00B42ABF" w14:paraId="22CB0758" w14:textId="77777777">
        <w:trPr>
          <w:cantSplit/>
          <w:jc w:val="center"/>
        </w:trPr>
        <w:tc>
          <w:tcPr>
            <w:tcW w:w="2448" w:type="dxa"/>
            <w:tcMar>
              <w:top w:w="90" w:type="dxa"/>
              <w:left w:w="120" w:type="dxa"/>
              <w:bottom w:w="90" w:type="dxa"/>
              <w:right w:w="120" w:type="dxa"/>
            </w:tcMar>
            <w:vAlign w:val="center"/>
          </w:tcPr>
          <w:p w14:paraId="506C47D3" w14:textId="77777777" w:rsidR="00B42ABF" w:rsidRDefault="00901E34">
            <w:pPr>
              <w:pStyle w:val="EngineeringTableText"/>
            </w:pPr>
            <w:proofErr w:type="spellStart"/>
            <w:r>
              <w:rPr>
                <w:rFonts w:eastAsia="Times New Roman"/>
                <w:color w:val="000000"/>
              </w:rPr>
              <w:t>elevation_rad</w:t>
            </w:r>
            <w:proofErr w:type="spellEnd"/>
          </w:p>
        </w:tc>
        <w:tc>
          <w:tcPr>
            <w:tcW w:w="5861" w:type="dxa"/>
            <w:tcMar>
              <w:top w:w="90" w:type="dxa"/>
              <w:left w:w="120" w:type="dxa"/>
              <w:bottom w:w="90" w:type="dxa"/>
              <w:right w:w="120" w:type="dxa"/>
            </w:tcMar>
            <w:vAlign w:val="center"/>
          </w:tcPr>
          <w:p w14:paraId="650C454A" w14:textId="77777777" w:rsidR="00B42ABF" w:rsidRDefault="00901E34">
            <w:pPr>
              <w:pStyle w:val="EngineeringTableText"/>
            </w:pPr>
            <w:r>
              <w:rPr>
                <w:rFonts w:eastAsia="Times New Roman"/>
                <w:color w:val="000000"/>
              </w:rPr>
              <w:t>Target elevation in the local topocentric frame.</w:t>
            </w:r>
          </w:p>
        </w:tc>
      </w:tr>
      <w:tr w:rsidR="00B42ABF" w14:paraId="2C534B6C" w14:textId="77777777">
        <w:trPr>
          <w:cantSplit/>
          <w:jc w:val="center"/>
        </w:trPr>
        <w:tc>
          <w:tcPr>
            <w:tcW w:w="2448" w:type="dxa"/>
            <w:tcMar>
              <w:top w:w="90" w:type="dxa"/>
              <w:left w:w="120" w:type="dxa"/>
              <w:bottom w:w="90" w:type="dxa"/>
              <w:right w:w="120" w:type="dxa"/>
            </w:tcMar>
            <w:vAlign w:val="center"/>
          </w:tcPr>
          <w:p w14:paraId="61E57E2D" w14:textId="77777777" w:rsidR="00B42ABF" w:rsidRDefault="00901E34">
            <w:pPr>
              <w:pStyle w:val="EngineeringTableText"/>
            </w:pPr>
            <w:proofErr w:type="spellStart"/>
            <w:r>
              <w:rPr>
                <w:rFonts w:eastAsia="Times New Roman"/>
                <w:color w:val="000000"/>
              </w:rPr>
              <w:t>off_boresight_rad</w:t>
            </w:r>
            <w:proofErr w:type="spellEnd"/>
          </w:p>
        </w:tc>
        <w:tc>
          <w:tcPr>
            <w:tcW w:w="5861" w:type="dxa"/>
            <w:tcMar>
              <w:top w:w="90" w:type="dxa"/>
              <w:left w:w="120" w:type="dxa"/>
              <w:bottom w:w="90" w:type="dxa"/>
              <w:right w:w="120" w:type="dxa"/>
            </w:tcMar>
            <w:vAlign w:val="center"/>
          </w:tcPr>
          <w:p w14:paraId="3C2681EE" w14:textId="77777777" w:rsidR="00B42ABF" w:rsidRDefault="00901E34">
            <w:pPr>
              <w:pStyle w:val="EngineeringTableText"/>
            </w:pPr>
            <w:r>
              <w:rPr>
                <w:rFonts w:eastAsia="Times New Roman"/>
                <w:color w:val="000000"/>
              </w:rPr>
              <w:t>Angle between sensor boresight and target line of sight.</w:t>
            </w:r>
          </w:p>
        </w:tc>
      </w:tr>
      <w:tr w:rsidR="00B42ABF" w14:paraId="633DCEE5" w14:textId="77777777">
        <w:trPr>
          <w:cantSplit/>
          <w:jc w:val="center"/>
        </w:trPr>
        <w:tc>
          <w:tcPr>
            <w:tcW w:w="2448" w:type="dxa"/>
            <w:tcMar>
              <w:top w:w="90" w:type="dxa"/>
              <w:left w:w="120" w:type="dxa"/>
              <w:bottom w:w="90" w:type="dxa"/>
              <w:right w:w="120" w:type="dxa"/>
            </w:tcMar>
            <w:vAlign w:val="center"/>
          </w:tcPr>
          <w:p w14:paraId="12813E69" w14:textId="77777777" w:rsidR="00B42ABF" w:rsidRDefault="00901E34">
            <w:pPr>
              <w:pStyle w:val="EngineeringTableText"/>
            </w:pPr>
            <w:proofErr w:type="spellStart"/>
            <w:r>
              <w:rPr>
                <w:rFonts w:eastAsia="Times New Roman"/>
                <w:color w:val="000000"/>
              </w:rPr>
              <w:t>slant_range_m</w:t>
            </w:r>
            <w:proofErr w:type="spellEnd"/>
          </w:p>
        </w:tc>
        <w:tc>
          <w:tcPr>
            <w:tcW w:w="5861" w:type="dxa"/>
            <w:tcMar>
              <w:top w:w="90" w:type="dxa"/>
              <w:left w:w="120" w:type="dxa"/>
              <w:bottom w:w="90" w:type="dxa"/>
              <w:right w:w="120" w:type="dxa"/>
            </w:tcMar>
            <w:vAlign w:val="center"/>
          </w:tcPr>
          <w:p w14:paraId="03440343" w14:textId="77777777" w:rsidR="00B42ABF" w:rsidRDefault="00901E34">
            <w:pPr>
              <w:pStyle w:val="EngineeringTableText"/>
            </w:pPr>
            <w:r>
              <w:rPr>
                <w:rFonts w:eastAsia="Times New Roman"/>
                <w:color w:val="000000"/>
              </w:rPr>
              <w:t>Spacecraft-to-target distance.</w:t>
            </w:r>
          </w:p>
        </w:tc>
      </w:tr>
    </w:tbl>
    <w:p w14:paraId="553711D1" w14:textId="77777777" w:rsidR="00B42ABF" w:rsidRDefault="00B42ABF">
      <w:pPr>
        <w:spacing w:after="40"/>
      </w:pPr>
    </w:p>
    <w:p w14:paraId="3CB35B9D" w14:textId="77777777" w:rsidR="00B42ABF" w:rsidRDefault="00901E34">
      <w:pPr>
        <w:pStyle w:val="1"/>
      </w:pPr>
      <w:bookmarkStart w:id="63" w:name="_Toc237881246"/>
      <w:bookmarkStart w:id="64" w:name="_Toc237952910"/>
      <w:r>
        <w:t>Public Interface Design</w:t>
      </w:r>
      <w:bookmarkEnd w:id="63"/>
      <w:bookmarkEnd w:id="64"/>
    </w:p>
    <w:p w14:paraId="47CE63F6" w14:textId="77777777" w:rsidR="00B42ABF" w:rsidRDefault="00901E34">
      <w:pPr>
        <w:pStyle w:val="21"/>
      </w:pPr>
      <w:bookmarkStart w:id="65" w:name="_Toc237881247"/>
      <w:bookmarkStart w:id="66" w:name="_Toc237952911"/>
      <w:r>
        <w:t>General contracts</w:t>
      </w:r>
      <w:bookmarkEnd w:id="65"/>
      <w:bookmarkEnd w:id="66"/>
    </w:p>
    <w:p w14:paraId="53DDAA9C" w14:textId="77777777" w:rsidR="00B42ABF" w:rsidRDefault="00901E34">
      <w:pPr>
        <w:numPr>
          <w:ilvl w:val="0"/>
          <w:numId w:val="11"/>
        </w:numPr>
        <w:spacing w:after="60" w:line="288" w:lineRule="auto"/>
        <w:ind w:firstLine="0"/>
      </w:pPr>
      <w:r>
        <w:rPr>
          <w:color w:val="000000"/>
          <w:sz w:val="21"/>
        </w:rPr>
        <w:t xml:space="preserve">Lengths are </w:t>
      </w:r>
      <w:proofErr w:type="spellStart"/>
      <w:r>
        <w:rPr>
          <w:color w:val="000000"/>
          <w:sz w:val="21"/>
        </w:rPr>
        <w:t>metres</w:t>
      </w:r>
      <w:proofErr w:type="spellEnd"/>
      <w:r>
        <w:rPr>
          <w:color w:val="000000"/>
          <w:sz w:val="21"/>
        </w:rPr>
        <w:t xml:space="preserve">, velocities are </w:t>
      </w:r>
      <w:proofErr w:type="spellStart"/>
      <w:r>
        <w:rPr>
          <w:color w:val="000000"/>
          <w:sz w:val="21"/>
        </w:rPr>
        <w:t>metres</w:t>
      </w:r>
      <w:proofErr w:type="spellEnd"/>
      <w:r>
        <w:rPr>
          <w:color w:val="000000"/>
          <w:sz w:val="21"/>
        </w:rPr>
        <w:t xml:space="preserve"> per second, elapsed times are seconds, torque is </w:t>
      </w:r>
      <w:proofErr w:type="spellStart"/>
      <w:r>
        <w:rPr>
          <w:color w:val="000000"/>
          <w:sz w:val="21"/>
        </w:rPr>
        <w:t>N·m</w:t>
      </w:r>
      <w:proofErr w:type="spellEnd"/>
      <w:r>
        <w:rPr>
          <w:color w:val="000000"/>
          <w:sz w:val="21"/>
        </w:rPr>
        <w:t>, temperature is kelvin, and power is watts.</w:t>
      </w:r>
    </w:p>
    <w:p w14:paraId="79E6FF21" w14:textId="77777777" w:rsidR="00B42ABF" w:rsidRDefault="00901E34">
      <w:pPr>
        <w:numPr>
          <w:ilvl w:val="0"/>
          <w:numId w:val="11"/>
        </w:numPr>
        <w:spacing w:after="60" w:line="288" w:lineRule="auto"/>
        <w:ind w:firstLine="0"/>
      </w:pPr>
      <w:r>
        <w:rPr>
          <w:color w:val="000000"/>
          <w:sz w:val="21"/>
        </w:rPr>
        <w:lastRenderedPageBreak/>
        <w:t xml:space="preserve">Angles are radians unless degrees=True or a </w:t>
      </w:r>
      <w:proofErr w:type="spellStart"/>
      <w:r>
        <w:rPr>
          <w:color w:val="000000"/>
          <w:sz w:val="21"/>
        </w:rPr>
        <w:t>from_degrees</w:t>
      </w:r>
      <w:proofErr w:type="spellEnd"/>
      <w:r>
        <w:rPr>
          <w:color w:val="000000"/>
          <w:sz w:val="21"/>
        </w:rPr>
        <w:t xml:space="preserve"> constructor is explicitly used.</w:t>
      </w:r>
    </w:p>
    <w:p w14:paraId="2DD69ABD" w14:textId="77777777" w:rsidR="00B42ABF" w:rsidRDefault="00901E34">
      <w:pPr>
        <w:numPr>
          <w:ilvl w:val="0"/>
          <w:numId w:val="11"/>
        </w:numPr>
        <w:spacing w:after="60" w:line="288" w:lineRule="auto"/>
        <w:ind w:firstLine="0"/>
      </w:pPr>
      <w:r>
        <w:rPr>
          <w:color w:val="000000"/>
          <w:sz w:val="21"/>
        </w:rPr>
        <w:t xml:space="preserve">datetime values must be </w:t>
      </w:r>
      <w:proofErr w:type="spellStart"/>
      <w:r>
        <w:rPr>
          <w:color w:val="000000"/>
          <w:sz w:val="21"/>
        </w:rPr>
        <w:t>timezone</w:t>
      </w:r>
      <w:proofErr w:type="spellEnd"/>
      <w:r>
        <w:rPr>
          <w:color w:val="000000"/>
          <w:sz w:val="21"/>
        </w:rPr>
        <w:t>-aware; UTC is the operational convention.</w:t>
      </w:r>
    </w:p>
    <w:p w14:paraId="1CFB00FB" w14:textId="77777777" w:rsidR="00B42ABF" w:rsidRDefault="00901E34">
      <w:pPr>
        <w:numPr>
          <w:ilvl w:val="0"/>
          <w:numId w:val="11"/>
        </w:numPr>
        <w:spacing w:after="60" w:line="288" w:lineRule="auto"/>
        <w:ind w:firstLine="0"/>
      </w:pPr>
      <w:r>
        <w:rPr>
          <w:color w:val="000000"/>
          <w:sz w:val="21"/>
        </w:rPr>
        <w:t>Numerical propagation initial states must be GCRS; SGP4 outputs TEME; Earth-fixed calculations use ITRS.</w:t>
      </w:r>
    </w:p>
    <w:p w14:paraId="64615920" w14:textId="77777777" w:rsidR="00B42ABF" w:rsidRDefault="00901E34">
      <w:pPr>
        <w:numPr>
          <w:ilvl w:val="0"/>
          <w:numId w:val="11"/>
        </w:numPr>
        <w:spacing w:after="60" w:line="288" w:lineRule="auto"/>
        <w:ind w:firstLine="0"/>
      </w:pPr>
      <w:r>
        <w:rPr>
          <w:color w:val="000000"/>
          <w:sz w:val="21"/>
        </w:rPr>
        <w:t>Functions validate dimensions, finite values, monotonic time arrays, physical parameter ranges, and compatible frames.</w:t>
      </w:r>
    </w:p>
    <w:p w14:paraId="05A50675" w14:textId="77777777" w:rsidR="00B42ABF" w:rsidRDefault="00901E34">
      <w:pPr>
        <w:pStyle w:val="21"/>
      </w:pPr>
      <w:bookmarkStart w:id="67" w:name="_Toc237881248"/>
      <w:bookmarkStart w:id="68" w:name="_Toc237952912"/>
      <w:r>
        <w:t>Primary calling interfaces</w:t>
      </w:r>
      <w:bookmarkEnd w:id="67"/>
      <w:bookmarkEnd w:id="68"/>
    </w:p>
    <w:p w14:paraId="26F56436"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12  Interface</w:t>
      </w:r>
      <w:proofErr w:type="gramEnd"/>
      <w:r>
        <w:rPr>
          <w:rFonts w:eastAsia="Times New Roman"/>
          <w:color w:val="000000"/>
        </w:rPr>
        <w:t xml:space="preserve"> families</w:t>
      </w:r>
    </w:p>
    <w:tbl>
      <w:tblPr>
        <w:tblStyle w:val="aff1"/>
        <w:tblW w:w="8309" w:type="dxa"/>
        <w:jc w:val="center"/>
        <w:tblLayout w:type="fixed"/>
        <w:tblLook w:val="04A0" w:firstRow="1" w:lastRow="0" w:firstColumn="1" w:lastColumn="0" w:noHBand="0" w:noVBand="1"/>
      </w:tblPr>
      <w:tblGrid>
        <w:gridCol w:w="1440"/>
        <w:gridCol w:w="3096"/>
        <w:gridCol w:w="2160"/>
        <w:gridCol w:w="1613"/>
      </w:tblGrid>
      <w:tr w:rsidR="00B42ABF" w14:paraId="253B46BB" w14:textId="77777777">
        <w:trPr>
          <w:cantSplit/>
          <w:tblHeader/>
          <w:jc w:val="center"/>
        </w:trPr>
        <w:tc>
          <w:tcPr>
            <w:tcW w:w="1440" w:type="dxa"/>
            <w:shd w:val="clear" w:color="auto" w:fill="E7E6E6"/>
            <w:tcMar>
              <w:top w:w="90" w:type="dxa"/>
              <w:left w:w="120" w:type="dxa"/>
              <w:bottom w:w="90" w:type="dxa"/>
              <w:right w:w="120" w:type="dxa"/>
            </w:tcMar>
            <w:vAlign w:val="center"/>
          </w:tcPr>
          <w:p w14:paraId="2F123DD1" w14:textId="77777777" w:rsidR="00B42ABF" w:rsidRDefault="00901E34">
            <w:pPr>
              <w:pStyle w:val="EngineeringTableText"/>
              <w:keepNext/>
              <w:jc w:val="center"/>
            </w:pPr>
            <w:r>
              <w:rPr>
                <w:rFonts w:eastAsia="Times New Roman"/>
                <w:b/>
                <w:color w:val="000000"/>
                <w:sz w:val="15"/>
              </w:rPr>
              <w:t>Family</w:t>
            </w:r>
          </w:p>
        </w:tc>
        <w:tc>
          <w:tcPr>
            <w:tcW w:w="3096" w:type="dxa"/>
            <w:shd w:val="clear" w:color="auto" w:fill="E7E6E6"/>
            <w:tcMar>
              <w:top w:w="90" w:type="dxa"/>
              <w:left w:w="120" w:type="dxa"/>
              <w:bottom w:w="90" w:type="dxa"/>
              <w:right w:w="120" w:type="dxa"/>
            </w:tcMar>
            <w:vAlign w:val="center"/>
          </w:tcPr>
          <w:p w14:paraId="69DA385D" w14:textId="77777777" w:rsidR="00B42ABF" w:rsidRDefault="00901E34">
            <w:pPr>
              <w:pStyle w:val="EngineeringTableText"/>
              <w:keepNext/>
              <w:jc w:val="center"/>
            </w:pPr>
            <w:r>
              <w:rPr>
                <w:rFonts w:eastAsia="Times New Roman"/>
                <w:b/>
                <w:color w:val="000000"/>
                <w:sz w:val="15"/>
              </w:rPr>
              <w:t>Primary call</w:t>
            </w:r>
          </w:p>
        </w:tc>
        <w:tc>
          <w:tcPr>
            <w:tcW w:w="2160" w:type="dxa"/>
            <w:shd w:val="clear" w:color="auto" w:fill="E7E6E6"/>
            <w:tcMar>
              <w:top w:w="90" w:type="dxa"/>
              <w:left w:w="120" w:type="dxa"/>
              <w:bottom w:w="90" w:type="dxa"/>
              <w:right w:w="120" w:type="dxa"/>
            </w:tcMar>
            <w:vAlign w:val="center"/>
          </w:tcPr>
          <w:p w14:paraId="73B145E3" w14:textId="77777777" w:rsidR="00B42ABF" w:rsidRDefault="00901E34">
            <w:pPr>
              <w:pStyle w:val="EngineeringTableText"/>
              <w:keepNext/>
              <w:jc w:val="center"/>
            </w:pPr>
            <w:r>
              <w:rPr>
                <w:rFonts w:eastAsia="Times New Roman"/>
                <w:b/>
                <w:color w:val="000000"/>
                <w:sz w:val="15"/>
              </w:rPr>
              <w:t>Input</w:t>
            </w:r>
          </w:p>
        </w:tc>
        <w:tc>
          <w:tcPr>
            <w:tcW w:w="1613" w:type="dxa"/>
            <w:shd w:val="clear" w:color="auto" w:fill="E7E6E6"/>
            <w:tcMar>
              <w:top w:w="90" w:type="dxa"/>
              <w:left w:w="120" w:type="dxa"/>
              <w:bottom w:w="90" w:type="dxa"/>
              <w:right w:w="120" w:type="dxa"/>
            </w:tcMar>
            <w:vAlign w:val="center"/>
          </w:tcPr>
          <w:p w14:paraId="72D30A33" w14:textId="77777777" w:rsidR="00B42ABF" w:rsidRDefault="00901E34">
            <w:pPr>
              <w:pStyle w:val="EngineeringTableText"/>
              <w:keepNext/>
              <w:jc w:val="center"/>
            </w:pPr>
            <w:r>
              <w:rPr>
                <w:rFonts w:eastAsia="Times New Roman"/>
                <w:b/>
                <w:color w:val="000000"/>
                <w:sz w:val="15"/>
              </w:rPr>
              <w:t>Output</w:t>
            </w:r>
          </w:p>
        </w:tc>
      </w:tr>
      <w:tr w:rsidR="00B42ABF" w14:paraId="4E756F47" w14:textId="77777777">
        <w:trPr>
          <w:cantSplit/>
          <w:jc w:val="center"/>
        </w:trPr>
        <w:tc>
          <w:tcPr>
            <w:tcW w:w="1440" w:type="dxa"/>
            <w:tcMar>
              <w:top w:w="90" w:type="dxa"/>
              <w:left w:w="120" w:type="dxa"/>
              <w:bottom w:w="90" w:type="dxa"/>
              <w:right w:w="120" w:type="dxa"/>
            </w:tcMar>
            <w:vAlign w:val="center"/>
          </w:tcPr>
          <w:p w14:paraId="6E1545AE" w14:textId="77777777" w:rsidR="00B42ABF" w:rsidRDefault="00901E34">
            <w:pPr>
              <w:pStyle w:val="EngineeringTableText"/>
              <w:jc w:val="center"/>
            </w:pPr>
            <w:r>
              <w:rPr>
                <w:rFonts w:eastAsia="Times New Roman"/>
                <w:color w:val="000000"/>
                <w:sz w:val="15"/>
              </w:rPr>
              <w:t>Orbit</w:t>
            </w:r>
          </w:p>
        </w:tc>
        <w:tc>
          <w:tcPr>
            <w:tcW w:w="3096" w:type="dxa"/>
            <w:tcMar>
              <w:top w:w="90" w:type="dxa"/>
              <w:left w:w="120" w:type="dxa"/>
              <w:bottom w:w="90" w:type="dxa"/>
              <w:right w:w="120" w:type="dxa"/>
            </w:tcMar>
            <w:vAlign w:val="center"/>
          </w:tcPr>
          <w:p w14:paraId="411F0492" w14:textId="77777777" w:rsidR="00B42ABF" w:rsidRDefault="00901E34">
            <w:pPr>
              <w:pStyle w:val="EngineeringTableText"/>
            </w:pPr>
            <w:proofErr w:type="spellStart"/>
            <w:proofErr w:type="gramStart"/>
            <w:r>
              <w:rPr>
                <w:rFonts w:eastAsia="Times New Roman"/>
                <w:color w:val="000000"/>
                <w:sz w:val="15"/>
              </w:rPr>
              <w:t>propagator.propagate</w:t>
            </w:r>
            <w:proofErr w:type="spellEnd"/>
            <w:proofErr w:type="gramEnd"/>
            <w:r>
              <w:rPr>
                <w:rFonts w:eastAsia="Times New Roman"/>
                <w:color w:val="000000"/>
                <w:sz w:val="15"/>
              </w:rPr>
              <w:t xml:space="preserve">(initial, times) / </w:t>
            </w:r>
            <w:proofErr w:type="spellStart"/>
            <w:r>
              <w:rPr>
                <w:rFonts w:eastAsia="Times New Roman"/>
                <w:color w:val="000000"/>
                <w:sz w:val="15"/>
              </w:rPr>
              <w:t>propagate_grid</w:t>
            </w:r>
            <w:proofErr w:type="spellEnd"/>
            <w:r>
              <w:rPr>
                <w:rFonts w:eastAsia="Times New Roman"/>
                <w:color w:val="000000"/>
                <w:sz w:val="15"/>
              </w:rPr>
              <w:t>(...)</w:t>
            </w:r>
          </w:p>
        </w:tc>
        <w:tc>
          <w:tcPr>
            <w:tcW w:w="2160" w:type="dxa"/>
            <w:tcMar>
              <w:top w:w="90" w:type="dxa"/>
              <w:left w:w="120" w:type="dxa"/>
              <w:bottom w:w="90" w:type="dxa"/>
              <w:right w:w="120" w:type="dxa"/>
            </w:tcMar>
            <w:vAlign w:val="center"/>
          </w:tcPr>
          <w:p w14:paraId="5DFF1F4B" w14:textId="77777777" w:rsidR="00B42ABF" w:rsidRDefault="00901E34">
            <w:pPr>
              <w:pStyle w:val="EngineeringTableText"/>
            </w:pPr>
            <w:proofErr w:type="spellStart"/>
            <w:r>
              <w:rPr>
                <w:rFonts w:eastAsia="Times New Roman"/>
                <w:color w:val="000000"/>
                <w:sz w:val="15"/>
              </w:rPr>
              <w:t>OrbitState</w:t>
            </w:r>
            <w:proofErr w:type="spellEnd"/>
            <w:r>
              <w:rPr>
                <w:rFonts w:eastAsia="Times New Roman"/>
                <w:color w:val="000000"/>
                <w:sz w:val="15"/>
              </w:rPr>
              <w:t xml:space="preserve"> + epochs</w:t>
            </w:r>
          </w:p>
        </w:tc>
        <w:tc>
          <w:tcPr>
            <w:tcW w:w="1613" w:type="dxa"/>
            <w:tcMar>
              <w:top w:w="90" w:type="dxa"/>
              <w:left w:w="120" w:type="dxa"/>
              <w:bottom w:w="90" w:type="dxa"/>
              <w:right w:w="120" w:type="dxa"/>
            </w:tcMar>
            <w:vAlign w:val="center"/>
          </w:tcPr>
          <w:p w14:paraId="1F605A50" w14:textId="77777777" w:rsidR="00B42ABF" w:rsidRDefault="00901E34">
            <w:pPr>
              <w:pStyle w:val="EngineeringTableText"/>
            </w:pPr>
            <w:r>
              <w:rPr>
                <w:rFonts w:eastAsia="Times New Roman"/>
                <w:color w:val="000000"/>
                <w:sz w:val="15"/>
              </w:rPr>
              <w:t>Ephemeris</w:t>
            </w:r>
          </w:p>
        </w:tc>
      </w:tr>
      <w:tr w:rsidR="00B42ABF" w14:paraId="4C19F4EF" w14:textId="77777777">
        <w:trPr>
          <w:cantSplit/>
          <w:jc w:val="center"/>
        </w:trPr>
        <w:tc>
          <w:tcPr>
            <w:tcW w:w="1440" w:type="dxa"/>
            <w:tcMar>
              <w:top w:w="90" w:type="dxa"/>
              <w:left w:w="120" w:type="dxa"/>
              <w:bottom w:w="90" w:type="dxa"/>
              <w:right w:w="120" w:type="dxa"/>
            </w:tcMar>
            <w:vAlign w:val="center"/>
          </w:tcPr>
          <w:p w14:paraId="0A3AC3D3" w14:textId="77777777" w:rsidR="00B42ABF" w:rsidRDefault="00901E34">
            <w:pPr>
              <w:pStyle w:val="EngineeringTableText"/>
              <w:jc w:val="center"/>
            </w:pPr>
            <w:r>
              <w:rPr>
                <w:rFonts w:eastAsia="Times New Roman"/>
                <w:color w:val="000000"/>
                <w:sz w:val="15"/>
              </w:rPr>
              <w:t>Elements</w:t>
            </w:r>
          </w:p>
        </w:tc>
        <w:tc>
          <w:tcPr>
            <w:tcW w:w="3096" w:type="dxa"/>
            <w:tcMar>
              <w:top w:w="90" w:type="dxa"/>
              <w:left w:w="120" w:type="dxa"/>
              <w:bottom w:w="90" w:type="dxa"/>
              <w:right w:w="120" w:type="dxa"/>
            </w:tcMar>
            <w:vAlign w:val="center"/>
          </w:tcPr>
          <w:p w14:paraId="0B771EA4" w14:textId="77777777" w:rsidR="00B42ABF" w:rsidRDefault="00901E34">
            <w:pPr>
              <w:pStyle w:val="EngineeringTableText"/>
            </w:pPr>
            <w:proofErr w:type="spellStart"/>
            <w:r>
              <w:rPr>
                <w:rFonts w:eastAsia="Times New Roman"/>
                <w:color w:val="000000"/>
                <w:sz w:val="15"/>
              </w:rPr>
              <w:t>oe_to_rv</w:t>
            </w:r>
            <w:proofErr w:type="spellEnd"/>
            <w:r>
              <w:rPr>
                <w:rFonts w:eastAsia="Times New Roman"/>
                <w:color w:val="000000"/>
                <w:sz w:val="15"/>
              </w:rPr>
              <w:t xml:space="preserve">(elements); </w:t>
            </w:r>
            <w:proofErr w:type="spellStart"/>
            <w:r>
              <w:rPr>
                <w:rFonts w:eastAsia="Times New Roman"/>
                <w:color w:val="000000"/>
                <w:sz w:val="15"/>
              </w:rPr>
              <w:t>rv_to_oe</w:t>
            </w:r>
            <w:proofErr w:type="spellEnd"/>
            <w:r>
              <w:rPr>
                <w:rFonts w:eastAsia="Times New Roman"/>
                <w:color w:val="000000"/>
                <w:sz w:val="15"/>
              </w:rPr>
              <w:t>(</w:t>
            </w:r>
            <w:proofErr w:type="spellStart"/>
            <w:proofErr w:type="gramStart"/>
            <w:r>
              <w:rPr>
                <w:rFonts w:eastAsia="Times New Roman"/>
                <w:color w:val="000000"/>
                <w:sz w:val="15"/>
              </w:rPr>
              <w:t>r,v</w:t>
            </w:r>
            <w:proofErr w:type="spellEnd"/>
            <w:proofErr w:type="gramEnd"/>
            <w:r>
              <w:rPr>
                <w:rFonts w:eastAsia="Times New Roman"/>
                <w:color w:val="000000"/>
                <w:sz w:val="15"/>
              </w:rPr>
              <w:t>)</w:t>
            </w:r>
          </w:p>
        </w:tc>
        <w:tc>
          <w:tcPr>
            <w:tcW w:w="2160" w:type="dxa"/>
            <w:tcMar>
              <w:top w:w="90" w:type="dxa"/>
              <w:left w:w="120" w:type="dxa"/>
              <w:bottom w:w="90" w:type="dxa"/>
              <w:right w:w="120" w:type="dxa"/>
            </w:tcMar>
            <w:vAlign w:val="center"/>
          </w:tcPr>
          <w:p w14:paraId="73DF3AC3" w14:textId="77777777" w:rsidR="00B42ABF" w:rsidRDefault="00901E34">
            <w:pPr>
              <w:pStyle w:val="EngineeringTableText"/>
            </w:pPr>
            <w:proofErr w:type="spellStart"/>
            <w:r>
              <w:rPr>
                <w:rFonts w:eastAsia="Times New Roman"/>
                <w:color w:val="000000"/>
                <w:sz w:val="15"/>
              </w:rPr>
              <w:t>ClassicalElements</w:t>
            </w:r>
            <w:proofErr w:type="spellEnd"/>
            <w:r>
              <w:rPr>
                <w:rFonts w:eastAsia="Times New Roman"/>
                <w:color w:val="000000"/>
                <w:sz w:val="15"/>
              </w:rPr>
              <w:t xml:space="preserve"> or Cartesian state</w:t>
            </w:r>
          </w:p>
        </w:tc>
        <w:tc>
          <w:tcPr>
            <w:tcW w:w="1613" w:type="dxa"/>
            <w:tcMar>
              <w:top w:w="90" w:type="dxa"/>
              <w:left w:w="120" w:type="dxa"/>
              <w:bottom w:w="90" w:type="dxa"/>
              <w:right w:w="120" w:type="dxa"/>
            </w:tcMar>
            <w:vAlign w:val="center"/>
          </w:tcPr>
          <w:p w14:paraId="55DE4C17" w14:textId="77777777" w:rsidR="00B42ABF" w:rsidRDefault="00901E34">
            <w:pPr>
              <w:pStyle w:val="EngineeringTableText"/>
            </w:pPr>
            <w:r>
              <w:rPr>
                <w:rFonts w:eastAsia="Times New Roman"/>
                <w:color w:val="000000"/>
                <w:sz w:val="15"/>
              </w:rPr>
              <w:t>Cartesian state or elements</w:t>
            </w:r>
          </w:p>
        </w:tc>
      </w:tr>
      <w:tr w:rsidR="00B42ABF" w14:paraId="6FC11176" w14:textId="77777777">
        <w:trPr>
          <w:cantSplit/>
          <w:jc w:val="center"/>
        </w:trPr>
        <w:tc>
          <w:tcPr>
            <w:tcW w:w="1440" w:type="dxa"/>
            <w:tcMar>
              <w:top w:w="90" w:type="dxa"/>
              <w:left w:w="120" w:type="dxa"/>
              <w:bottom w:w="90" w:type="dxa"/>
              <w:right w:w="120" w:type="dxa"/>
            </w:tcMar>
            <w:vAlign w:val="center"/>
          </w:tcPr>
          <w:p w14:paraId="1AD641DA" w14:textId="77777777" w:rsidR="00B42ABF" w:rsidRDefault="00901E34">
            <w:pPr>
              <w:pStyle w:val="EngineeringTableText"/>
              <w:jc w:val="center"/>
            </w:pPr>
            <w:r>
              <w:rPr>
                <w:rFonts w:eastAsia="Times New Roman"/>
                <w:color w:val="000000"/>
                <w:sz w:val="15"/>
              </w:rPr>
              <w:t>Gravity</w:t>
            </w:r>
          </w:p>
        </w:tc>
        <w:tc>
          <w:tcPr>
            <w:tcW w:w="3096" w:type="dxa"/>
            <w:tcMar>
              <w:top w:w="90" w:type="dxa"/>
              <w:left w:w="120" w:type="dxa"/>
              <w:bottom w:w="90" w:type="dxa"/>
              <w:right w:w="120" w:type="dxa"/>
            </w:tcMar>
            <w:vAlign w:val="center"/>
          </w:tcPr>
          <w:p w14:paraId="28A9178C" w14:textId="77777777" w:rsidR="00B42ABF" w:rsidRDefault="00901E34">
            <w:pPr>
              <w:pStyle w:val="EngineeringTableText"/>
            </w:pPr>
            <w:proofErr w:type="spellStart"/>
            <w:r>
              <w:rPr>
                <w:rFonts w:eastAsia="Times New Roman"/>
                <w:color w:val="000000"/>
                <w:sz w:val="15"/>
              </w:rPr>
              <w:t>from_icgem</w:t>
            </w:r>
            <w:proofErr w:type="spellEnd"/>
            <w:r>
              <w:rPr>
                <w:rFonts w:eastAsia="Times New Roman"/>
                <w:color w:val="000000"/>
                <w:sz w:val="15"/>
              </w:rPr>
              <w:t xml:space="preserve">(...); </w:t>
            </w:r>
            <w:proofErr w:type="spellStart"/>
            <w:r>
              <w:rPr>
                <w:rFonts w:eastAsia="Times New Roman"/>
                <w:color w:val="000000"/>
                <w:sz w:val="15"/>
              </w:rPr>
              <w:t>acceleration_fixed</w:t>
            </w:r>
            <w:proofErr w:type="spellEnd"/>
            <w:r>
              <w:rPr>
                <w:rFonts w:eastAsia="Times New Roman"/>
                <w:color w:val="000000"/>
                <w:sz w:val="15"/>
              </w:rPr>
              <w:t>(r)</w:t>
            </w:r>
          </w:p>
        </w:tc>
        <w:tc>
          <w:tcPr>
            <w:tcW w:w="2160" w:type="dxa"/>
            <w:tcMar>
              <w:top w:w="90" w:type="dxa"/>
              <w:left w:w="120" w:type="dxa"/>
              <w:bottom w:w="90" w:type="dxa"/>
              <w:right w:w="120" w:type="dxa"/>
            </w:tcMar>
            <w:vAlign w:val="center"/>
          </w:tcPr>
          <w:p w14:paraId="79F9170B" w14:textId="77777777" w:rsidR="00B42ABF" w:rsidRDefault="00901E34">
            <w:pPr>
              <w:pStyle w:val="EngineeringTableText"/>
            </w:pPr>
            <w:r>
              <w:rPr>
                <w:rFonts w:eastAsia="Times New Roman"/>
                <w:color w:val="000000"/>
                <w:sz w:val="15"/>
              </w:rPr>
              <w:t>Coefficient file + ITRS position</w:t>
            </w:r>
          </w:p>
        </w:tc>
        <w:tc>
          <w:tcPr>
            <w:tcW w:w="1613" w:type="dxa"/>
            <w:tcMar>
              <w:top w:w="90" w:type="dxa"/>
              <w:left w:w="120" w:type="dxa"/>
              <w:bottom w:w="90" w:type="dxa"/>
              <w:right w:w="120" w:type="dxa"/>
            </w:tcMar>
            <w:vAlign w:val="center"/>
          </w:tcPr>
          <w:p w14:paraId="63F6023F" w14:textId="77777777" w:rsidR="00B42ABF" w:rsidRDefault="00901E34">
            <w:pPr>
              <w:pStyle w:val="EngineeringTableText"/>
            </w:pPr>
            <w:r>
              <w:rPr>
                <w:rFonts w:eastAsia="Times New Roman"/>
                <w:color w:val="000000"/>
                <w:sz w:val="15"/>
              </w:rPr>
              <w:t>Coefficients / acceleration</w:t>
            </w:r>
          </w:p>
        </w:tc>
      </w:tr>
      <w:tr w:rsidR="00B42ABF" w14:paraId="16E01B0A" w14:textId="77777777">
        <w:trPr>
          <w:cantSplit/>
          <w:jc w:val="center"/>
        </w:trPr>
        <w:tc>
          <w:tcPr>
            <w:tcW w:w="1440" w:type="dxa"/>
            <w:tcMar>
              <w:top w:w="90" w:type="dxa"/>
              <w:left w:w="120" w:type="dxa"/>
              <w:bottom w:w="90" w:type="dxa"/>
              <w:right w:w="120" w:type="dxa"/>
            </w:tcMar>
            <w:vAlign w:val="center"/>
          </w:tcPr>
          <w:p w14:paraId="5CC7CF41" w14:textId="77777777" w:rsidR="00B42ABF" w:rsidRDefault="00901E34">
            <w:pPr>
              <w:pStyle w:val="EngineeringTableText"/>
              <w:jc w:val="center"/>
            </w:pPr>
            <w:r>
              <w:rPr>
                <w:rFonts w:eastAsia="Times New Roman"/>
                <w:color w:val="000000"/>
                <w:sz w:val="15"/>
              </w:rPr>
              <w:t>Frames</w:t>
            </w:r>
          </w:p>
        </w:tc>
        <w:tc>
          <w:tcPr>
            <w:tcW w:w="3096" w:type="dxa"/>
            <w:tcMar>
              <w:top w:w="90" w:type="dxa"/>
              <w:left w:w="120" w:type="dxa"/>
              <w:bottom w:w="90" w:type="dxa"/>
              <w:right w:w="120" w:type="dxa"/>
            </w:tcMar>
            <w:vAlign w:val="center"/>
          </w:tcPr>
          <w:p w14:paraId="7866E653" w14:textId="77777777" w:rsidR="00B42ABF" w:rsidRDefault="00901E34">
            <w:pPr>
              <w:pStyle w:val="EngineeringTableText"/>
            </w:pPr>
            <w:proofErr w:type="spellStart"/>
            <w:r>
              <w:rPr>
                <w:rFonts w:eastAsia="Times New Roman"/>
                <w:color w:val="000000"/>
                <w:sz w:val="15"/>
              </w:rPr>
              <w:t>eci_to_ecef</w:t>
            </w:r>
            <w:proofErr w:type="spellEnd"/>
            <w:r>
              <w:rPr>
                <w:rFonts w:eastAsia="Times New Roman"/>
                <w:color w:val="000000"/>
                <w:sz w:val="15"/>
              </w:rPr>
              <w:t xml:space="preserve">(state); </w:t>
            </w:r>
            <w:proofErr w:type="spellStart"/>
            <w:r>
              <w:rPr>
                <w:rFonts w:eastAsia="Times New Roman"/>
                <w:color w:val="000000"/>
                <w:sz w:val="15"/>
              </w:rPr>
              <w:t>transform_</w:t>
            </w:r>
            <w:proofErr w:type="gramStart"/>
            <w:r>
              <w:rPr>
                <w:rFonts w:eastAsia="Times New Roman"/>
                <w:color w:val="000000"/>
                <w:sz w:val="15"/>
              </w:rPr>
              <w:t>ephemeris</w:t>
            </w:r>
            <w:proofErr w:type="spellEnd"/>
            <w:r>
              <w:rPr>
                <w:rFonts w:eastAsia="Times New Roman"/>
                <w:color w:val="000000"/>
                <w:sz w:val="15"/>
              </w:rPr>
              <w:t>(</w:t>
            </w:r>
            <w:proofErr w:type="spellStart"/>
            <w:proofErr w:type="gramEnd"/>
            <w:r>
              <w:rPr>
                <w:rFonts w:eastAsia="Times New Roman"/>
                <w:color w:val="000000"/>
                <w:sz w:val="15"/>
              </w:rPr>
              <w:t>eph</w:t>
            </w:r>
            <w:proofErr w:type="spellEnd"/>
            <w:r>
              <w:rPr>
                <w:rFonts w:eastAsia="Times New Roman"/>
                <w:color w:val="000000"/>
                <w:sz w:val="15"/>
              </w:rPr>
              <w:t>, target)</w:t>
            </w:r>
          </w:p>
        </w:tc>
        <w:tc>
          <w:tcPr>
            <w:tcW w:w="2160" w:type="dxa"/>
            <w:tcMar>
              <w:top w:w="90" w:type="dxa"/>
              <w:left w:w="120" w:type="dxa"/>
              <w:bottom w:w="90" w:type="dxa"/>
              <w:right w:w="120" w:type="dxa"/>
            </w:tcMar>
            <w:vAlign w:val="center"/>
          </w:tcPr>
          <w:p w14:paraId="1E9EE5B5" w14:textId="77777777" w:rsidR="00B42ABF" w:rsidRDefault="00901E34">
            <w:pPr>
              <w:pStyle w:val="EngineeringTableText"/>
            </w:pPr>
            <w:r>
              <w:rPr>
                <w:rFonts w:eastAsia="Times New Roman"/>
                <w:color w:val="000000"/>
                <w:sz w:val="15"/>
              </w:rPr>
              <w:t>State or ephemeris</w:t>
            </w:r>
          </w:p>
        </w:tc>
        <w:tc>
          <w:tcPr>
            <w:tcW w:w="1613" w:type="dxa"/>
            <w:tcMar>
              <w:top w:w="90" w:type="dxa"/>
              <w:left w:w="120" w:type="dxa"/>
              <w:bottom w:w="90" w:type="dxa"/>
              <w:right w:w="120" w:type="dxa"/>
            </w:tcMar>
            <w:vAlign w:val="center"/>
          </w:tcPr>
          <w:p w14:paraId="50DF056E" w14:textId="77777777" w:rsidR="00B42ABF" w:rsidRDefault="00901E34">
            <w:pPr>
              <w:pStyle w:val="EngineeringTableText"/>
            </w:pPr>
            <w:r>
              <w:rPr>
                <w:rFonts w:eastAsia="Times New Roman"/>
                <w:color w:val="000000"/>
                <w:sz w:val="15"/>
              </w:rPr>
              <w:t>Transformed state/ephemeris</w:t>
            </w:r>
          </w:p>
        </w:tc>
      </w:tr>
      <w:tr w:rsidR="00B42ABF" w14:paraId="2CFD64A1" w14:textId="77777777">
        <w:trPr>
          <w:cantSplit/>
          <w:jc w:val="center"/>
        </w:trPr>
        <w:tc>
          <w:tcPr>
            <w:tcW w:w="1440" w:type="dxa"/>
            <w:tcMar>
              <w:top w:w="90" w:type="dxa"/>
              <w:left w:w="120" w:type="dxa"/>
              <w:bottom w:w="90" w:type="dxa"/>
              <w:right w:w="120" w:type="dxa"/>
            </w:tcMar>
            <w:vAlign w:val="center"/>
          </w:tcPr>
          <w:p w14:paraId="2E7A0C73" w14:textId="77777777" w:rsidR="00B42ABF" w:rsidRDefault="00901E34">
            <w:pPr>
              <w:pStyle w:val="EngineeringTableText"/>
              <w:jc w:val="center"/>
            </w:pPr>
            <w:r>
              <w:rPr>
                <w:rFonts w:eastAsia="Times New Roman"/>
                <w:color w:val="000000"/>
                <w:sz w:val="15"/>
              </w:rPr>
              <w:t>Attitude</w:t>
            </w:r>
          </w:p>
        </w:tc>
        <w:tc>
          <w:tcPr>
            <w:tcW w:w="3096" w:type="dxa"/>
            <w:tcMar>
              <w:top w:w="90" w:type="dxa"/>
              <w:left w:w="120" w:type="dxa"/>
              <w:bottom w:w="90" w:type="dxa"/>
              <w:right w:w="120" w:type="dxa"/>
            </w:tcMar>
            <w:vAlign w:val="center"/>
          </w:tcPr>
          <w:p w14:paraId="1B3C6C00" w14:textId="77777777" w:rsidR="00B42ABF" w:rsidRDefault="00901E34">
            <w:pPr>
              <w:pStyle w:val="EngineeringTableText"/>
            </w:pPr>
            <w:proofErr w:type="spellStart"/>
            <w:r>
              <w:rPr>
                <w:rFonts w:eastAsia="Times New Roman"/>
                <w:color w:val="000000"/>
                <w:sz w:val="15"/>
              </w:rPr>
              <w:t>EulerDynamics</w:t>
            </w:r>
            <w:proofErr w:type="spellEnd"/>
            <w:r>
              <w:rPr>
                <w:rFonts w:eastAsia="Times New Roman"/>
                <w:color w:val="000000"/>
                <w:sz w:val="15"/>
              </w:rPr>
              <w:t>(...).propagate(q0, ω0, times)</w:t>
            </w:r>
          </w:p>
        </w:tc>
        <w:tc>
          <w:tcPr>
            <w:tcW w:w="2160" w:type="dxa"/>
            <w:tcMar>
              <w:top w:w="90" w:type="dxa"/>
              <w:left w:w="120" w:type="dxa"/>
              <w:bottom w:w="90" w:type="dxa"/>
              <w:right w:w="120" w:type="dxa"/>
            </w:tcMar>
            <w:vAlign w:val="center"/>
          </w:tcPr>
          <w:p w14:paraId="7807F5C4" w14:textId="77777777" w:rsidR="00B42ABF" w:rsidRDefault="00901E34">
            <w:pPr>
              <w:pStyle w:val="EngineeringTableText"/>
            </w:pPr>
            <w:r>
              <w:rPr>
                <w:rFonts w:eastAsia="Times New Roman"/>
                <w:color w:val="000000"/>
                <w:sz w:val="15"/>
              </w:rPr>
              <w:t>Inertia, torque, initial attitude</w:t>
            </w:r>
          </w:p>
        </w:tc>
        <w:tc>
          <w:tcPr>
            <w:tcW w:w="1613" w:type="dxa"/>
            <w:tcMar>
              <w:top w:w="90" w:type="dxa"/>
              <w:left w:w="120" w:type="dxa"/>
              <w:bottom w:w="90" w:type="dxa"/>
              <w:right w:w="120" w:type="dxa"/>
            </w:tcMar>
            <w:vAlign w:val="center"/>
          </w:tcPr>
          <w:p w14:paraId="646C6220" w14:textId="77777777" w:rsidR="00B42ABF" w:rsidRDefault="00901E34">
            <w:pPr>
              <w:pStyle w:val="EngineeringTableText"/>
            </w:pPr>
            <w:proofErr w:type="spellStart"/>
            <w:r>
              <w:rPr>
                <w:rFonts w:eastAsia="Times New Roman"/>
                <w:color w:val="000000"/>
                <w:sz w:val="15"/>
              </w:rPr>
              <w:t>AttitudeEphemeris</w:t>
            </w:r>
            <w:proofErr w:type="spellEnd"/>
          </w:p>
        </w:tc>
      </w:tr>
      <w:tr w:rsidR="00B42ABF" w14:paraId="1E6EBBC5" w14:textId="77777777">
        <w:trPr>
          <w:cantSplit/>
          <w:jc w:val="center"/>
        </w:trPr>
        <w:tc>
          <w:tcPr>
            <w:tcW w:w="1440" w:type="dxa"/>
            <w:tcMar>
              <w:top w:w="90" w:type="dxa"/>
              <w:left w:w="120" w:type="dxa"/>
              <w:bottom w:w="90" w:type="dxa"/>
              <w:right w:w="120" w:type="dxa"/>
            </w:tcMar>
            <w:vAlign w:val="center"/>
          </w:tcPr>
          <w:p w14:paraId="100A49C3" w14:textId="77777777" w:rsidR="00B42ABF" w:rsidRDefault="00901E34">
            <w:pPr>
              <w:pStyle w:val="EngineeringTableText"/>
              <w:jc w:val="center"/>
            </w:pPr>
            <w:r>
              <w:rPr>
                <w:rFonts w:eastAsia="Times New Roman"/>
                <w:color w:val="000000"/>
                <w:sz w:val="15"/>
              </w:rPr>
              <w:t>Solar</w:t>
            </w:r>
          </w:p>
        </w:tc>
        <w:tc>
          <w:tcPr>
            <w:tcW w:w="3096" w:type="dxa"/>
            <w:tcMar>
              <w:top w:w="90" w:type="dxa"/>
              <w:left w:w="120" w:type="dxa"/>
              <w:bottom w:w="90" w:type="dxa"/>
              <w:right w:w="120" w:type="dxa"/>
            </w:tcMar>
            <w:vAlign w:val="center"/>
          </w:tcPr>
          <w:p w14:paraId="75BC6613" w14:textId="77777777" w:rsidR="00B42ABF" w:rsidRDefault="00901E34">
            <w:pPr>
              <w:pStyle w:val="EngineeringTableText"/>
            </w:pPr>
            <w:r>
              <w:rPr>
                <w:rFonts w:eastAsia="Times New Roman"/>
                <w:color w:val="000000"/>
                <w:sz w:val="15"/>
              </w:rPr>
              <w:t>Sun/beta/eclipse/intensity/SRP functions</w:t>
            </w:r>
          </w:p>
        </w:tc>
        <w:tc>
          <w:tcPr>
            <w:tcW w:w="2160" w:type="dxa"/>
            <w:tcMar>
              <w:top w:w="90" w:type="dxa"/>
              <w:left w:w="120" w:type="dxa"/>
              <w:bottom w:w="90" w:type="dxa"/>
              <w:right w:w="120" w:type="dxa"/>
            </w:tcMar>
            <w:vAlign w:val="center"/>
          </w:tcPr>
          <w:p w14:paraId="57A4D57F" w14:textId="77777777" w:rsidR="00B42ABF" w:rsidRDefault="00901E34">
            <w:pPr>
              <w:pStyle w:val="EngineeringTableText"/>
            </w:pPr>
            <w:r>
              <w:rPr>
                <w:rFonts w:eastAsia="Times New Roman"/>
                <w:color w:val="000000"/>
                <w:sz w:val="15"/>
              </w:rPr>
              <w:t>Epoch, orbit state, area/mass</w:t>
            </w:r>
          </w:p>
        </w:tc>
        <w:tc>
          <w:tcPr>
            <w:tcW w:w="1613" w:type="dxa"/>
            <w:tcMar>
              <w:top w:w="90" w:type="dxa"/>
              <w:left w:w="120" w:type="dxa"/>
              <w:bottom w:w="90" w:type="dxa"/>
              <w:right w:w="120" w:type="dxa"/>
            </w:tcMar>
            <w:vAlign w:val="center"/>
          </w:tcPr>
          <w:p w14:paraId="699F46DF" w14:textId="77777777" w:rsidR="00B42ABF" w:rsidRDefault="00901E34">
            <w:pPr>
              <w:pStyle w:val="EngineeringTableText"/>
            </w:pPr>
            <w:r>
              <w:rPr>
                <w:rFonts w:eastAsia="Times New Roman"/>
                <w:color w:val="000000"/>
                <w:sz w:val="15"/>
              </w:rPr>
              <w:t>Vectors, angles, fractions, acceleration</w:t>
            </w:r>
          </w:p>
        </w:tc>
      </w:tr>
      <w:tr w:rsidR="00B42ABF" w14:paraId="66E4BAB0" w14:textId="77777777">
        <w:trPr>
          <w:cantSplit/>
          <w:jc w:val="center"/>
        </w:trPr>
        <w:tc>
          <w:tcPr>
            <w:tcW w:w="1440" w:type="dxa"/>
            <w:tcMar>
              <w:top w:w="90" w:type="dxa"/>
              <w:left w:w="120" w:type="dxa"/>
              <w:bottom w:w="90" w:type="dxa"/>
              <w:right w:w="120" w:type="dxa"/>
            </w:tcMar>
            <w:vAlign w:val="center"/>
          </w:tcPr>
          <w:p w14:paraId="1926377B" w14:textId="77777777" w:rsidR="00B42ABF" w:rsidRDefault="00901E34">
            <w:pPr>
              <w:pStyle w:val="EngineeringTableText"/>
              <w:jc w:val="center"/>
            </w:pPr>
            <w:r>
              <w:rPr>
                <w:rFonts w:eastAsia="Times New Roman"/>
                <w:color w:val="000000"/>
                <w:sz w:val="15"/>
              </w:rPr>
              <w:t>Power</w:t>
            </w:r>
          </w:p>
        </w:tc>
        <w:tc>
          <w:tcPr>
            <w:tcW w:w="3096" w:type="dxa"/>
            <w:tcMar>
              <w:top w:w="90" w:type="dxa"/>
              <w:left w:w="120" w:type="dxa"/>
              <w:bottom w:w="90" w:type="dxa"/>
              <w:right w:w="120" w:type="dxa"/>
            </w:tcMar>
            <w:vAlign w:val="center"/>
          </w:tcPr>
          <w:p w14:paraId="6A2B2506" w14:textId="77777777" w:rsidR="00B42ABF" w:rsidRDefault="00901E34">
            <w:pPr>
              <w:pStyle w:val="EngineeringTableText"/>
            </w:pPr>
            <w:proofErr w:type="spellStart"/>
            <w:r>
              <w:rPr>
                <w:rFonts w:eastAsia="Times New Roman"/>
                <w:color w:val="000000"/>
                <w:sz w:val="15"/>
              </w:rPr>
              <w:t>power_considering_thermal</w:t>
            </w:r>
            <w:proofErr w:type="spellEnd"/>
            <w:r>
              <w:rPr>
                <w:rFonts w:eastAsia="Times New Roman"/>
                <w:color w:val="000000"/>
                <w:sz w:val="15"/>
              </w:rPr>
              <w:t>(</w:t>
            </w:r>
            <w:proofErr w:type="spellStart"/>
            <w:proofErr w:type="gramStart"/>
            <w:r>
              <w:rPr>
                <w:rFonts w:eastAsia="Times New Roman"/>
                <w:color w:val="000000"/>
                <w:sz w:val="15"/>
              </w:rPr>
              <w:t>times,I</w:t>
            </w:r>
            <w:proofErr w:type="gramEnd"/>
            <w:r>
              <w:rPr>
                <w:rFonts w:eastAsia="Times New Roman"/>
                <w:color w:val="000000"/>
                <w:sz w:val="15"/>
              </w:rPr>
              <w:t>,cos</w:t>
            </w:r>
            <w:proofErr w:type="gramStart"/>
            <w:r>
              <w:rPr>
                <w:rFonts w:eastAsia="Times New Roman"/>
                <w:color w:val="000000"/>
                <w:sz w:val="15"/>
              </w:rPr>
              <w:t>θ,panel</w:t>
            </w:r>
            <w:proofErr w:type="spellEnd"/>
            <w:proofErr w:type="gramEnd"/>
            <w:r>
              <w:rPr>
                <w:rFonts w:eastAsia="Times New Roman"/>
                <w:color w:val="000000"/>
                <w:sz w:val="15"/>
              </w:rPr>
              <w:t>)</w:t>
            </w:r>
          </w:p>
        </w:tc>
        <w:tc>
          <w:tcPr>
            <w:tcW w:w="2160" w:type="dxa"/>
            <w:tcMar>
              <w:top w:w="90" w:type="dxa"/>
              <w:left w:w="120" w:type="dxa"/>
              <w:bottom w:w="90" w:type="dxa"/>
              <w:right w:w="120" w:type="dxa"/>
            </w:tcMar>
            <w:vAlign w:val="center"/>
          </w:tcPr>
          <w:p w14:paraId="143851FD" w14:textId="77777777" w:rsidR="00B42ABF" w:rsidRDefault="00901E34">
            <w:pPr>
              <w:pStyle w:val="EngineeringTableText"/>
            </w:pPr>
            <w:r>
              <w:rPr>
                <w:rFonts w:eastAsia="Times New Roman"/>
                <w:color w:val="000000"/>
                <w:sz w:val="15"/>
              </w:rPr>
              <w:t xml:space="preserve">Time histories + </w:t>
            </w:r>
            <w:proofErr w:type="spellStart"/>
            <w:r>
              <w:rPr>
                <w:rFonts w:eastAsia="Times New Roman"/>
                <w:color w:val="000000"/>
                <w:sz w:val="15"/>
              </w:rPr>
              <w:t>SolarPanel</w:t>
            </w:r>
            <w:proofErr w:type="spellEnd"/>
          </w:p>
        </w:tc>
        <w:tc>
          <w:tcPr>
            <w:tcW w:w="1613" w:type="dxa"/>
            <w:tcMar>
              <w:top w:w="90" w:type="dxa"/>
              <w:left w:w="120" w:type="dxa"/>
              <w:bottom w:w="90" w:type="dxa"/>
              <w:right w:w="120" w:type="dxa"/>
            </w:tcMar>
            <w:vAlign w:val="center"/>
          </w:tcPr>
          <w:p w14:paraId="4FAE2596" w14:textId="77777777" w:rsidR="00B42ABF" w:rsidRDefault="00901E34">
            <w:pPr>
              <w:pStyle w:val="EngineeringTableText"/>
            </w:pPr>
            <w:proofErr w:type="spellStart"/>
            <w:r>
              <w:rPr>
                <w:rFonts w:eastAsia="Times New Roman"/>
                <w:color w:val="000000"/>
                <w:sz w:val="15"/>
              </w:rPr>
              <w:t>ThermalPowerResult</w:t>
            </w:r>
            <w:proofErr w:type="spellEnd"/>
          </w:p>
        </w:tc>
      </w:tr>
      <w:tr w:rsidR="00B42ABF" w14:paraId="1A645DE0" w14:textId="77777777">
        <w:trPr>
          <w:cantSplit/>
          <w:jc w:val="center"/>
        </w:trPr>
        <w:tc>
          <w:tcPr>
            <w:tcW w:w="1440" w:type="dxa"/>
            <w:tcMar>
              <w:top w:w="90" w:type="dxa"/>
              <w:left w:w="120" w:type="dxa"/>
              <w:bottom w:w="90" w:type="dxa"/>
              <w:right w:w="120" w:type="dxa"/>
            </w:tcMar>
            <w:vAlign w:val="center"/>
          </w:tcPr>
          <w:p w14:paraId="6FDAF1EA" w14:textId="77777777" w:rsidR="00B42ABF" w:rsidRDefault="00901E34">
            <w:pPr>
              <w:pStyle w:val="EngineeringTableText"/>
              <w:jc w:val="center"/>
            </w:pPr>
            <w:r>
              <w:rPr>
                <w:rFonts w:eastAsia="Times New Roman"/>
                <w:color w:val="000000"/>
                <w:sz w:val="15"/>
              </w:rPr>
              <w:t>Access</w:t>
            </w:r>
          </w:p>
        </w:tc>
        <w:tc>
          <w:tcPr>
            <w:tcW w:w="3096" w:type="dxa"/>
            <w:tcMar>
              <w:top w:w="90" w:type="dxa"/>
              <w:left w:w="120" w:type="dxa"/>
              <w:bottom w:w="90" w:type="dxa"/>
              <w:right w:w="120" w:type="dxa"/>
            </w:tcMar>
            <w:vAlign w:val="center"/>
          </w:tcPr>
          <w:p w14:paraId="3D7F8123" w14:textId="77777777" w:rsidR="00B42ABF" w:rsidRDefault="00901E34">
            <w:pPr>
              <w:pStyle w:val="EngineeringTableText"/>
            </w:pPr>
            <w:proofErr w:type="spellStart"/>
            <w:r>
              <w:rPr>
                <w:rFonts w:eastAsia="Times New Roman"/>
                <w:color w:val="000000"/>
                <w:sz w:val="15"/>
              </w:rPr>
              <w:t>access_propagation</w:t>
            </w:r>
            <w:proofErr w:type="spellEnd"/>
            <w:r>
              <w:rPr>
                <w:rFonts w:eastAsia="Times New Roman"/>
                <w:color w:val="000000"/>
                <w:sz w:val="15"/>
              </w:rPr>
              <w:t xml:space="preserve">(...) / </w:t>
            </w:r>
            <w:proofErr w:type="spellStart"/>
            <w:r>
              <w:rPr>
                <w:rFonts w:eastAsia="Times New Roman"/>
                <w:color w:val="000000"/>
                <w:sz w:val="15"/>
              </w:rPr>
              <w:t>access_interpolation</w:t>
            </w:r>
            <w:proofErr w:type="spellEnd"/>
            <w:r>
              <w:rPr>
                <w:rFonts w:eastAsia="Times New Roman"/>
                <w:color w:val="000000"/>
                <w:sz w:val="15"/>
              </w:rPr>
              <w:t>(...)</w:t>
            </w:r>
          </w:p>
        </w:tc>
        <w:tc>
          <w:tcPr>
            <w:tcW w:w="2160" w:type="dxa"/>
            <w:tcMar>
              <w:top w:w="90" w:type="dxa"/>
              <w:left w:w="120" w:type="dxa"/>
              <w:bottom w:w="90" w:type="dxa"/>
              <w:right w:w="120" w:type="dxa"/>
            </w:tcMar>
            <w:vAlign w:val="center"/>
          </w:tcPr>
          <w:p w14:paraId="5F8A018A" w14:textId="77777777" w:rsidR="00B42ABF" w:rsidRDefault="00901E34">
            <w:pPr>
              <w:pStyle w:val="EngineeringTableText"/>
            </w:pPr>
            <w:r>
              <w:rPr>
                <w:rFonts w:eastAsia="Times New Roman"/>
                <w:color w:val="000000"/>
                <w:sz w:val="15"/>
              </w:rPr>
              <w:t>Orbit, target, sensor, event settings</w:t>
            </w:r>
          </w:p>
        </w:tc>
        <w:tc>
          <w:tcPr>
            <w:tcW w:w="1613" w:type="dxa"/>
            <w:tcMar>
              <w:top w:w="90" w:type="dxa"/>
              <w:left w:w="120" w:type="dxa"/>
              <w:bottom w:w="90" w:type="dxa"/>
              <w:right w:w="120" w:type="dxa"/>
            </w:tcMar>
            <w:vAlign w:val="center"/>
          </w:tcPr>
          <w:p w14:paraId="4C6A0591" w14:textId="77777777" w:rsidR="00B42ABF" w:rsidRDefault="00901E34">
            <w:pPr>
              <w:pStyle w:val="EngineeringTableText"/>
            </w:pPr>
            <w:proofErr w:type="spellStart"/>
            <w:r>
              <w:rPr>
                <w:rFonts w:eastAsia="Times New Roman"/>
                <w:color w:val="000000"/>
                <w:sz w:val="15"/>
              </w:rPr>
              <w:t>AccessResult</w:t>
            </w:r>
            <w:proofErr w:type="spellEnd"/>
          </w:p>
        </w:tc>
      </w:tr>
    </w:tbl>
    <w:p w14:paraId="177217D2" w14:textId="77777777" w:rsidR="00B42ABF" w:rsidRDefault="00B42ABF">
      <w:pPr>
        <w:spacing w:after="40"/>
      </w:pPr>
    </w:p>
    <w:p w14:paraId="0F0884AC" w14:textId="77777777" w:rsidR="00B42ABF" w:rsidRDefault="00901E34">
      <w:pPr>
        <w:pStyle w:val="21"/>
      </w:pPr>
      <w:bookmarkStart w:id="69" w:name="_Toc237881249"/>
      <w:bookmarkStart w:id="70" w:name="_Toc237952913"/>
      <w:r>
        <w:t>Minimal end-to-end call</w:t>
      </w:r>
      <w:bookmarkEnd w:id="69"/>
      <w:bookmarkEnd w:id="70"/>
    </w:p>
    <w:tbl>
      <w:tblPr>
        <w:tblW w:w="8309" w:type="dxa"/>
        <w:jc w:val="center"/>
        <w:tblLayout w:type="fixed"/>
        <w:tblLook w:val="04A0" w:firstRow="1" w:lastRow="0" w:firstColumn="1" w:lastColumn="0" w:noHBand="0" w:noVBand="1"/>
      </w:tblPr>
      <w:tblGrid>
        <w:gridCol w:w="8309"/>
      </w:tblGrid>
      <w:tr w:rsidR="00B42ABF" w14:paraId="3F8D7BD4" w14:textId="77777777">
        <w:trPr>
          <w:cantSplit/>
          <w:tblHeader/>
          <w:jc w:val="center"/>
        </w:trPr>
        <w:tc>
          <w:tcPr>
            <w:tcW w:w="8309" w:type="dxa"/>
            <w:shd w:val="clear" w:color="auto" w:fill="F4F4F4"/>
            <w:tcMar>
              <w:top w:w="90" w:type="dxa"/>
              <w:left w:w="120" w:type="dxa"/>
              <w:bottom w:w="90" w:type="dxa"/>
              <w:right w:w="120" w:type="dxa"/>
            </w:tcMar>
            <w:vAlign w:val="center"/>
          </w:tcPr>
          <w:p w14:paraId="54D6627F" w14:textId="77777777" w:rsidR="00B42ABF" w:rsidRDefault="00901E34">
            <w:pPr>
              <w:pStyle w:val="CodeBlock"/>
            </w:pPr>
            <w:r>
              <w:rPr>
                <w:rFonts w:eastAsia="Consolas"/>
                <w:color w:val="000000"/>
                <w:sz w:val="16"/>
              </w:rPr>
              <w:t xml:space="preserve">from datetime import datetime, </w:t>
            </w:r>
            <w:proofErr w:type="spellStart"/>
            <w:r>
              <w:rPr>
                <w:rFonts w:eastAsia="Consolas"/>
                <w:color w:val="000000"/>
                <w:sz w:val="16"/>
              </w:rPr>
              <w:t>timedelta</w:t>
            </w:r>
            <w:proofErr w:type="spellEnd"/>
            <w:r>
              <w:rPr>
                <w:rFonts w:eastAsia="Consolas"/>
                <w:color w:val="000000"/>
                <w:sz w:val="16"/>
              </w:rPr>
              <w:t xml:space="preserve">, </w:t>
            </w:r>
            <w:proofErr w:type="spellStart"/>
            <w:r>
              <w:rPr>
                <w:rFonts w:eastAsia="Consolas"/>
                <w:color w:val="000000"/>
                <w:sz w:val="16"/>
              </w:rPr>
              <w:t>timezone</w:t>
            </w:r>
            <w:proofErr w:type="spellEnd"/>
            <w:r>
              <w:rPr>
                <w:rFonts w:eastAsia="Consolas"/>
                <w:color w:val="000000"/>
                <w:sz w:val="16"/>
              </w:rPr>
              <w:br/>
              <w:t xml:space="preserve">from </w:t>
            </w:r>
            <w:proofErr w:type="spellStart"/>
            <w:r>
              <w:rPr>
                <w:rFonts w:eastAsia="Consolas"/>
                <w:color w:val="000000"/>
                <w:sz w:val="16"/>
              </w:rPr>
              <w:t>ntu_space_dynamics</w:t>
            </w:r>
            <w:proofErr w:type="spellEnd"/>
            <w:r>
              <w:rPr>
                <w:rFonts w:eastAsia="Consolas"/>
                <w:color w:val="000000"/>
                <w:sz w:val="16"/>
              </w:rPr>
              <w:t xml:space="preserve"> import (</w:t>
            </w:r>
            <w:r>
              <w:rPr>
                <w:rFonts w:eastAsia="Consolas"/>
                <w:color w:val="000000"/>
                <w:sz w:val="16"/>
              </w:rPr>
              <w:br/>
              <w:t xml:space="preserve">    </w:t>
            </w:r>
            <w:proofErr w:type="spellStart"/>
            <w:r>
              <w:rPr>
                <w:rFonts w:eastAsia="Consolas"/>
                <w:color w:val="000000"/>
                <w:sz w:val="16"/>
              </w:rPr>
              <w:t>ClassicalElements</w:t>
            </w:r>
            <w:proofErr w:type="spellEnd"/>
            <w:r>
              <w:rPr>
                <w:rFonts w:eastAsia="Consolas"/>
                <w:color w:val="000000"/>
                <w:sz w:val="16"/>
              </w:rPr>
              <w:t xml:space="preserve">, </w:t>
            </w:r>
            <w:proofErr w:type="spellStart"/>
            <w:r>
              <w:rPr>
                <w:rFonts w:eastAsia="Consolas"/>
                <w:color w:val="000000"/>
                <w:sz w:val="16"/>
              </w:rPr>
              <w:t>HighPrecisionPropagator</w:t>
            </w:r>
            <w:proofErr w:type="spellEnd"/>
            <w:r>
              <w:rPr>
                <w:rFonts w:eastAsia="Consolas"/>
                <w:color w:val="000000"/>
                <w:sz w:val="16"/>
              </w:rPr>
              <w:t xml:space="preserve">, </w:t>
            </w:r>
            <w:proofErr w:type="spellStart"/>
            <w:r>
              <w:rPr>
                <w:rFonts w:eastAsia="Consolas"/>
                <w:color w:val="000000"/>
                <w:sz w:val="16"/>
              </w:rPr>
              <w:t>OrbitState</w:t>
            </w:r>
            <w:proofErr w:type="spellEnd"/>
            <w:r>
              <w:rPr>
                <w:rFonts w:eastAsia="Consolas"/>
                <w:color w:val="000000"/>
                <w:sz w:val="16"/>
              </w:rPr>
              <w:t>,</w:t>
            </w:r>
            <w:r>
              <w:rPr>
                <w:rFonts w:eastAsia="Consolas"/>
                <w:color w:val="000000"/>
                <w:sz w:val="16"/>
              </w:rPr>
              <w:br/>
              <w:t xml:space="preserve">    </w:t>
            </w:r>
            <w:proofErr w:type="spellStart"/>
            <w:r>
              <w:rPr>
                <w:rFonts w:eastAsia="Consolas"/>
                <w:color w:val="000000"/>
                <w:sz w:val="16"/>
              </w:rPr>
              <w:t>SolarPanel</w:t>
            </w:r>
            <w:proofErr w:type="spellEnd"/>
            <w:r>
              <w:rPr>
                <w:rFonts w:eastAsia="Consolas"/>
                <w:color w:val="000000"/>
                <w:sz w:val="16"/>
              </w:rPr>
              <w:t xml:space="preserve">, </w:t>
            </w:r>
            <w:proofErr w:type="spellStart"/>
            <w:r>
              <w:rPr>
                <w:rFonts w:eastAsia="Consolas"/>
                <w:color w:val="000000"/>
                <w:sz w:val="16"/>
              </w:rPr>
              <w:t>oe_to_rv</w:t>
            </w:r>
            <w:proofErr w:type="spellEnd"/>
            <w:r>
              <w:rPr>
                <w:rFonts w:eastAsia="Consolas"/>
                <w:color w:val="000000"/>
                <w:sz w:val="16"/>
              </w:rPr>
              <w:t xml:space="preserve">, </w:t>
            </w:r>
            <w:proofErr w:type="spellStart"/>
            <w:r>
              <w:rPr>
                <w:rFonts w:eastAsia="Consolas"/>
                <w:color w:val="000000"/>
                <w:sz w:val="16"/>
              </w:rPr>
              <w:t>sun_position_ephemeris</w:t>
            </w:r>
            <w:proofErr w:type="spellEnd"/>
            <w:r>
              <w:rPr>
                <w:rFonts w:eastAsia="Consolas"/>
                <w:color w:val="000000"/>
                <w:sz w:val="16"/>
              </w:rPr>
              <w:t>,</w:t>
            </w:r>
            <w:r>
              <w:rPr>
                <w:rFonts w:eastAsia="Consolas"/>
                <w:color w:val="000000"/>
                <w:sz w:val="16"/>
              </w:rPr>
              <w:br/>
              <w:t xml:space="preserve">    </w:t>
            </w:r>
            <w:proofErr w:type="spellStart"/>
            <w:r>
              <w:rPr>
                <w:rFonts w:eastAsia="Consolas"/>
                <w:color w:val="000000"/>
                <w:sz w:val="16"/>
              </w:rPr>
              <w:t>eclipse_fraction</w:t>
            </w:r>
            <w:proofErr w:type="spellEnd"/>
            <w:r>
              <w:rPr>
                <w:rFonts w:eastAsia="Consolas"/>
                <w:color w:val="000000"/>
                <w:sz w:val="16"/>
              </w:rPr>
              <w:t xml:space="preserve">, </w:t>
            </w:r>
            <w:proofErr w:type="spellStart"/>
            <w:r>
              <w:rPr>
                <w:rFonts w:eastAsia="Consolas"/>
                <w:color w:val="000000"/>
                <w:sz w:val="16"/>
              </w:rPr>
              <w:t>sun_intensity</w:t>
            </w:r>
            <w:proofErr w:type="spellEnd"/>
            <w:r>
              <w:rPr>
                <w:rFonts w:eastAsia="Consolas"/>
                <w:color w:val="000000"/>
                <w:sz w:val="16"/>
              </w:rPr>
              <w:t xml:space="preserve">, </w:t>
            </w:r>
            <w:proofErr w:type="spellStart"/>
            <w:r>
              <w:rPr>
                <w:rFonts w:eastAsia="Consolas"/>
                <w:color w:val="000000"/>
                <w:sz w:val="16"/>
              </w:rPr>
              <w:t>power_considering_thermal</w:t>
            </w:r>
            <w:proofErr w:type="spellEnd"/>
            <w:r>
              <w:rPr>
                <w:rFonts w:eastAsia="Consolas"/>
                <w:color w:val="000000"/>
                <w:sz w:val="16"/>
              </w:rPr>
              <w:t>,</w:t>
            </w:r>
            <w:r>
              <w:rPr>
                <w:rFonts w:eastAsia="Consolas"/>
                <w:color w:val="000000"/>
                <w:sz w:val="16"/>
              </w:rPr>
              <w:br/>
              <w:t>)</w:t>
            </w:r>
            <w:r>
              <w:rPr>
                <w:rFonts w:eastAsia="Consolas"/>
                <w:color w:val="000000"/>
                <w:sz w:val="16"/>
              </w:rPr>
              <w:br/>
            </w:r>
            <w:r>
              <w:rPr>
                <w:rFonts w:eastAsia="Consolas"/>
                <w:color w:val="000000"/>
                <w:sz w:val="16"/>
              </w:rPr>
              <w:br/>
              <w:t xml:space="preserve">epoch = datetime(2026, 1, 1, </w:t>
            </w:r>
            <w:proofErr w:type="spellStart"/>
            <w:r>
              <w:rPr>
                <w:rFonts w:eastAsia="Consolas"/>
                <w:color w:val="000000"/>
                <w:sz w:val="16"/>
              </w:rPr>
              <w:t>tzinfo</w:t>
            </w:r>
            <w:proofErr w:type="spellEnd"/>
            <w:r>
              <w:rPr>
                <w:rFonts w:eastAsia="Consolas"/>
                <w:color w:val="000000"/>
                <w:sz w:val="16"/>
              </w:rPr>
              <w:t>=</w:t>
            </w:r>
            <w:proofErr w:type="spellStart"/>
            <w:r>
              <w:rPr>
                <w:rFonts w:eastAsia="Consolas"/>
                <w:color w:val="000000"/>
                <w:sz w:val="16"/>
              </w:rPr>
              <w:t>timezone.utc</w:t>
            </w:r>
            <w:proofErr w:type="spellEnd"/>
            <w:r>
              <w:rPr>
                <w:rFonts w:eastAsia="Consolas"/>
                <w:color w:val="000000"/>
                <w:sz w:val="16"/>
              </w:rPr>
              <w:t>)</w:t>
            </w:r>
            <w:r>
              <w:rPr>
                <w:rFonts w:eastAsia="Consolas"/>
                <w:color w:val="000000"/>
                <w:sz w:val="16"/>
              </w:rPr>
              <w:br/>
            </w:r>
            <w:proofErr w:type="spellStart"/>
            <w:r>
              <w:rPr>
                <w:rFonts w:eastAsia="Consolas"/>
                <w:color w:val="000000"/>
                <w:sz w:val="16"/>
              </w:rPr>
              <w:t>oe</w:t>
            </w:r>
            <w:proofErr w:type="spellEnd"/>
            <w:r>
              <w:rPr>
                <w:rFonts w:eastAsia="Consolas"/>
                <w:color w:val="000000"/>
                <w:sz w:val="16"/>
              </w:rPr>
              <w:t xml:space="preserve"> = </w:t>
            </w:r>
            <w:proofErr w:type="spellStart"/>
            <w:r>
              <w:rPr>
                <w:rFonts w:eastAsia="Consolas"/>
                <w:color w:val="000000"/>
                <w:sz w:val="16"/>
              </w:rPr>
              <w:t>ClassicalElements.from_degrees</w:t>
            </w:r>
            <w:proofErr w:type="spellEnd"/>
            <w:r>
              <w:rPr>
                <w:rFonts w:eastAsia="Consolas"/>
                <w:color w:val="000000"/>
                <w:sz w:val="16"/>
              </w:rPr>
              <w:t>(</w:t>
            </w:r>
            <w:r>
              <w:rPr>
                <w:rFonts w:eastAsia="Consolas"/>
                <w:color w:val="000000"/>
                <w:sz w:val="16"/>
              </w:rPr>
              <w:br/>
              <w:t xml:space="preserve">    7_000_000.0, 0.001, 97.5, 20.0, 0.0, 0.0, epoch</w:t>
            </w:r>
            <w:r>
              <w:rPr>
                <w:rFonts w:eastAsia="Consolas"/>
                <w:color w:val="000000"/>
                <w:sz w:val="16"/>
              </w:rPr>
              <w:br/>
              <w:t>)</w:t>
            </w:r>
            <w:r>
              <w:rPr>
                <w:rFonts w:eastAsia="Consolas"/>
                <w:color w:val="000000"/>
                <w:sz w:val="16"/>
              </w:rPr>
              <w:br/>
              <w:t xml:space="preserve">r0, v0 = </w:t>
            </w:r>
            <w:proofErr w:type="spellStart"/>
            <w:r>
              <w:rPr>
                <w:rFonts w:eastAsia="Consolas"/>
                <w:color w:val="000000"/>
                <w:sz w:val="16"/>
              </w:rPr>
              <w:t>oe_to_rv</w:t>
            </w:r>
            <w:proofErr w:type="spellEnd"/>
            <w:r>
              <w:rPr>
                <w:rFonts w:eastAsia="Consolas"/>
                <w:color w:val="000000"/>
                <w:sz w:val="16"/>
              </w:rPr>
              <w:t>(</w:t>
            </w:r>
            <w:proofErr w:type="spellStart"/>
            <w:r>
              <w:rPr>
                <w:rFonts w:eastAsia="Consolas"/>
                <w:color w:val="000000"/>
                <w:sz w:val="16"/>
              </w:rPr>
              <w:t>oe</w:t>
            </w:r>
            <w:proofErr w:type="spellEnd"/>
            <w:r>
              <w:rPr>
                <w:rFonts w:eastAsia="Consolas"/>
                <w:color w:val="000000"/>
                <w:sz w:val="16"/>
              </w:rPr>
              <w:t>)</w:t>
            </w:r>
            <w:r>
              <w:rPr>
                <w:rFonts w:eastAsia="Consolas"/>
                <w:color w:val="000000"/>
                <w:sz w:val="16"/>
              </w:rPr>
              <w:br/>
              <w:t xml:space="preserve">initial = </w:t>
            </w:r>
            <w:proofErr w:type="spellStart"/>
            <w:r>
              <w:rPr>
                <w:rFonts w:eastAsia="Consolas"/>
                <w:color w:val="000000"/>
                <w:sz w:val="16"/>
              </w:rPr>
              <w:t>OrbitState</w:t>
            </w:r>
            <w:proofErr w:type="spellEnd"/>
            <w:r>
              <w:rPr>
                <w:rFonts w:eastAsia="Consolas"/>
                <w:color w:val="000000"/>
                <w:sz w:val="16"/>
              </w:rPr>
              <w:t>(epoch, r0, v0, "GCRS")</w:t>
            </w:r>
            <w:r>
              <w:rPr>
                <w:rFonts w:eastAsia="Consolas"/>
                <w:color w:val="000000"/>
                <w:sz w:val="16"/>
              </w:rPr>
              <w:br/>
            </w:r>
            <w:proofErr w:type="spellStart"/>
            <w:r>
              <w:rPr>
                <w:rFonts w:eastAsia="Consolas"/>
                <w:color w:val="000000"/>
                <w:sz w:val="16"/>
              </w:rPr>
              <w:t>eph</w:t>
            </w:r>
            <w:proofErr w:type="spellEnd"/>
            <w:r>
              <w:rPr>
                <w:rFonts w:eastAsia="Consolas"/>
                <w:color w:val="000000"/>
                <w:sz w:val="16"/>
              </w:rPr>
              <w:t xml:space="preserve"> = </w:t>
            </w:r>
            <w:proofErr w:type="spellStart"/>
            <w:r>
              <w:rPr>
                <w:rFonts w:eastAsia="Consolas"/>
                <w:color w:val="000000"/>
                <w:sz w:val="16"/>
              </w:rPr>
              <w:t>HighPrecisionPropagator</w:t>
            </w:r>
            <w:proofErr w:type="spellEnd"/>
            <w:r>
              <w:rPr>
                <w:rFonts w:eastAsia="Consolas"/>
                <w:color w:val="000000"/>
                <w:sz w:val="16"/>
              </w:rPr>
              <w:t>(</w:t>
            </w:r>
            <w:proofErr w:type="spellStart"/>
            <w:r>
              <w:rPr>
                <w:rFonts w:eastAsia="Consolas"/>
                <w:color w:val="000000"/>
                <w:sz w:val="16"/>
              </w:rPr>
              <w:t>gravity_degree</w:t>
            </w:r>
            <w:proofErr w:type="spellEnd"/>
            <w:r>
              <w:rPr>
                <w:rFonts w:eastAsia="Consolas"/>
                <w:color w:val="000000"/>
                <w:sz w:val="16"/>
              </w:rPr>
              <w:t>=70).</w:t>
            </w:r>
            <w:proofErr w:type="spellStart"/>
            <w:r>
              <w:rPr>
                <w:rFonts w:eastAsia="Consolas"/>
                <w:color w:val="000000"/>
                <w:sz w:val="16"/>
              </w:rPr>
              <w:t>propagate_grid</w:t>
            </w:r>
            <w:proofErr w:type="spellEnd"/>
            <w:r>
              <w:rPr>
                <w:rFonts w:eastAsia="Consolas"/>
                <w:color w:val="000000"/>
                <w:sz w:val="16"/>
              </w:rPr>
              <w:t>(</w:t>
            </w:r>
            <w:r>
              <w:rPr>
                <w:rFonts w:eastAsia="Consolas"/>
                <w:color w:val="000000"/>
                <w:sz w:val="16"/>
              </w:rPr>
              <w:br/>
              <w:t xml:space="preserve">    initial, epoch + </w:t>
            </w:r>
            <w:proofErr w:type="spellStart"/>
            <w:r>
              <w:rPr>
                <w:rFonts w:eastAsia="Consolas"/>
                <w:color w:val="000000"/>
                <w:sz w:val="16"/>
              </w:rPr>
              <w:t>timedelta</w:t>
            </w:r>
            <w:proofErr w:type="spellEnd"/>
            <w:r>
              <w:rPr>
                <w:rFonts w:eastAsia="Consolas"/>
                <w:color w:val="000000"/>
                <w:sz w:val="16"/>
              </w:rPr>
              <w:t xml:space="preserve">(hours=3), </w:t>
            </w:r>
            <w:proofErr w:type="spellStart"/>
            <w:r>
              <w:rPr>
                <w:rFonts w:eastAsia="Consolas"/>
                <w:color w:val="000000"/>
                <w:sz w:val="16"/>
              </w:rPr>
              <w:t>step_s</w:t>
            </w:r>
            <w:proofErr w:type="spellEnd"/>
            <w:r>
              <w:rPr>
                <w:rFonts w:eastAsia="Consolas"/>
                <w:color w:val="000000"/>
                <w:sz w:val="16"/>
              </w:rPr>
              <w:t>=60.0</w:t>
            </w:r>
            <w:r>
              <w:rPr>
                <w:rFonts w:eastAsia="Consolas"/>
                <w:color w:val="000000"/>
                <w:sz w:val="16"/>
              </w:rPr>
              <w:br/>
              <w:t>)</w:t>
            </w:r>
          </w:p>
        </w:tc>
      </w:tr>
    </w:tbl>
    <w:p w14:paraId="31D437C1" w14:textId="77777777" w:rsidR="00B42ABF" w:rsidRDefault="00B42ABF">
      <w:pPr>
        <w:spacing w:after="20"/>
      </w:pPr>
    </w:p>
    <w:p w14:paraId="356BA262" w14:textId="77777777" w:rsidR="00B42ABF" w:rsidRDefault="00901E34">
      <w:r>
        <w:rPr>
          <w:color w:val="000000"/>
        </w:rPr>
        <w:t>The full example in examples/end_to_end.py adds Sun geometry, illumination, thermal power, rigid-body attitude, interpolated access, summary statistics, and multi-format plots.</w:t>
      </w:r>
    </w:p>
    <w:p w14:paraId="7D415713" w14:textId="77777777" w:rsidR="00B42ABF" w:rsidRDefault="00901E34">
      <w:pPr>
        <w:pStyle w:val="1"/>
      </w:pPr>
      <w:bookmarkStart w:id="71" w:name="_Toc237881250"/>
      <w:bookmarkStart w:id="72" w:name="_Toc237952914"/>
      <w:r>
        <w:lastRenderedPageBreak/>
        <w:t>End-to-End Operational Workflow</w:t>
      </w:r>
      <w:bookmarkEnd w:id="71"/>
      <w:bookmarkEnd w:id="72"/>
    </w:p>
    <w:p w14:paraId="4EB66D10" w14:textId="77777777" w:rsidR="00B42ABF" w:rsidRDefault="00901E34">
      <w:pPr>
        <w:numPr>
          <w:ilvl w:val="0"/>
          <w:numId w:val="12"/>
        </w:numPr>
        <w:spacing w:after="60" w:line="288" w:lineRule="auto"/>
        <w:ind w:firstLine="0"/>
      </w:pPr>
      <w:r>
        <w:rPr>
          <w:color w:val="000000"/>
          <w:sz w:val="21"/>
        </w:rPr>
        <w:t>Create an aware UTC epoch and define the initial Cartesian state, classical elements, or TLE record.</w:t>
      </w:r>
    </w:p>
    <w:p w14:paraId="4782CDB6" w14:textId="77777777" w:rsidR="00B42ABF" w:rsidRDefault="00901E34">
      <w:pPr>
        <w:numPr>
          <w:ilvl w:val="0"/>
          <w:numId w:val="12"/>
        </w:numPr>
        <w:spacing w:after="60" w:line="288" w:lineRule="auto"/>
        <w:ind w:firstLine="0"/>
      </w:pPr>
      <w:r>
        <w:rPr>
          <w:color w:val="000000"/>
          <w:sz w:val="21"/>
        </w:rPr>
        <w:t>Select the propagation semantics: two-body, J2, SGP4, or a declared HPOP force stack.</w:t>
      </w:r>
    </w:p>
    <w:p w14:paraId="001AA33A" w14:textId="77777777" w:rsidR="00B42ABF" w:rsidRDefault="00901E34">
      <w:pPr>
        <w:numPr>
          <w:ilvl w:val="0"/>
          <w:numId w:val="12"/>
        </w:numPr>
        <w:spacing w:after="60" w:line="288" w:lineRule="auto"/>
        <w:ind w:firstLine="0"/>
      </w:pPr>
      <w:r>
        <w:rPr>
          <w:color w:val="000000"/>
          <w:sz w:val="21"/>
        </w:rPr>
        <w:t>Generate one aligned ephemeris and transform frames only through the public coordinate interfaces.</w:t>
      </w:r>
    </w:p>
    <w:p w14:paraId="18F48EF6" w14:textId="77777777" w:rsidR="00B42ABF" w:rsidRDefault="00901E34">
      <w:pPr>
        <w:numPr>
          <w:ilvl w:val="0"/>
          <w:numId w:val="12"/>
        </w:numPr>
        <w:spacing w:after="60" w:line="288" w:lineRule="auto"/>
        <w:ind w:firstLine="0"/>
      </w:pPr>
      <w:r>
        <w:rPr>
          <w:color w:val="000000"/>
          <w:sz w:val="21"/>
        </w:rPr>
        <w:t>Evaluate Sun vectors, beta angle, eclipse fraction, irradiance, SRP, thermal power, and attitude at the same epochs.</w:t>
      </w:r>
    </w:p>
    <w:p w14:paraId="791D3142" w14:textId="77777777" w:rsidR="00B42ABF" w:rsidRDefault="00901E34">
      <w:pPr>
        <w:numPr>
          <w:ilvl w:val="0"/>
          <w:numId w:val="12"/>
        </w:numPr>
        <w:spacing w:after="60" w:line="288" w:lineRule="auto"/>
        <w:ind w:firstLine="0"/>
      </w:pPr>
      <w:r>
        <w:rPr>
          <w:color w:val="000000"/>
          <w:sz w:val="21"/>
        </w:rPr>
        <w:t>Evaluate access from the generated ephemeris, refining each open/close event boundary.</w:t>
      </w:r>
    </w:p>
    <w:p w14:paraId="6FF79A87" w14:textId="77777777" w:rsidR="00B42ABF" w:rsidRDefault="00901E34">
      <w:pPr>
        <w:numPr>
          <w:ilvl w:val="0"/>
          <w:numId w:val="12"/>
        </w:numPr>
        <w:spacing w:after="60" w:line="288" w:lineRule="auto"/>
        <w:ind w:firstLine="0"/>
      </w:pPr>
      <w:r>
        <w:rPr>
          <w:color w:val="000000"/>
          <w:sz w:val="21"/>
        </w:rPr>
        <w:t>Export numerical results, model metadata, and diagnostic plots for engineering review.</w:t>
      </w:r>
    </w:p>
    <w:p w14:paraId="08F0327E" w14:textId="77777777" w:rsidR="00B42ABF" w:rsidRDefault="00901E34">
      <w:pPr>
        <w:keepNext/>
        <w:jc w:val="center"/>
      </w:pPr>
      <w:r>
        <w:rPr>
          <w:noProof/>
        </w:rPr>
        <w:lastRenderedPageBreak/>
        <w:drawing>
          <wp:inline distT="0" distB="0" distL="0" distR="0" wp14:anchorId="14A066FB" wp14:editId="689B6FD1">
            <wp:extent cx="4709160" cy="6640903"/>
            <wp:effectExtent l="0" t="0" r="0" b="0"/>
            <wp:docPr id="3" name="Picture 3" descr="Figure 3  End-to-end propagation, solar, thermal-power, and attitude histori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_to_end_timeseries_rgb.png"/>
                    <pic:cNvPicPr/>
                  </pic:nvPicPr>
                  <pic:blipFill>
                    <a:blip r:embed="rId217"/>
                    <a:stretch>
                      <a:fillRect/>
                    </a:stretch>
                  </pic:blipFill>
                  <pic:spPr>
                    <a:xfrm>
                      <a:off x="0" y="0"/>
                      <a:ext cx="4709160" cy="6640903"/>
                    </a:xfrm>
                    <a:prstGeom prst="rect">
                      <a:avLst/>
                    </a:prstGeom>
                  </pic:spPr>
                </pic:pic>
              </a:graphicData>
            </a:graphic>
          </wp:inline>
        </w:drawing>
      </w:r>
    </w:p>
    <w:p w14:paraId="01CDD296" w14:textId="77777777" w:rsidR="00B42ABF" w:rsidRDefault="00901E34">
      <w:pPr>
        <w:pStyle w:val="EngineeringCaption"/>
      </w:pPr>
      <w:r>
        <w:rPr>
          <w:rFonts w:eastAsia="Times New Roman"/>
          <w:color w:val="000000"/>
        </w:rPr>
        <w:t xml:space="preserve">Figure </w:t>
      </w:r>
      <w:proofErr w:type="gramStart"/>
      <w:r>
        <w:rPr>
          <w:rFonts w:eastAsia="Times New Roman"/>
          <w:color w:val="000000"/>
        </w:rPr>
        <w:t>3  End</w:t>
      </w:r>
      <w:proofErr w:type="gramEnd"/>
      <w:r>
        <w:rPr>
          <w:rFonts w:eastAsia="Times New Roman"/>
          <w:color w:val="000000"/>
        </w:rPr>
        <w:t>-to-end propagation, solar, thermal-power, and attitude histories</w:t>
      </w:r>
    </w:p>
    <w:p w14:paraId="50146A8E" w14:textId="77777777" w:rsidR="00B42ABF" w:rsidRDefault="00901E34">
      <w:r>
        <w:rPr>
          <w:color w:val="000000"/>
        </w:rPr>
        <w:t>The diagnostic figure is an engineering sanity-check surface rather than a formal orbit-determination validation product. It makes state discontinuities, eclipse transitions, unexpected power saturation, thermal divergence, quaternion normalization problems, and body-rate instability visible in one view.</w:t>
      </w:r>
    </w:p>
    <w:p w14:paraId="3A48ADEB" w14:textId="77777777" w:rsidR="00B42ABF" w:rsidRDefault="00901E34">
      <w:pPr>
        <w:pStyle w:val="1"/>
      </w:pPr>
      <w:bookmarkStart w:id="73" w:name="_Toc237881251"/>
      <w:bookmarkStart w:id="74" w:name="_Toc237952915"/>
      <w:r>
        <w:lastRenderedPageBreak/>
        <w:t>Numerical Design and Performance</w:t>
      </w:r>
      <w:bookmarkEnd w:id="73"/>
      <w:bookmarkEnd w:id="74"/>
    </w:p>
    <w:p w14:paraId="1144E32C"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13  Numerical</w:t>
      </w:r>
      <w:proofErr w:type="gramEnd"/>
      <w:r>
        <w:rPr>
          <w:rFonts w:eastAsia="Times New Roman"/>
          <w:color w:val="000000"/>
        </w:rPr>
        <w:t xml:space="preserve"> methods and controls</w:t>
      </w:r>
    </w:p>
    <w:tbl>
      <w:tblPr>
        <w:tblStyle w:val="aff1"/>
        <w:tblW w:w="8309" w:type="dxa"/>
        <w:jc w:val="center"/>
        <w:tblLayout w:type="fixed"/>
        <w:tblLook w:val="04A0" w:firstRow="1" w:lastRow="0" w:firstColumn="1" w:lastColumn="0" w:noHBand="0" w:noVBand="1"/>
      </w:tblPr>
      <w:tblGrid>
        <w:gridCol w:w="1800"/>
        <w:gridCol w:w="3528"/>
        <w:gridCol w:w="2981"/>
      </w:tblGrid>
      <w:tr w:rsidR="00B42ABF" w14:paraId="76842A18" w14:textId="77777777">
        <w:trPr>
          <w:cantSplit/>
          <w:tblHeader/>
          <w:jc w:val="center"/>
        </w:trPr>
        <w:tc>
          <w:tcPr>
            <w:tcW w:w="1800" w:type="dxa"/>
            <w:shd w:val="clear" w:color="auto" w:fill="E7E6E6"/>
            <w:tcMar>
              <w:top w:w="90" w:type="dxa"/>
              <w:left w:w="120" w:type="dxa"/>
              <w:bottom w:w="90" w:type="dxa"/>
              <w:right w:w="120" w:type="dxa"/>
            </w:tcMar>
            <w:vAlign w:val="center"/>
          </w:tcPr>
          <w:p w14:paraId="1ACBB773" w14:textId="77777777" w:rsidR="00B42ABF" w:rsidRDefault="00901E34">
            <w:pPr>
              <w:pStyle w:val="EngineeringTableText"/>
              <w:keepNext/>
              <w:jc w:val="center"/>
            </w:pPr>
            <w:r>
              <w:rPr>
                <w:rFonts w:eastAsia="Times New Roman"/>
                <w:b/>
                <w:color w:val="000000"/>
                <w:sz w:val="17"/>
              </w:rPr>
              <w:t>Area</w:t>
            </w:r>
          </w:p>
        </w:tc>
        <w:tc>
          <w:tcPr>
            <w:tcW w:w="3528" w:type="dxa"/>
            <w:shd w:val="clear" w:color="auto" w:fill="E7E6E6"/>
            <w:tcMar>
              <w:top w:w="90" w:type="dxa"/>
              <w:left w:w="120" w:type="dxa"/>
              <w:bottom w:w="90" w:type="dxa"/>
              <w:right w:w="120" w:type="dxa"/>
            </w:tcMar>
            <w:vAlign w:val="center"/>
          </w:tcPr>
          <w:p w14:paraId="14496D8E" w14:textId="77777777" w:rsidR="00B42ABF" w:rsidRDefault="00901E34">
            <w:pPr>
              <w:pStyle w:val="EngineeringTableText"/>
              <w:keepNext/>
              <w:jc w:val="center"/>
            </w:pPr>
            <w:r>
              <w:rPr>
                <w:rFonts w:eastAsia="Times New Roman"/>
                <w:b/>
                <w:color w:val="000000"/>
                <w:sz w:val="17"/>
              </w:rPr>
              <w:t>Method</w:t>
            </w:r>
          </w:p>
        </w:tc>
        <w:tc>
          <w:tcPr>
            <w:tcW w:w="2981" w:type="dxa"/>
            <w:shd w:val="clear" w:color="auto" w:fill="E7E6E6"/>
            <w:tcMar>
              <w:top w:w="90" w:type="dxa"/>
              <w:left w:w="120" w:type="dxa"/>
              <w:bottom w:w="90" w:type="dxa"/>
              <w:right w:w="120" w:type="dxa"/>
            </w:tcMar>
            <w:vAlign w:val="center"/>
          </w:tcPr>
          <w:p w14:paraId="5FFC8B98" w14:textId="77777777" w:rsidR="00B42ABF" w:rsidRDefault="00901E34">
            <w:pPr>
              <w:pStyle w:val="EngineeringTableText"/>
              <w:keepNext/>
              <w:jc w:val="center"/>
            </w:pPr>
            <w:r>
              <w:rPr>
                <w:rFonts w:eastAsia="Times New Roman"/>
                <w:b/>
                <w:color w:val="000000"/>
                <w:sz w:val="17"/>
              </w:rPr>
              <w:t>Primary controls</w:t>
            </w:r>
          </w:p>
        </w:tc>
      </w:tr>
      <w:tr w:rsidR="00B42ABF" w14:paraId="74A93F63" w14:textId="77777777">
        <w:trPr>
          <w:cantSplit/>
          <w:jc w:val="center"/>
        </w:trPr>
        <w:tc>
          <w:tcPr>
            <w:tcW w:w="1800" w:type="dxa"/>
            <w:tcMar>
              <w:top w:w="90" w:type="dxa"/>
              <w:left w:w="120" w:type="dxa"/>
              <w:bottom w:w="90" w:type="dxa"/>
              <w:right w:w="120" w:type="dxa"/>
            </w:tcMar>
            <w:vAlign w:val="center"/>
          </w:tcPr>
          <w:p w14:paraId="474FDFCB" w14:textId="77777777" w:rsidR="00B42ABF" w:rsidRDefault="00901E34">
            <w:pPr>
              <w:pStyle w:val="EngineeringTableText"/>
              <w:jc w:val="center"/>
            </w:pPr>
            <w:r>
              <w:rPr>
                <w:rFonts w:eastAsia="Times New Roman"/>
                <w:color w:val="000000"/>
                <w:sz w:val="17"/>
              </w:rPr>
              <w:t>Two-body</w:t>
            </w:r>
          </w:p>
        </w:tc>
        <w:tc>
          <w:tcPr>
            <w:tcW w:w="3528" w:type="dxa"/>
            <w:tcMar>
              <w:top w:w="90" w:type="dxa"/>
              <w:left w:w="120" w:type="dxa"/>
              <w:bottom w:w="90" w:type="dxa"/>
              <w:right w:w="120" w:type="dxa"/>
            </w:tcMar>
            <w:vAlign w:val="center"/>
          </w:tcPr>
          <w:p w14:paraId="5E493900" w14:textId="77777777" w:rsidR="00B42ABF" w:rsidRDefault="00901E34">
            <w:pPr>
              <w:pStyle w:val="EngineeringTableText"/>
            </w:pPr>
            <w:r>
              <w:rPr>
                <w:rFonts w:eastAsia="Times New Roman"/>
                <w:color w:val="000000"/>
                <w:sz w:val="17"/>
              </w:rPr>
              <w:t>Analytical elliptic Kepler solution</w:t>
            </w:r>
          </w:p>
        </w:tc>
        <w:tc>
          <w:tcPr>
            <w:tcW w:w="2981" w:type="dxa"/>
            <w:tcMar>
              <w:top w:w="90" w:type="dxa"/>
              <w:left w:w="120" w:type="dxa"/>
              <w:bottom w:w="90" w:type="dxa"/>
              <w:right w:w="120" w:type="dxa"/>
            </w:tcMar>
            <w:vAlign w:val="center"/>
          </w:tcPr>
          <w:p w14:paraId="3A1C8F11" w14:textId="77777777" w:rsidR="00B42ABF" w:rsidRDefault="00901E34">
            <w:pPr>
              <w:pStyle w:val="EngineeringTableText"/>
            </w:pPr>
            <w:r>
              <w:rPr>
                <w:rFonts w:eastAsia="Times New Roman"/>
                <w:color w:val="000000"/>
                <w:sz w:val="17"/>
              </w:rPr>
              <w:t>Epoch grid and gravitational parameter</w:t>
            </w:r>
          </w:p>
        </w:tc>
      </w:tr>
      <w:tr w:rsidR="00B42ABF" w14:paraId="2906DEC5" w14:textId="77777777">
        <w:trPr>
          <w:cantSplit/>
          <w:jc w:val="center"/>
        </w:trPr>
        <w:tc>
          <w:tcPr>
            <w:tcW w:w="1800" w:type="dxa"/>
            <w:tcMar>
              <w:top w:w="90" w:type="dxa"/>
              <w:left w:w="120" w:type="dxa"/>
              <w:bottom w:w="90" w:type="dxa"/>
              <w:right w:w="120" w:type="dxa"/>
            </w:tcMar>
            <w:vAlign w:val="center"/>
          </w:tcPr>
          <w:p w14:paraId="1BF1AC5B" w14:textId="77777777" w:rsidR="00B42ABF" w:rsidRDefault="00901E34">
            <w:pPr>
              <w:pStyle w:val="EngineeringTableText"/>
              <w:jc w:val="center"/>
            </w:pPr>
            <w:r>
              <w:rPr>
                <w:rFonts w:eastAsia="Times New Roman"/>
                <w:color w:val="000000"/>
                <w:sz w:val="17"/>
              </w:rPr>
              <w:t>J2/HPOP</w:t>
            </w:r>
          </w:p>
        </w:tc>
        <w:tc>
          <w:tcPr>
            <w:tcW w:w="3528" w:type="dxa"/>
            <w:tcMar>
              <w:top w:w="90" w:type="dxa"/>
              <w:left w:w="120" w:type="dxa"/>
              <w:bottom w:w="90" w:type="dxa"/>
              <w:right w:w="120" w:type="dxa"/>
            </w:tcMar>
            <w:vAlign w:val="center"/>
          </w:tcPr>
          <w:p w14:paraId="216DEE69" w14:textId="77777777" w:rsidR="00B42ABF" w:rsidRDefault="00901E34">
            <w:pPr>
              <w:pStyle w:val="EngineeringTableText"/>
            </w:pPr>
            <w:r>
              <w:rPr>
                <w:rFonts w:eastAsia="Times New Roman"/>
                <w:color w:val="000000"/>
                <w:sz w:val="17"/>
              </w:rPr>
              <w:t xml:space="preserve">SciPy </w:t>
            </w:r>
            <w:proofErr w:type="spellStart"/>
            <w:r>
              <w:rPr>
                <w:rFonts w:eastAsia="Times New Roman"/>
                <w:color w:val="000000"/>
                <w:sz w:val="17"/>
              </w:rPr>
              <w:t>solve_ivp</w:t>
            </w:r>
            <w:proofErr w:type="spellEnd"/>
            <w:r>
              <w:rPr>
                <w:rFonts w:eastAsia="Times New Roman"/>
                <w:color w:val="000000"/>
                <w:sz w:val="17"/>
              </w:rPr>
              <w:t xml:space="preserve"> DOP853</w:t>
            </w:r>
          </w:p>
        </w:tc>
        <w:tc>
          <w:tcPr>
            <w:tcW w:w="2981" w:type="dxa"/>
            <w:tcMar>
              <w:top w:w="90" w:type="dxa"/>
              <w:left w:w="120" w:type="dxa"/>
              <w:bottom w:w="90" w:type="dxa"/>
              <w:right w:w="120" w:type="dxa"/>
            </w:tcMar>
            <w:vAlign w:val="center"/>
          </w:tcPr>
          <w:p w14:paraId="115FF356" w14:textId="77777777" w:rsidR="00B42ABF" w:rsidRDefault="00901E34">
            <w:pPr>
              <w:pStyle w:val="EngineeringTableText"/>
            </w:pPr>
            <w:proofErr w:type="spellStart"/>
            <w:r>
              <w:rPr>
                <w:rFonts w:eastAsia="Times New Roman"/>
                <w:color w:val="000000"/>
                <w:sz w:val="17"/>
              </w:rPr>
              <w:t>rtol</w:t>
            </w:r>
            <w:proofErr w:type="spellEnd"/>
            <w:r>
              <w:rPr>
                <w:rFonts w:eastAsia="Times New Roman"/>
                <w:color w:val="000000"/>
                <w:sz w:val="17"/>
              </w:rPr>
              <w:t xml:space="preserve">, position/velocity </w:t>
            </w:r>
            <w:proofErr w:type="spellStart"/>
            <w:r>
              <w:rPr>
                <w:rFonts w:eastAsia="Times New Roman"/>
                <w:color w:val="000000"/>
                <w:sz w:val="17"/>
              </w:rPr>
              <w:t>atol</w:t>
            </w:r>
            <w:proofErr w:type="spellEnd"/>
            <w:r>
              <w:rPr>
                <w:rFonts w:eastAsia="Times New Roman"/>
                <w:color w:val="000000"/>
                <w:sz w:val="17"/>
              </w:rPr>
              <w:t xml:space="preserve">, </w:t>
            </w:r>
            <w:proofErr w:type="spellStart"/>
            <w:r>
              <w:rPr>
                <w:rFonts w:eastAsia="Times New Roman"/>
                <w:color w:val="000000"/>
                <w:sz w:val="17"/>
              </w:rPr>
              <w:t>max_step_s</w:t>
            </w:r>
            <w:proofErr w:type="spellEnd"/>
          </w:p>
        </w:tc>
      </w:tr>
      <w:tr w:rsidR="00B42ABF" w14:paraId="11F02116" w14:textId="77777777">
        <w:trPr>
          <w:cantSplit/>
          <w:jc w:val="center"/>
        </w:trPr>
        <w:tc>
          <w:tcPr>
            <w:tcW w:w="1800" w:type="dxa"/>
            <w:tcMar>
              <w:top w:w="90" w:type="dxa"/>
              <w:left w:w="120" w:type="dxa"/>
              <w:bottom w:w="90" w:type="dxa"/>
              <w:right w:w="120" w:type="dxa"/>
            </w:tcMar>
            <w:vAlign w:val="center"/>
          </w:tcPr>
          <w:p w14:paraId="079CEBB5" w14:textId="77777777" w:rsidR="00B42ABF" w:rsidRDefault="00901E34">
            <w:pPr>
              <w:pStyle w:val="EngineeringTableText"/>
              <w:jc w:val="center"/>
            </w:pPr>
            <w:r>
              <w:rPr>
                <w:rFonts w:eastAsia="Times New Roman"/>
                <w:color w:val="000000"/>
                <w:sz w:val="17"/>
              </w:rPr>
              <w:t>Attitude/thermal</w:t>
            </w:r>
          </w:p>
        </w:tc>
        <w:tc>
          <w:tcPr>
            <w:tcW w:w="3528" w:type="dxa"/>
            <w:tcMar>
              <w:top w:w="90" w:type="dxa"/>
              <w:left w:w="120" w:type="dxa"/>
              <w:bottom w:w="90" w:type="dxa"/>
              <w:right w:w="120" w:type="dxa"/>
            </w:tcMar>
            <w:vAlign w:val="center"/>
          </w:tcPr>
          <w:p w14:paraId="2A0B44D0" w14:textId="77777777" w:rsidR="00B42ABF" w:rsidRDefault="00901E34">
            <w:pPr>
              <w:pStyle w:val="EngineeringTableText"/>
            </w:pPr>
            <w:r>
              <w:rPr>
                <w:rFonts w:eastAsia="Times New Roman"/>
                <w:color w:val="000000"/>
                <w:sz w:val="17"/>
              </w:rPr>
              <w:t>Adaptive non-stiff integration</w:t>
            </w:r>
          </w:p>
        </w:tc>
        <w:tc>
          <w:tcPr>
            <w:tcW w:w="2981" w:type="dxa"/>
            <w:tcMar>
              <w:top w:w="90" w:type="dxa"/>
              <w:left w:w="120" w:type="dxa"/>
              <w:bottom w:w="90" w:type="dxa"/>
              <w:right w:w="120" w:type="dxa"/>
            </w:tcMar>
            <w:vAlign w:val="center"/>
          </w:tcPr>
          <w:p w14:paraId="0D5BB309" w14:textId="77777777" w:rsidR="00B42ABF" w:rsidRDefault="00901E34">
            <w:pPr>
              <w:pStyle w:val="EngineeringTableText"/>
            </w:pPr>
            <w:r>
              <w:rPr>
                <w:rFonts w:eastAsia="Times New Roman"/>
                <w:color w:val="000000"/>
                <w:sz w:val="17"/>
              </w:rPr>
              <w:t>Input sampling and tolerance configuration</w:t>
            </w:r>
          </w:p>
        </w:tc>
      </w:tr>
      <w:tr w:rsidR="00B42ABF" w14:paraId="387C0650" w14:textId="77777777">
        <w:trPr>
          <w:cantSplit/>
          <w:jc w:val="center"/>
        </w:trPr>
        <w:tc>
          <w:tcPr>
            <w:tcW w:w="1800" w:type="dxa"/>
            <w:tcMar>
              <w:top w:w="90" w:type="dxa"/>
              <w:left w:w="120" w:type="dxa"/>
              <w:bottom w:w="90" w:type="dxa"/>
              <w:right w:w="120" w:type="dxa"/>
            </w:tcMar>
            <w:vAlign w:val="center"/>
          </w:tcPr>
          <w:p w14:paraId="4432010A" w14:textId="77777777" w:rsidR="00B42ABF" w:rsidRDefault="00901E34">
            <w:pPr>
              <w:pStyle w:val="EngineeringTableText"/>
              <w:jc w:val="center"/>
            </w:pPr>
            <w:r>
              <w:rPr>
                <w:rFonts w:eastAsia="Times New Roman"/>
                <w:color w:val="000000"/>
                <w:sz w:val="17"/>
              </w:rPr>
              <w:t>Earth orientation</w:t>
            </w:r>
          </w:p>
        </w:tc>
        <w:tc>
          <w:tcPr>
            <w:tcW w:w="3528" w:type="dxa"/>
            <w:tcMar>
              <w:top w:w="90" w:type="dxa"/>
              <w:left w:w="120" w:type="dxa"/>
              <w:bottom w:w="90" w:type="dxa"/>
              <w:right w:w="120" w:type="dxa"/>
            </w:tcMar>
            <w:vAlign w:val="center"/>
          </w:tcPr>
          <w:p w14:paraId="4D5EB160" w14:textId="77777777" w:rsidR="00B42ABF" w:rsidRDefault="00901E34">
            <w:pPr>
              <w:pStyle w:val="EngineeringTableText"/>
            </w:pPr>
            <w:proofErr w:type="spellStart"/>
            <w:r>
              <w:rPr>
                <w:rFonts w:eastAsia="Times New Roman"/>
                <w:color w:val="000000"/>
                <w:sz w:val="17"/>
              </w:rPr>
              <w:t>Astropy</w:t>
            </w:r>
            <w:proofErr w:type="spellEnd"/>
            <w:r>
              <w:rPr>
                <w:rFonts w:eastAsia="Times New Roman"/>
                <w:color w:val="000000"/>
                <w:sz w:val="17"/>
              </w:rPr>
              <w:t>/ERFA rotation nodes + SLERP</w:t>
            </w:r>
          </w:p>
        </w:tc>
        <w:tc>
          <w:tcPr>
            <w:tcW w:w="2981" w:type="dxa"/>
            <w:tcMar>
              <w:top w:w="90" w:type="dxa"/>
              <w:left w:w="120" w:type="dxa"/>
              <w:bottom w:w="90" w:type="dxa"/>
              <w:right w:w="120" w:type="dxa"/>
            </w:tcMar>
            <w:vAlign w:val="center"/>
          </w:tcPr>
          <w:p w14:paraId="44C79A6C" w14:textId="77777777" w:rsidR="00B42ABF" w:rsidRDefault="00901E34">
            <w:pPr>
              <w:pStyle w:val="EngineeringTableText"/>
            </w:pPr>
            <w:r>
              <w:rPr>
                <w:rFonts w:eastAsia="Times New Roman"/>
                <w:color w:val="000000"/>
                <w:sz w:val="17"/>
              </w:rPr>
              <w:t xml:space="preserve">IERS data and </w:t>
            </w:r>
            <w:proofErr w:type="spellStart"/>
            <w:r>
              <w:rPr>
                <w:rFonts w:eastAsia="Times New Roman"/>
                <w:color w:val="000000"/>
                <w:sz w:val="17"/>
              </w:rPr>
              <w:t>sample_step_s</w:t>
            </w:r>
            <w:proofErr w:type="spellEnd"/>
          </w:p>
        </w:tc>
      </w:tr>
      <w:tr w:rsidR="00B42ABF" w14:paraId="35AF1F8F" w14:textId="77777777">
        <w:trPr>
          <w:cantSplit/>
          <w:jc w:val="center"/>
        </w:trPr>
        <w:tc>
          <w:tcPr>
            <w:tcW w:w="1800" w:type="dxa"/>
            <w:tcMar>
              <w:top w:w="90" w:type="dxa"/>
              <w:left w:w="120" w:type="dxa"/>
              <w:bottom w:w="90" w:type="dxa"/>
              <w:right w:w="120" w:type="dxa"/>
            </w:tcMar>
            <w:vAlign w:val="center"/>
          </w:tcPr>
          <w:p w14:paraId="090B062E" w14:textId="77777777" w:rsidR="00B42ABF" w:rsidRDefault="00901E34">
            <w:pPr>
              <w:pStyle w:val="EngineeringTableText"/>
              <w:jc w:val="center"/>
            </w:pPr>
            <w:r>
              <w:rPr>
                <w:rFonts w:eastAsia="Times New Roman"/>
                <w:color w:val="000000"/>
                <w:sz w:val="17"/>
              </w:rPr>
              <w:t>Sun/Moon</w:t>
            </w:r>
          </w:p>
        </w:tc>
        <w:tc>
          <w:tcPr>
            <w:tcW w:w="3528" w:type="dxa"/>
            <w:tcMar>
              <w:top w:w="90" w:type="dxa"/>
              <w:left w:w="120" w:type="dxa"/>
              <w:bottom w:w="90" w:type="dxa"/>
              <w:right w:w="120" w:type="dxa"/>
            </w:tcMar>
            <w:vAlign w:val="center"/>
          </w:tcPr>
          <w:p w14:paraId="06F8C165" w14:textId="77777777" w:rsidR="00B42ABF" w:rsidRDefault="00901E34">
            <w:pPr>
              <w:pStyle w:val="EngineeringTableText"/>
            </w:pPr>
            <w:r>
              <w:rPr>
                <w:rFonts w:eastAsia="Times New Roman"/>
                <w:color w:val="000000"/>
                <w:sz w:val="17"/>
              </w:rPr>
              <w:t>Shared sampled ephemeris interpolation</w:t>
            </w:r>
          </w:p>
        </w:tc>
        <w:tc>
          <w:tcPr>
            <w:tcW w:w="2981" w:type="dxa"/>
            <w:tcMar>
              <w:top w:w="90" w:type="dxa"/>
              <w:left w:w="120" w:type="dxa"/>
              <w:bottom w:w="90" w:type="dxa"/>
              <w:right w:w="120" w:type="dxa"/>
            </w:tcMar>
            <w:vAlign w:val="center"/>
          </w:tcPr>
          <w:p w14:paraId="101FF964" w14:textId="77777777" w:rsidR="00B42ABF" w:rsidRDefault="00901E34">
            <w:pPr>
              <w:pStyle w:val="EngineeringTableText"/>
            </w:pPr>
            <w:r>
              <w:rPr>
                <w:rFonts w:eastAsia="Times New Roman"/>
                <w:color w:val="000000"/>
                <w:sz w:val="17"/>
              </w:rPr>
              <w:t>Ephemeris source and sampling interval</w:t>
            </w:r>
          </w:p>
        </w:tc>
      </w:tr>
      <w:tr w:rsidR="00B42ABF" w14:paraId="6CE5590C" w14:textId="77777777">
        <w:trPr>
          <w:cantSplit/>
          <w:jc w:val="center"/>
        </w:trPr>
        <w:tc>
          <w:tcPr>
            <w:tcW w:w="1800" w:type="dxa"/>
            <w:tcMar>
              <w:top w:w="90" w:type="dxa"/>
              <w:left w:w="120" w:type="dxa"/>
              <w:bottom w:w="90" w:type="dxa"/>
              <w:right w:w="120" w:type="dxa"/>
            </w:tcMar>
            <w:vAlign w:val="center"/>
          </w:tcPr>
          <w:p w14:paraId="1A5A8D90" w14:textId="77777777" w:rsidR="00B42ABF" w:rsidRDefault="00901E34">
            <w:pPr>
              <w:pStyle w:val="EngineeringTableText"/>
              <w:jc w:val="center"/>
            </w:pPr>
            <w:r>
              <w:rPr>
                <w:rFonts w:eastAsia="Times New Roman"/>
                <w:color w:val="000000"/>
                <w:sz w:val="17"/>
              </w:rPr>
              <w:t>Access state</w:t>
            </w:r>
          </w:p>
        </w:tc>
        <w:tc>
          <w:tcPr>
            <w:tcW w:w="3528" w:type="dxa"/>
            <w:tcMar>
              <w:top w:w="90" w:type="dxa"/>
              <w:left w:w="120" w:type="dxa"/>
              <w:bottom w:w="90" w:type="dxa"/>
              <w:right w:w="120" w:type="dxa"/>
            </w:tcMar>
            <w:vAlign w:val="center"/>
          </w:tcPr>
          <w:p w14:paraId="1EF59446" w14:textId="77777777" w:rsidR="00B42ABF" w:rsidRDefault="00901E34">
            <w:pPr>
              <w:pStyle w:val="EngineeringTableText"/>
            </w:pPr>
            <w:r>
              <w:rPr>
                <w:rFonts w:eastAsia="Times New Roman"/>
                <w:color w:val="000000"/>
                <w:sz w:val="17"/>
              </w:rPr>
              <w:t>Cubic Hermite interpolation</w:t>
            </w:r>
          </w:p>
        </w:tc>
        <w:tc>
          <w:tcPr>
            <w:tcW w:w="2981" w:type="dxa"/>
            <w:tcMar>
              <w:top w:w="90" w:type="dxa"/>
              <w:left w:w="120" w:type="dxa"/>
              <w:bottom w:w="90" w:type="dxa"/>
              <w:right w:w="120" w:type="dxa"/>
            </w:tcMar>
            <w:vAlign w:val="center"/>
          </w:tcPr>
          <w:p w14:paraId="4E45F56E" w14:textId="77777777" w:rsidR="00B42ABF" w:rsidRDefault="00901E34">
            <w:pPr>
              <w:pStyle w:val="EngineeringTableText"/>
            </w:pPr>
            <w:r>
              <w:rPr>
                <w:rFonts w:eastAsia="Times New Roman"/>
                <w:color w:val="000000"/>
                <w:sz w:val="17"/>
              </w:rPr>
              <w:t>Orbit sample spacing and velocity quality</w:t>
            </w:r>
          </w:p>
        </w:tc>
      </w:tr>
      <w:tr w:rsidR="00B42ABF" w14:paraId="0C75E422" w14:textId="77777777">
        <w:trPr>
          <w:cantSplit/>
          <w:jc w:val="center"/>
        </w:trPr>
        <w:tc>
          <w:tcPr>
            <w:tcW w:w="1800" w:type="dxa"/>
            <w:tcMar>
              <w:top w:w="90" w:type="dxa"/>
              <w:left w:w="120" w:type="dxa"/>
              <w:bottom w:w="90" w:type="dxa"/>
              <w:right w:w="120" w:type="dxa"/>
            </w:tcMar>
            <w:vAlign w:val="center"/>
          </w:tcPr>
          <w:p w14:paraId="35960444" w14:textId="77777777" w:rsidR="00B42ABF" w:rsidRDefault="00901E34">
            <w:pPr>
              <w:pStyle w:val="EngineeringTableText"/>
              <w:jc w:val="center"/>
            </w:pPr>
            <w:r>
              <w:rPr>
                <w:rFonts w:eastAsia="Times New Roman"/>
                <w:color w:val="000000"/>
                <w:sz w:val="17"/>
              </w:rPr>
              <w:t>Access events</w:t>
            </w:r>
          </w:p>
        </w:tc>
        <w:tc>
          <w:tcPr>
            <w:tcW w:w="3528" w:type="dxa"/>
            <w:tcMar>
              <w:top w:w="90" w:type="dxa"/>
              <w:left w:w="120" w:type="dxa"/>
              <w:bottom w:w="90" w:type="dxa"/>
              <w:right w:w="120" w:type="dxa"/>
            </w:tcMar>
            <w:vAlign w:val="center"/>
          </w:tcPr>
          <w:p w14:paraId="572E758D" w14:textId="77777777" w:rsidR="00B42ABF" w:rsidRDefault="00901E34">
            <w:pPr>
              <w:pStyle w:val="EngineeringTableText"/>
            </w:pPr>
            <w:r>
              <w:rPr>
                <w:rFonts w:eastAsia="Times New Roman"/>
                <w:color w:val="000000"/>
                <w:sz w:val="17"/>
              </w:rPr>
              <w:t>Fixed scan + Brent root refinement</w:t>
            </w:r>
          </w:p>
        </w:tc>
        <w:tc>
          <w:tcPr>
            <w:tcW w:w="2981" w:type="dxa"/>
            <w:tcMar>
              <w:top w:w="90" w:type="dxa"/>
              <w:left w:w="120" w:type="dxa"/>
              <w:bottom w:w="90" w:type="dxa"/>
              <w:right w:w="120" w:type="dxa"/>
            </w:tcMar>
            <w:vAlign w:val="center"/>
          </w:tcPr>
          <w:p w14:paraId="2C607BB0" w14:textId="77777777" w:rsidR="00B42ABF" w:rsidRDefault="00901E34">
            <w:pPr>
              <w:pStyle w:val="EngineeringTableText"/>
            </w:pPr>
            <w:proofErr w:type="spellStart"/>
            <w:r>
              <w:rPr>
                <w:rFonts w:eastAsia="Times New Roman"/>
                <w:color w:val="000000"/>
                <w:sz w:val="17"/>
              </w:rPr>
              <w:t>scan_step_s</w:t>
            </w:r>
            <w:proofErr w:type="spellEnd"/>
            <w:r>
              <w:rPr>
                <w:rFonts w:eastAsia="Times New Roman"/>
                <w:color w:val="000000"/>
                <w:sz w:val="17"/>
              </w:rPr>
              <w:t xml:space="preserve"> and </w:t>
            </w:r>
            <w:proofErr w:type="spellStart"/>
            <w:r>
              <w:rPr>
                <w:rFonts w:eastAsia="Times New Roman"/>
                <w:color w:val="000000"/>
                <w:sz w:val="17"/>
              </w:rPr>
              <w:t>boundary_tolerance_s</w:t>
            </w:r>
            <w:proofErr w:type="spellEnd"/>
          </w:p>
        </w:tc>
      </w:tr>
      <w:tr w:rsidR="00B42ABF" w14:paraId="46AB4149" w14:textId="77777777">
        <w:trPr>
          <w:cantSplit/>
          <w:jc w:val="center"/>
        </w:trPr>
        <w:tc>
          <w:tcPr>
            <w:tcW w:w="1800" w:type="dxa"/>
            <w:tcMar>
              <w:top w:w="90" w:type="dxa"/>
              <w:left w:w="120" w:type="dxa"/>
              <w:bottom w:w="90" w:type="dxa"/>
              <w:right w:w="120" w:type="dxa"/>
            </w:tcMar>
            <w:vAlign w:val="center"/>
          </w:tcPr>
          <w:p w14:paraId="21BDB3FC" w14:textId="77777777" w:rsidR="00B42ABF" w:rsidRDefault="00901E34">
            <w:pPr>
              <w:pStyle w:val="EngineeringTableText"/>
              <w:jc w:val="center"/>
            </w:pPr>
            <w:r>
              <w:rPr>
                <w:rFonts w:eastAsia="Times New Roman"/>
                <w:color w:val="000000"/>
                <w:sz w:val="17"/>
              </w:rPr>
              <w:t>Gravity</w:t>
            </w:r>
          </w:p>
        </w:tc>
        <w:tc>
          <w:tcPr>
            <w:tcW w:w="3528" w:type="dxa"/>
            <w:tcMar>
              <w:top w:w="90" w:type="dxa"/>
              <w:left w:w="120" w:type="dxa"/>
              <w:bottom w:w="90" w:type="dxa"/>
              <w:right w:w="120" w:type="dxa"/>
            </w:tcMar>
            <w:vAlign w:val="center"/>
          </w:tcPr>
          <w:p w14:paraId="05AE96E7" w14:textId="77777777" w:rsidR="00B42ABF" w:rsidRDefault="00901E34">
            <w:pPr>
              <w:pStyle w:val="EngineeringTableText"/>
            </w:pPr>
            <w:r>
              <w:rPr>
                <w:rFonts w:eastAsia="Times New Roman"/>
                <w:color w:val="000000"/>
                <w:sz w:val="17"/>
              </w:rPr>
              <w:t>Normalized harmonic summation</w:t>
            </w:r>
          </w:p>
        </w:tc>
        <w:tc>
          <w:tcPr>
            <w:tcW w:w="2981" w:type="dxa"/>
            <w:tcMar>
              <w:top w:w="90" w:type="dxa"/>
              <w:left w:w="120" w:type="dxa"/>
              <w:bottom w:w="90" w:type="dxa"/>
              <w:right w:w="120" w:type="dxa"/>
            </w:tcMar>
            <w:vAlign w:val="center"/>
          </w:tcPr>
          <w:p w14:paraId="15DFD2EB" w14:textId="77777777" w:rsidR="00B42ABF" w:rsidRDefault="00901E34">
            <w:pPr>
              <w:pStyle w:val="EngineeringTableText"/>
            </w:pPr>
            <w:r>
              <w:rPr>
                <w:rFonts w:eastAsia="Times New Roman"/>
                <w:color w:val="000000"/>
                <w:sz w:val="17"/>
              </w:rPr>
              <w:t>Coefficient source, degree, order, tide system</w:t>
            </w:r>
          </w:p>
        </w:tc>
      </w:tr>
    </w:tbl>
    <w:p w14:paraId="32F46509" w14:textId="77777777" w:rsidR="00B42ABF" w:rsidRDefault="00B42ABF">
      <w:pPr>
        <w:spacing w:after="40"/>
      </w:pPr>
    </w:p>
    <w:p w14:paraId="64D4EA1A" w14:textId="77777777" w:rsidR="00B42ABF" w:rsidRDefault="00901E34">
      <w:r>
        <w:rPr>
          <w:color w:val="000000"/>
        </w:rPr>
        <w:t xml:space="preserve">High-order gravity is the main controllable cost in typical HPOP runs. Raising the degree/order increases both coefficient count and recurrence work. The recommended practice is to demonstrate convergence for the mission altitude and forecast duration, then select the lowest truncation that meets the error budget. Access </w:t>
      </w:r>
      <w:proofErr w:type="spellStart"/>
      <w:r>
        <w:rPr>
          <w:color w:val="000000"/>
        </w:rPr>
        <w:t>scan_step_s</w:t>
      </w:r>
      <w:proofErr w:type="spellEnd"/>
      <w:r>
        <w:rPr>
          <w:color w:val="000000"/>
        </w:rPr>
        <w:t xml:space="preserve"> must be smaller than the shortest window that must be detected.</w:t>
      </w:r>
    </w:p>
    <w:p w14:paraId="5725CD7F" w14:textId="77777777" w:rsidR="00B42ABF" w:rsidRDefault="00901E34">
      <w:pPr>
        <w:pStyle w:val="1"/>
      </w:pPr>
      <w:bookmarkStart w:id="75" w:name="_Toc237881252"/>
      <w:bookmarkStart w:id="76" w:name="_Toc237952916"/>
      <w:r>
        <w:t>Verification and Validation</w:t>
      </w:r>
      <w:bookmarkEnd w:id="75"/>
      <w:bookmarkEnd w:id="76"/>
    </w:p>
    <w:p w14:paraId="60496A1C" w14:textId="77777777" w:rsidR="00B42ABF" w:rsidRDefault="00901E34">
      <w:r>
        <w:rPr>
          <w:color w:val="000000"/>
        </w:rPr>
        <w:t xml:space="preserve">The current baseline passes </w:t>
      </w:r>
      <w:proofErr w:type="gramStart"/>
      <w:r>
        <w:rPr>
          <w:color w:val="000000"/>
        </w:rPr>
        <w:t>23 unit</w:t>
      </w:r>
      <w:proofErr w:type="gramEnd"/>
      <w:r>
        <w:rPr>
          <w:color w:val="000000"/>
        </w:rPr>
        <w:t xml:space="preserve"> tests under Python's </w:t>
      </w:r>
      <w:proofErr w:type="spellStart"/>
      <w:r>
        <w:rPr>
          <w:color w:val="000000"/>
        </w:rPr>
        <w:t>unittest</w:t>
      </w:r>
      <w:proofErr w:type="spellEnd"/>
      <w:r>
        <w:rPr>
          <w:color w:val="000000"/>
        </w:rPr>
        <w:t xml:space="preserve"> runner. Tests use analytical invariants, round trips, Vallado reference vectors, published gravity metadata, finite-difference checks, model degeneration, and event-boundary refinement. This is implementation verification; mission-specific validation still requires comparison with authoritative ephemerides, tracking data, or a trusted tool.</w:t>
      </w:r>
    </w:p>
    <w:p w14:paraId="7B78A05D"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14  Automated</w:t>
      </w:r>
      <w:proofErr w:type="gramEnd"/>
      <w:r>
        <w:rPr>
          <w:rFonts w:eastAsia="Times New Roman"/>
          <w:color w:val="000000"/>
        </w:rPr>
        <w:t xml:space="preserve"> verification summary</w:t>
      </w:r>
    </w:p>
    <w:tbl>
      <w:tblPr>
        <w:tblStyle w:val="aff1"/>
        <w:tblW w:w="8309" w:type="dxa"/>
        <w:jc w:val="center"/>
        <w:tblLayout w:type="fixed"/>
        <w:tblLook w:val="04A0" w:firstRow="1" w:lastRow="0" w:firstColumn="1" w:lastColumn="0" w:noHBand="0" w:noVBand="1"/>
      </w:tblPr>
      <w:tblGrid>
        <w:gridCol w:w="2376"/>
        <w:gridCol w:w="893"/>
        <w:gridCol w:w="5040"/>
      </w:tblGrid>
      <w:tr w:rsidR="00B42ABF" w14:paraId="3EF7FB71" w14:textId="77777777">
        <w:trPr>
          <w:cantSplit/>
          <w:tblHeader/>
          <w:jc w:val="center"/>
        </w:trPr>
        <w:tc>
          <w:tcPr>
            <w:tcW w:w="2376" w:type="dxa"/>
            <w:shd w:val="clear" w:color="auto" w:fill="E7E6E6"/>
            <w:tcMar>
              <w:top w:w="90" w:type="dxa"/>
              <w:left w:w="120" w:type="dxa"/>
              <w:bottom w:w="90" w:type="dxa"/>
              <w:right w:w="120" w:type="dxa"/>
            </w:tcMar>
            <w:vAlign w:val="center"/>
          </w:tcPr>
          <w:p w14:paraId="5DAD1B13" w14:textId="77777777" w:rsidR="00B42ABF" w:rsidRDefault="00901E34">
            <w:pPr>
              <w:pStyle w:val="EngineeringTableText"/>
              <w:keepNext/>
              <w:jc w:val="center"/>
            </w:pPr>
            <w:r>
              <w:rPr>
                <w:rFonts w:eastAsia="Times New Roman"/>
                <w:b/>
                <w:color w:val="000000"/>
                <w:sz w:val="17"/>
              </w:rPr>
              <w:t>Test group</w:t>
            </w:r>
          </w:p>
        </w:tc>
        <w:tc>
          <w:tcPr>
            <w:tcW w:w="893" w:type="dxa"/>
            <w:shd w:val="clear" w:color="auto" w:fill="E7E6E6"/>
            <w:tcMar>
              <w:top w:w="90" w:type="dxa"/>
              <w:left w:w="120" w:type="dxa"/>
              <w:bottom w:w="90" w:type="dxa"/>
              <w:right w:w="120" w:type="dxa"/>
            </w:tcMar>
            <w:vAlign w:val="center"/>
          </w:tcPr>
          <w:p w14:paraId="54F49B84" w14:textId="77777777" w:rsidR="00B42ABF" w:rsidRDefault="00901E34">
            <w:pPr>
              <w:pStyle w:val="EngineeringTableText"/>
              <w:keepNext/>
              <w:jc w:val="center"/>
            </w:pPr>
            <w:r>
              <w:rPr>
                <w:rFonts w:eastAsia="Times New Roman"/>
                <w:b/>
                <w:color w:val="000000"/>
                <w:sz w:val="17"/>
              </w:rPr>
              <w:t>Count</w:t>
            </w:r>
          </w:p>
        </w:tc>
        <w:tc>
          <w:tcPr>
            <w:tcW w:w="5040" w:type="dxa"/>
            <w:shd w:val="clear" w:color="auto" w:fill="E7E6E6"/>
            <w:tcMar>
              <w:top w:w="90" w:type="dxa"/>
              <w:left w:w="120" w:type="dxa"/>
              <w:bottom w:w="90" w:type="dxa"/>
              <w:right w:w="120" w:type="dxa"/>
            </w:tcMar>
            <w:vAlign w:val="center"/>
          </w:tcPr>
          <w:p w14:paraId="46FEFB35" w14:textId="77777777" w:rsidR="00B42ABF" w:rsidRDefault="00901E34">
            <w:pPr>
              <w:pStyle w:val="EngineeringTableText"/>
              <w:keepNext/>
              <w:jc w:val="center"/>
            </w:pPr>
            <w:r>
              <w:rPr>
                <w:rFonts w:eastAsia="Times New Roman"/>
                <w:b/>
                <w:color w:val="000000"/>
                <w:sz w:val="17"/>
              </w:rPr>
              <w:t>Representative evidence</w:t>
            </w:r>
          </w:p>
        </w:tc>
      </w:tr>
      <w:tr w:rsidR="00B42ABF" w14:paraId="54B648EF" w14:textId="77777777">
        <w:trPr>
          <w:cantSplit/>
          <w:jc w:val="center"/>
        </w:trPr>
        <w:tc>
          <w:tcPr>
            <w:tcW w:w="2376" w:type="dxa"/>
            <w:tcMar>
              <w:top w:w="90" w:type="dxa"/>
              <w:left w:w="120" w:type="dxa"/>
              <w:bottom w:w="90" w:type="dxa"/>
              <w:right w:w="120" w:type="dxa"/>
            </w:tcMar>
            <w:vAlign w:val="center"/>
          </w:tcPr>
          <w:p w14:paraId="4A75FA10" w14:textId="77777777" w:rsidR="00B42ABF" w:rsidRDefault="00901E34">
            <w:pPr>
              <w:pStyle w:val="EngineeringTableText"/>
              <w:jc w:val="center"/>
            </w:pPr>
            <w:r>
              <w:rPr>
                <w:rFonts w:eastAsia="Times New Roman"/>
                <w:color w:val="000000"/>
                <w:sz w:val="17"/>
              </w:rPr>
              <w:t>Elements and propagators</w:t>
            </w:r>
          </w:p>
        </w:tc>
        <w:tc>
          <w:tcPr>
            <w:tcW w:w="893" w:type="dxa"/>
            <w:tcMar>
              <w:top w:w="90" w:type="dxa"/>
              <w:left w:w="120" w:type="dxa"/>
              <w:bottom w:w="90" w:type="dxa"/>
              <w:right w:w="120" w:type="dxa"/>
            </w:tcMar>
            <w:vAlign w:val="center"/>
          </w:tcPr>
          <w:p w14:paraId="2B0713C0" w14:textId="77777777" w:rsidR="00B42ABF" w:rsidRDefault="00901E34">
            <w:pPr>
              <w:pStyle w:val="EngineeringTableText"/>
            </w:pPr>
            <w:r>
              <w:rPr>
                <w:rFonts w:eastAsia="Times New Roman"/>
                <w:color w:val="000000"/>
                <w:sz w:val="17"/>
              </w:rPr>
              <w:t>7</w:t>
            </w:r>
          </w:p>
        </w:tc>
        <w:tc>
          <w:tcPr>
            <w:tcW w:w="5040" w:type="dxa"/>
            <w:tcMar>
              <w:top w:w="90" w:type="dxa"/>
              <w:left w:w="120" w:type="dxa"/>
              <w:bottom w:w="90" w:type="dxa"/>
              <w:right w:w="120" w:type="dxa"/>
            </w:tcMar>
            <w:vAlign w:val="center"/>
          </w:tcPr>
          <w:p w14:paraId="498D81B8" w14:textId="77777777" w:rsidR="00B42ABF" w:rsidRDefault="00901E34">
            <w:pPr>
              <w:pStyle w:val="EngineeringTableText"/>
            </w:pPr>
            <w:r>
              <w:rPr>
                <w:rFonts w:eastAsia="Times New Roman"/>
                <w:color w:val="000000"/>
                <w:sz w:val="17"/>
              </w:rPr>
              <w:t>OE/RV round trips including singular cases; two-body period closure; J2 energy; HPOP/J2 equivalence; Vallado SGP4 vector</w:t>
            </w:r>
          </w:p>
        </w:tc>
      </w:tr>
      <w:tr w:rsidR="00B42ABF" w14:paraId="53E655C0" w14:textId="77777777">
        <w:trPr>
          <w:cantSplit/>
          <w:jc w:val="center"/>
        </w:trPr>
        <w:tc>
          <w:tcPr>
            <w:tcW w:w="2376" w:type="dxa"/>
            <w:tcMar>
              <w:top w:w="90" w:type="dxa"/>
              <w:left w:w="120" w:type="dxa"/>
              <w:bottom w:w="90" w:type="dxa"/>
              <w:right w:w="120" w:type="dxa"/>
            </w:tcMar>
            <w:vAlign w:val="center"/>
          </w:tcPr>
          <w:p w14:paraId="7018D189" w14:textId="77777777" w:rsidR="00B42ABF" w:rsidRDefault="00901E34">
            <w:pPr>
              <w:pStyle w:val="EngineeringTableText"/>
              <w:jc w:val="center"/>
            </w:pPr>
            <w:r>
              <w:rPr>
                <w:rFonts w:eastAsia="Times New Roman"/>
                <w:color w:val="000000"/>
                <w:sz w:val="17"/>
              </w:rPr>
              <w:t>Gravity</w:t>
            </w:r>
          </w:p>
        </w:tc>
        <w:tc>
          <w:tcPr>
            <w:tcW w:w="893" w:type="dxa"/>
            <w:tcMar>
              <w:top w:w="90" w:type="dxa"/>
              <w:left w:w="120" w:type="dxa"/>
              <w:bottom w:w="90" w:type="dxa"/>
              <w:right w:w="120" w:type="dxa"/>
            </w:tcMar>
            <w:vAlign w:val="center"/>
          </w:tcPr>
          <w:p w14:paraId="032B7760" w14:textId="77777777" w:rsidR="00B42ABF" w:rsidRDefault="00901E34">
            <w:pPr>
              <w:pStyle w:val="EngineeringTableText"/>
            </w:pPr>
            <w:r>
              <w:rPr>
                <w:rFonts w:eastAsia="Times New Roman"/>
                <w:color w:val="000000"/>
                <w:sz w:val="17"/>
              </w:rPr>
              <w:t>8</w:t>
            </w:r>
          </w:p>
        </w:tc>
        <w:tc>
          <w:tcPr>
            <w:tcW w:w="5040" w:type="dxa"/>
            <w:tcMar>
              <w:top w:w="90" w:type="dxa"/>
              <w:left w:w="120" w:type="dxa"/>
              <w:bottom w:w="90" w:type="dxa"/>
              <w:right w:w="120" w:type="dxa"/>
            </w:tcMar>
            <w:vAlign w:val="center"/>
          </w:tcPr>
          <w:p w14:paraId="358F4211" w14:textId="77777777" w:rsidR="00B42ABF" w:rsidRDefault="00901E34">
            <w:pPr>
              <w:pStyle w:val="EngineeringTableText"/>
            </w:pPr>
            <w:r>
              <w:rPr>
                <w:rFonts w:eastAsia="Times New Roman"/>
                <w:color w:val="000000"/>
                <w:sz w:val="17"/>
              </w:rPr>
              <w:t xml:space="preserve">EGM metadata and </w:t>
            </w:r>
            <w:proofErr w:type="spellStart"/>
            <w:r>
              <w:rPr>
                <w:rFonts w:eastAsia="Times New Roman"/>
                <w:color w:val="000000"/>
                <w:sz w:val="17"/>
              </w:rPr>
              <w:t>zonals</w:t>
            </w:r>
            <w:proofErr w:type="spellEnd"/>
            <w:r>
              <w:rPr>
                <w:rFonts w:eastAsia="Times New Roman"/>
                <w:color w:val="000000"/>
                <w:sz w:val="17"/>
              </w:rPr>
              <w:t>; C̄20→J2 reduction; finite-difference potential gradient; high-degree effect; ICGEM truncation; HPOP arc</w:t>
            </w:r>
          </w:p>
        </w:tc>
      </w:tr>
      <w:tr w:rsidR="00B42ABF" w14:paraId="1AFB3AAA" w14:textId="77777777">
        <w:trPr>
          <w:cantSplit/>
          <w:jc w:val="center"/>
        </w:trPr>
        <w:tc>
          <w:tcPr>
            <w:tcW w:w="2376" w:type="dxa"/>
            <w:tcMar>
              <w:top w:w="90" w:type="dxa"/>
              <w:left w:w="120" w:type="dxa"/>
              <w:bottom w:w="90" w:type="dxa"/>
              <w:right w:w="120" w:type="dxa"/>
            </w:tcMar>
            <w:vAlign w:val="center"/>
          </w:tcPr>
          <w:p w14:paraId="467493D8" w14:textId="77777777" w:rsidR="00B42ABF" w:rsidRDefault="00901E34">
            <w:pPr>
              <w:pStyle w:val="EngineeringTableText"/>
              <w:jc w:val="center"/>
            </w:pPr>
            <w:r>
              <w:rPr>
                <w:rFonts w:eastAsia="Times New Roman"/>
                <w:color w:val="000000"/>
                <w:sz w:val="17"/>
              </w:rPr>
              <w:t>Coordinates and solar</w:t>
            </w:r>
          </w:p>
        </w:tc>
        <w:tc>
          <w:tcPr>
            <w:tcW w:w="893" w:type="dxa"/>
            <w:tcMar>
              <w:top w:w="90" w:type="dxa"/>
              <w:left w:w="120" w:type="dxa"/>
              <w:bottom w:w="90" w:type="dxa"/>
              <w:right w:w="120" w:type="dxa"/>
            </w:tcMar>
            <w:vAlign w:val="center"/>
          </w:tcPr>
          <w:p w14:paraId="0158B14B" w14:textId="77777777" w:rsidR="00B42ABF" w:rsidRDefault="00901E34">
            <w:pPr>
              <w:pStyle w:val="EngineeringTableText"/>
            </w:pPr>
            <w:r>
              <w:rPr>
                <w:rFonts w:eastAsia="Times New Roman"/>
                <w:color w:val="000000"/>
                <w:sz w:val="17"/>
              </w:rPr>
              <w:t>4</w:t>
            </w:r>
          </w:p>
        </w:tc>
        <w:tc>
          <w:tcPr>
            <w:tcW w:w="5040" w:type="dxa"/>
            <w:tcMar>
              <w:top w:w="90" w:type="dxa"/>
              <w:left w:w="120" w:type="dxa"/>
              <w:bottom w:w="90" w:type="dxa"/>
              <w:right w:w="120" w:type="dxa"/>
            </w:tcMar>
            <w:vAlign w:val="center"/>
          </w:tcPr>
          <w:p w14:paraId="42964C55" w14:textId="77777777" w:rsidR="00B42ABF" w:rsidRDefault="00901E34">
            <w:pPr>
              <w:pStyle w:val="EngineeringTableText"/>
            </w:pPr>
            <w:r>
              <w:rPr>
                <w:rFonts w:eastAsia="Times New Roman"/>
                <w:color w:val="000000"/>
                <w:sz w:val="17"/>
              </w:rPr>
              <w:t>GCRS/ITRS position-velocity round trip; analytical/ephemeris Sun direction; eclipse; beta and SRP direction</w:t>
            </w:r>
          </w:p>
        </w:tc>
      </w:tr>
      <w:tr w:rsidR="00B42ABF" w14:paraId="6305DB0D" w14:textId="77777777">
        <w:trPr>
          <w:cantSplit/>
          <w:jc w:val="center"/>
        </w:trPr>
        <w:tc>
          <w:tcPr>
            <w:tcW w:w="2376" w:type="dxa"/>
            <w:tcMar>
              <w:top w:w="90" w:type="dxa"/>
              <w:left w:w="120" w:type="dxa"/>
              <w:bottom w:w="90" w:type="dxa"/>
              <w:right w:w="120" w:type="dxa"/>
            </w:tcMar>
            <w:vAlign w:val="center"/>
          </w:tcPr>
          <w:p w14:paraId="33064C46" w14:textId="77777777" w:rsidR="00B42ABF" w:rsidRDefault="00901E34">
            <w:pPr>
              <w:pStyle w:val="EngineeringTableText"/>
              <w:jc w:val="center"/>
            </w:pPr>
            <w:r>
              <w:rPr>
                <w:rFonts w:eastAsia="Times New Roman"/>
                <w:color w:val="000000"/>
                <w:sz w:val="17"/>
              </w:rPr>
              <w:lastRenderedPageBreak/>
              <w:t>Attitude, power, access</w:t>
            </w:r>
          </w:p>
        </w:tc>
        <w:tc>
          <w:tcPr>
            <w:tcW w:w="893" w:type="dxa"/>
            <w:tcMar>
              <w:top w:w="90" w:type="dxa"/>
              <w:left w:w="120" w:type="dxa"/>
              <w:bottom w:w="90" w:type="dxa"/>
              <w:right w:w="120" w:type="dxa"/>
            </w:tcMar>
            <w:vAlign w:val="center"/>
          </w:tcPr>
          <w:p w14:paraId="13A8DBF8" w14:textId="77777777" w:rsidR="00B42ABF" w:rsidRDefault="00901E34">
            <w:pPr>
              <w:pStyle w:val="EngineeringTableText"/>
            </w:pPr>
            <w:r>
              <w:rPr>
                <w:rFonts w:eastAsia="Times New Roman"/>
                <w:color w:val="000000"/>
                <w:sz w:val="17"/>
              </w:rPr>
              <w:t>4</w:t>
            </w:r>
          </w:p>
        </w:tc>
        <w:tc>
          <w:tcPr>
            <w:tcW w:w="5040" w:type="dxa"/>
            <w:tcMar>
              <w:top w:w="90" w:type="dxa"/>
              <w:left w:w="120" w:type="dxa"/>
              <w:bottom w:w="90" w:type="dxa"/>
              <w:right w:w="120" w:type="dxa"/>
            </w:tcMar>
            <w:vAlign w:val="center"/>
          </w:tcPr>
          <w:p w14:paraId="500B77F5" w14:textId="77777777" w:rsidR="00B42ABF" w:rsidRDefault="00901E34">
            <w:pPr>
              <w:pStyle w:val="EngineeringTableText"/>
            </w:pPr>
            <w:r>
              <w:rPr>
                <w:rFonts w:eastAsia="Times New Roman"/>
                <w:color w:val="000000"/>
                <w:sz w:val="17"/>
              </w:rPr>
              <w:t>YPR rotation equivalence; torque-free invariants; thermal trend; refined access boundaries</w:t>
            </w:r>
          </w:p>
        </w:tc>
      </w:tr>
    </w:tbl>
    <w:p w14:paraId="72B174E2" w14:textId="77777777" w:rsidR="00B42ABF" w:rsidRDefault="00B42ABF">
      <w:pPr>
        <w:spacing w:after="40"/>
      </w:pPr>
    </w:p>
    <w:tbl>
      <w:tblPr>
        <w:tblW w:w="8309" w:type="dxa"/>
        <w:jc w:val="center"/>
        <w:tblLayout w:type="fixed"/>
        <w:tblLook w:val="04A0" w:firstRow="1" w:lastRow="0" w:firstColumn="1" w:lastColumn="0" w:noHBand="0" w:noVBand="1"/>
      </w:tblPr>
      <w:tblGrid>
        <w:gridCol w:w="8309"/>
      </w:tblGrid>
      <w:tr w:rsidR="00B42ABF" w14:paraId="0D168FFC" w14:textId="77777777">
        <w:trPr>
          <w:cantSplit/>
          <w:tblHeader/>
          <w:jc w:val="center"/>
        </w:trPr>
        <w:tc>
          <w:tcPr>
            <w:tcW w:w="8309" w:type="dxa"/>
            <w:shd w:val="clear" w:color="auto" w:fill="F4F4F4"/>
            <w:tcMar>
              <w:top w:w="90" w:type="dxa"/>
              <w:left w:w="120" w:type="dxa"/>
              <w:bottom w:w="90" w:type="dxa"/>
              <w:right w:w="120" w:type="dxa"/>
            </w:tcMar>
            <w:vAlign w:val="center"/>
          </w:tcPr>
          <w:p w14:paraId="1CDE0946" w14:textId="77777777" w:rsidR="00B42ABF" w:rsidRDefault="00901E34">
            <w:pPr>
              <w:pStyle w:val="EngineeringNote"/>
            </w:pPr>
            <w:r>
              <w:rPr>
                <w:rFonts w:eastAsia="Times New Roman"/>
                <w:b/>
                <w:color w:val="000000"/>
              </w:rPr>
              <w:t xml:space="preserve">Executed baseline: </w:t>
            </w:r>
            <w:r>
              <w:rPr>
                <w:rFonts w:eastAsia="Times New Roman"/>
                <w:color w:val="000000"/>
              </w:rPr>
              <w:t>23 tests passed on 17 August 2026. The end-to-end example also generated PNG, PDF, SVG, and TIFF diagnostic figures.</w:t>
            </w:r>
          </w:p>
        </w:tc>
      </w:tr>
    </w:tbl>
    <w:p w14:paraId="359E69F3" w14:textId="77777777" w:rsidR="00B42ABF" w:rsidRDefault="00B42ABF">
      <w:pPr>
        <w:spacing w:after="40"/>
      </w:pPr>
    </w:p>
    <w:p w14:paraId="195359FC" w14:textId="77777777" w:rsidR="00B42ABF" w:rsidRDefault="00901E34">
      <w:pPr>
        <w:pStyle w:val="1"/>
      </w:pPr>
      <w:bookmarkStart w:id="77" w:name="_Toc237881253"/>
      <w:bookmarkStart w:id="78" w:name="_Toc237952917"/>
      <w:r>
        <w:t>Deployment and Configuration</w:t>
      </w:r>
      <w:bookmarkEnd w:id="77"/>
      <w:bookmarkEnd w:id="78"/>
    </w:p>
    <w:p w14:paraId="2DAFCFB2" w14:textId="77777777" w:rsidR="00B42ABF" w:rsidRDefault="00901E34">
      <w:pPr>
        <w:pStyle w:val="21"/>
      </w:pPr>
      <w:bookmarkStart w:id="79" w:name="_Toc237881254"/>
      <w:bookmarkStart w:id="80" w:name="_Toc237952918"/>
      <w:r>
        <w:t>Runtime</w:t>
      </w:r>
      <w:bookmarkEnd w:id="79"/>
      <w:bookmarkEnd w:id="80"/>
    </w:p>
    <w:p w14:paraId="4CBFAD84" w14:textId="77777777" w:rsidR="00B42ABF" w:rsidRDefault="00901E34">
      <w:pPr>
        <w:numPr>
          <w:ilvl w:val="0"/>
          <w:numId w:val="11"/>
        </w:numPr>
        <w:spacing w:after="60" w:line="288" w:lineRule="auto"/>
        <w:ind w:firstLine="0"/>
      </w:pPr>
      <w:r>
        <w:rPr>
          <w:color w:val="000000"/>
          <w:sz w:val="21"/>
        </w:rPr>
        <w:t>Python 3.10 or later.</w:t>
      </w:r>
    </w:p>
    <w:p w14:paraId="7070703A" w14:textId="77777777" w:rsidR="00B42ABF" w:rsidRDefault="00901E34">
      <w:pPr>
        <w:numPr>
          <w:ilvl w:val="0"/>
          <w:numId w:val="11"/>
        </w:numPr>
        <w:spacing w:after="60" w:line="288" w:lineRule="auto"/>
        <w:ind w:firstLine="0"/>
      </w:pPr>
      <w:r>
        <w:rPr>
          <w:color w:val="000000"/>
          <w:sz w:val="21"/>
        </w:rPr>
        <w:t xml:space="preserve">Required: NumPy ≥1.24, SciPy ≥1.10, </w:t>
      </w:r>
      <w:proofErr w:type="spellStart"/>
      <w:r>
        <w:rPr>
          <w:color w:val="000000"/>
          <w:sz w:val="21"/>
        </w:rPr>
        <w:t>Astropy</w:t>
      </w:r>
      <w:proofErr w:type="spellEnd"/>
      <w:r>
        <w:rPr>
          <w:color w:val="000000"/>
          <w:sz w:val="21"/>
        </w:rPr>
        <w:t xml:space="preserve"> ≥5.3, Matplotlib ≥3.7, python-sgp4 ≥2.23.</w:t>
      </w:r>
    </w:p>
    <w:p w14:paraId="248E41A8" w14:textId="77777777" w:rsidR="00B42ABF" w:rsidRDefault="00901E34">
      <w:pPr>
        <w:numPr>
          <w:ilvl w:val="0"/>
          <w:numId w:val="11"/>
        </w:numPr>
        <w:spacing w:after="60" w:line="288" w:lineRule="auto"/>
        <w:ind w:firstLine="0"/>
      </w:pPr>
      <w:r>
        <w:rPr>
          <w:color w:val="000000"/>
          <w:sz w:val="21"/>
        </w:rPr>
        <w:t xml:space="preserve">Optional: </w:t>
      </w:r>
      <w:proofErr w:type="spellStart"/>
      <w:r>
        <w:rPr>
          <w:color w:val="000000"/>
          <w:sz w:val="21"/>
        </w:rPr>
        <w:t>jplephem</w:t>
      </w:r>
      <w:proofErr w:type="spellEnd"/>
      <w:r>
        <w:rPr>
          <w:color w:val="000000"/>
          <w:sz w:val="21"/>
        </w:rPr>
        <w:t xml:space="preserve"> ≥2.18 for a controlled local JPL binary ephemeris kernel.</w:t>
      </w:r>
    </w:p>
    <w:p w14:paraId="007982C2" w14:textId="77777777" w:rsidR="00B42ABF" w:rsidRDefault="00901E34">
      <w:pPr>
        <w:numPr>
          <w:ilvl w:val="0"/>
          <w:numId w:val="11"/>
        </w:numPr>
        <w:spacing w:after="60" w:line="288" w:lineRule="auto"/>
        <w:ind w:firstLine="0"/>
      </w:pPr>
      <w:r>
        <w:rPr>
          <w:color w:val="000000"/>
          <w:sz w:val="21"/>
        </w:rPr>
        <w:t>Packaged data: EGM2008 tide-free static coefficients through degree/order 120 and SHA-256 sidecar.</w:t>
      </w:r>
    </w:p>
    <w:p w14:paraId="5099ECD8" w14:textId="77777777" w:rsidR="00B42ABF" w:rsidRDefault="00901E34">
      <w:pPr>
        <w:pStyle w:val="21"/>
      </w:pPr>
      <w:bookmarkStart w:id="81" w:name="_Toc237881255"/>
      <w:bookmarkStart w:id="82" w:name="_Toc237952919"/>
      <w:r>
        <w:t>Installation and VS Code interpreter</w:t>
      </w:r>
      <w:bookmarkEnd w:id="81"/>
      <w:bookmarkEnd w:id="82"/>
    </w:p>
    <w:tbl>
      <w:tblPr>
        <w:tblW w:w="8309" w:type="dxa"/>
        <w:jc w:val="center"/>
        <w:tblLayout w:type="fixed"/>
        <w:tblLook w:val="04A0" w:firstRow="1" w:lastRow="0" w:firstColumn="1" w:lastColumn="0" w:noHBand="0" w:noVBand="1"/>
      </w:tblPr>
      <w:tblGrid>
        <w:gridCol w:w="8309"/>
      </w:tblGrid>
      <w:tr w:rsidR="00B42ABF" w14:paraId="339E38CC" w14:textId="77777777">
        <w:trPr>
          <w:cantSplit/>
          <w:tblHeader/>
          <w:jc w:val="center"/>
        </w:trPr>
        <w:tc>
          <w:tcPr>
            <w:tcW w:w="8309" w:type="dxa"/>
            <w:shd w:val="clear" w:color="auto" w:fill="F4F4F4"/>
            <w:tcMar>
              <w:top w:w="90" w:type="dxa"/>
              <w:left w:w="120" w:type="dxa"/>
              <w:bottom w:w="90" w:type="dxa"/>
              <w:right w:w="120" w:type="dxa"/>
            </w:tcMar>
            <w:vAlign w:val="center"/>
          </w:tcPr>
          <w:p w14:paraId="3C20064B" w14:textId="77777777" w:rsidR="00B42ABF" w:rsidRDefault="00901E34">
            <w:pPr>
              <w:pStyle w:val="CodeBlock"/>
            </w:pPr>
            <w:r>
              <w:rPr>
                <w:rFonts w:eastAsia="Consolas"/>
                <w:color w:val="000000"/>
                <w:sz w:val="16"/>
              </w:rPr>
              <w:t>cd E:\MyProject\NTU_Space_Data_Center</w:t>
            </w:r>
            <w:r>
              <w:rPr>
                <w:rFonts w:eastAsia="Consolas"/>
                <w:color w:val="000000"/>
                <w:sz w:val="16"/>
              </w:rPr>
              <w:br/>
              <w:t xml:space="preserve">python -m </w:t>
            </w:r>
            <w:proofErr w:type="spellStart"/>
            <w:proofErr w:type="gramStart"/>
            <w:r>
              <w:rPr>
                <w:rFonts w:eastAsia="Consolas"/>
                <w:color w:val="000000"/>
                <w:sz w:val="16"/>
              </w:rPr>
              <w:t>venv</w:t>
            </w:r>
            <w:proofErr w:type="spellEnd"/>
            <w:r>
              <w:rPr>
                <w:rFonts w:eastAsia="Consolas"/>
                <w:color w:val="000000"/>
                <w:sz w:val="16"/>
              </w:rPr>
              <w:t xml:space="preserve"> .</w:t>
            </w:r>
            <w:proofErr w:type="spellStart"/>
            <w:r>
              <w:rPr>
                <w:rFonts w:eastAsia="Consolas"/>
                <w:color w:val="000000"/>
                <w:sz w:val="16"/>
              </w:rPr>
              <w:t>venv</w:t>
            </w:r>
            <w:proofErr w:type="spellEnd"/>
            <w:proofErr w:type="gramEnd"/>
            <w:r>
              <w:rPr>
                <w:rFonts w:eastAsia="Consolas"/>
                <w:color w:val="000000"/>
                <w:sz w:val="16"/>
              </w:rPr>
              <w:br/>
              <w:t>.\.</w:t>
            </w:r>
            <w:proofErr w:type="spellStart"/>
            <w:r>
              <w:rPr>
                <w:rFonts w:eastAsia="Consolas"/>
                <w:color w:val="000000"/>
                <w:sz w:val="16"/>
              </w:rPr>
              <w:t>venv</w:t>
            </w:r>
            <w:proofErr w:type="spellEnd"/>
            <w:r>
              <w:rPr>
                <w:rFonts w:eastAsia="Consolas"/>
                <w:color w:val="000000"/>
                <w:sz w:val="16"/>
              </w:rPr>
              <w:t>\Scripts\python.exe -m pip install -</w:t>
            </w:r>
            <w:proofErr w:type="gramStart"/>
            <w:r>
              <w:rPr>
                <w:rFonts w:eastAsia="Consolas"/>
                <w:color w:val="000000"/>
                <w:sz w:val="16"/>
              </w:rPr>
              <w:t>e .</w:t>
            </w:r>
            <w:proofErr w:type="gramEnd"/>
            <w:r>
              <w:rPr>
                <w:rFonts w:eastAsia="Consolas"/>
                <w:color w:val="000000"/>
                <w:sz w:val="16"/>
              </w:rPr>
              <w:br/>
              <w:t>.\.</w:t>
            </w:r>
            <w:proofErr w:type="spellStart"/>
            <w:r>
              <w:rPr>
                <w:rFonts w:eastAsia="Consolas"/>
                <w:color w:val="000000"/>
                <w:sz w:val="16"/>
              </w:rPr>
              <w:t>venv</w:t>
            </w:r>
            <w:proofErr w:type="spellEnd"/>
            <w:r>
              <w:rPr>
                <w:rFonts w:eastAsia="Consolas"/>
                <w:color w:val="000000"/>
                <w:sz w:val="16"/>
              </w:rPr>
              <w:t xml:space="preserve">\Scripts\python.exe -m </w:t>
            </w:r>
            <w:proofErr w:type="spellStart"/>
            <w:r>
              <w:rPr>
                <w:rFonts w:eastAsia="Consolas"/>
                <w:color w:val="000000"/>
                <w:sz w:val="16"/>
              </w:rPr>
              <w:t>unittest</w:t>
            </w:r>
            <w:proofErr w:type="spellEnd"/>
            <w:r>
              <w:rPr>
                <w:rFonts w:eastAsia="Consolas"/>
                <w:color w:val="000000"/>
                <w:sz w:val="16"/>
              </w:rPr>
              <w:t xml:space="preserve"> discover -s tests -v</w:t>
            </w:r>
          </w:p>
        </w:tc>
      </w:tr>
    </w:tbl>
    <w:p w14:paraId="57F5C3DF" w14:textId="77777777" w:rsidR="00B42ABF" w:rsidRDefault="00B42ABF">
      <w:pPr>
        <w:spacing w:after="20"/>
      </w:pPr>
    </w:p>
    <w:p w14:paraId="0A683315" w14:textId="77777777" w:rsidR="00B42ABF" w:rsidRDefault="00901E34">
      <w:r>
        <w:rPr>
          <w:color w:val="000000"/>
        </w:rPr>
        <w:t>In Visual Studio Code select Python: Select Interpreter and choose E:\MyProject\NTU_Space_Data_Center\.venv\Scripts\python.exe. Production deployments should archive the exact coefficient file, IERS table, local ephemeris kernel if used, package versions, and model configuration alongside each result.</w:t>
      </w:r>
    </w:p>
    <w:p w14:paraId="5A7C63C6" w14:textId="77777777" w:rsidR="00B42ABF" w:rsidRDefault="00901E34">
      <w:pPr>
        <w:pStyle w:val="1"/>
      </w:pPr>
      <w:bookmarkStart w:id="83" w:name="_Toc237881256"/>
      <w:bookmarkStart w:id="84" w:name="_Toc237952920"/>
      <w:r>
        <w:t>Limitations and Planned Evolution</w:t>
      </w:r>
      <w:bookmarkEnd w:id="83"/>
      <w:bookmarkEnd w:id="84"/>
    </w:p>
    <w:p w14:paraId="710C9724"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15  Present</w:t>
      </w:r>
      <w:proofErr w:type="gramEnd"/>
      <w:r>
        <w:rPr>
          <w:rFonts w:eastAsia="Times New Roman"/>
          <w:color w:val="000000"/>
        </w:rPr>
        <w:t xml:space="preserve"> limitations and recommended extensions</w:t>
      </w:r>
    </w:p>
    <w:tbl>
      <w:tblPr>
        <w:tblStyle w:val="aff1"/>
        <w:tblW w:w="8309" w:type="dxa"/>
        <w:jc w:val="center"/>
        <w:tblLayout w:type="fixed"/>
        <w:tblLook w:val="04A0" w:firstRow="1" w:lastRow="0" w:firstColumn="1" w:lastColumn="0" w:noHBand="0" w:noVBand="1"/>
      </w:tblPr>
      <w:tblGrid>
        <w:gridCol w:w="1613"/>
        <w:gridCol w:w="3312"/>
        <w:gridCol w:w="3384"/>
      </w:tblGrid>
      <w:tr w:rsidR="00B42ABF" w14:paraId="5E8E6432" w14:textId="77777777">
        <w:trPr>
          <w:cantSplit/>
          <w:tblHeader/>
          <w:jc w:val="center"/>
        </w:trPr>
        <w:tc>
          <w:tcPr>
            <w:tcW w:w="1613" w:type="dxa"/>
            <w:shd w:val="clear" w:color="auto" w:fill="E7E6E6"/>
            <w:tcMar>
              <w:top w:w="90" w:type="dxa"/>
              <w:left w:w="120" w:type="dxa"/>
              <w:bottom w:w="90" w:type="dxa"/>
              <w:right w:w="120" w:type="dxa"/>
            </w:tcMar>
            <w:vAlign w:val="center"/>
          </w:tcPr>
          <w:p w14:paraId="0B0F35B8" w14:textId="77777777" w:rsidR="00B42ABF" w:rsidRDefault="00901E34">
            <w:pPr>
              <w:pStyle w:val="EngineeringTableText"/>
              <w:keepNext/>
              <w:jc w:val="center"/>
            </w:pPr>
            <w:r>
              <w:rPr>
                <w:rFonts w:eastAsia="Times New Roman"/>
                <w:b/>
                <w:color w:val="000000"/>
                <w:sz w:val="16"/>
              </w:rPr>
              <w:t>Subsystem</w:t>
            </w:r>
          </w:p>
        </w:tc>
        <w:tc>
          <w:tcPr>
            <w:tcW w:w="3312" w:type="dxa"/>
            <w:shd w:val="clear" w:color="auto" w:fill="E7E6E6"/>
            <w:tcMar>
              <w:top w:w="90" w:type="dxa"/>
              <w:left w:w="120" w:type="dxa"/>
              <w:bottom w:w="90" w:type="dxa"/>
              <w:right w:w="120" w:type="dxa"/>
            </w:tcMar>
            <w:vAlign w:val="center"/>
          </w:tcPr>
          <w:p w14:paraId="618C8E36" w14:textId="77777777" w:rsidR="00B42ABF" w:rsidRDefault="00901E34">
            <w:pPr>
              <w:pStyle w:val="EngineeringTableText"/>
              <w:keepNext/>
              <w:jc w:val="center"/>
            </w:pPr>
            <w:r>
              <w:rPr>
                <w:rFonts w:eastAsia="Times New Roman"/>
                <w:b/>
                <w:color w:val="000000"/>
                <w:sz w:val="16"/>
              </w:rPr>
              <w:t>Current boundary</w:t>
            </w:r>
          </w:p>
        </w:tc>
        <w:tc>
          <w:tcPr>
            <w:tcW w:w="3384" w:type="dxa"/>
            <w:shd w:val="clear" w:color="auto" w:fill="E7E6E6"/>
            <w:tcMar>
              <w:top w:w="90" w:type="dxa"/>
              <w:left w:w="120" w:type="dxa"/>
              <w:bottom w:w="90" w:type="dxa"/>
              <w:right w:w="120" w:type="dxa"/>
            </w:tcMar>
            <w:vAlign w:val="center"/>
          </w:tcPr>
          <w:p w14:paraId="68389A90" w14:textId="77777777" w:rsidR="00B42ABF" w:rsidRDefault="00901E34">
            <w:pPr>
              <w:pStyle w:val="EngineeringTableText"/>
              <w:keepNext/>
              <w:jc w:val="center"/>
            </w:pPr>
            <w:r>
              <w:rPr>
                <w:rFonts w:eastAsia="Times New Roman"/>
                <w:b/>
                <w:color w:val="000000"/>
                <w:sz w:val="16"/>
              </w:rPr>
              <w:t>Recommended extension</w:t>
            </w:r>
          </w:p>
        </w:tc>
      </w:tr>
      <w:tr w:rsidR="00B42ABF" w14:paraId="418DED9D" w14:textId="77777777">
        <w:trPr>
          <w:cantSplit/>
          <w:jc w:val="center"/>
        </w:trPr>
        <w:tc>
          <w:tcPr>
            <w:tcW w:w="1613" w:type="dxa"/>
            <w:tcMar>
              <w:top w:w="90" w:type="dxa"/>
              <w:left w:w="120" w:type="dxa"/>
              <w:bottom w:w="90" w:type="dxa"/>
              <w:right w:w="120" w:type="dxa"/>
            </w:tcMar>
            <w:vAlign w:val="center"/>
          </w:tcPr>
          <w:p w14:paraId="17A6C2DC" w14:textId="77777777" w:rsidR="00B42ABF" w:rsidRDefault="00901E34">
            <w:pPr>
              <w:pStyle w:val="EngineeringTableText"/>
              <w:jc w:val="center"/>
            </w:pPr>
            <w:r>
              <w:rPr>
                <w:rFonts w:eastAsia="Times New Roman"/>
                <w:color w:val="000000"/>
                <w:sz w:val="16"/>
              </w:rPr>
              <w:t>Gravity</w:t>
            </w:r>
          </w:p>
        </w:tc>
        <w:tc>
          <w:tcPr>
            <w:tcW w:w="3312" w:type="dxa"/>
            <w:tcMar>
              <w:top w:w="90" w:type="dxa"/>
              <w:left w:w="120" w:type="dxa"/>
              <w:bottom w:w="90" w:type="dxa"/>
              <w:right w:w="120" w:type="dxa"/>
            </w:tcMar>
            <w:vAlign w:val="center"/>
          </w:tcPr>
          <w:p w14:paraId="738E2C97" w14:textId="77777777" w:rsidR="00B42ABF" w:rsidRDefault="00901E34">
            <w:pPr>
              <w:pStyle w:val="EngineeringTableText"/>
            </w:pPr>
            <w:r>
              <w:rPr>
                <w:rFonts w:eastAsia="Times New Roman"/>
                <w:color w:val="000000"/>
                <w:sz w:val="16"/>
              </w:rPr>
              <w:t>Static fully normalized field; no tides or in-run time-variable coefficients</w:t>
            </w:r>
          </w:p>
        </w:tc>
        <w:tc>
          <w:tcPr>
            <w:tcW w:w="3384" w:type="dxa"/>
            <w:tcMar>
              <w:top w:w="90" w:type="dxa"/>
              <w:left w:w="120" w:type="dxa"/>
              <w:bottom w:w="90" w:type="dxa"/>
              <w:right w:w="120" w:type="dxa"/>
            </w:tcMar>
            <w:vAlign w:val="center"/>
          </w:tcPr>
          <w:p w14:paraId="30517F50" w14:textId="77777777" w:rsidR="00B42ABF" w:rsidRDefault="00901E34">
            <w:pPr>
              <w:pStyle w:val="EngineeringTableText"/>
            </w:pPr>
            <w:r>
              <w:rPr>
                <w:rFonts w:eastAsia="Times New Roman"/>
                <w:color w:val="000000"/>
                <w:sz w:val="16"/>
              </w:rPr>
              <w:t>Solid/ocean/pole tides; task-epoch GRACE evaluation; EOP/data version manager</w:t>
            </w:r>
          </w:p>
        </w:tc>
      </w:tr>
      <w:tr w:rsidR="00B42ABF" w14:paraId="5E222CB7" w14:textId="77777777">
        <w:trPr>
          <w:cantSplit/>
          <w:jc w:val="center"/>
        </w:trPr>
        <w:tc>
          <w:tcPr>
            <w:tcW w:w="1613" w:type="dxa"/>
            <w:tcMar>
              <w:top w:w="90" w:type="dxa"/>
              <w:left w:w="120" w:type="dxa"/>
              <w:bottom w:w="90" w:type="dxa"/>
              <w:right w:w="120" w:type="dxa"/>
            </w:tcMar>
            <w:vAlign w:val="center"/>
          </w:tcPr>
          <w:p w14:paraId="7CE179CC" w14:textId="77777777" w:rsidR="00B42ABF" w:rsidRDefault="00901E34">
            <w:pPr>
              <w:pStyle w:val="EngineeringTableText"/>
              <w:jc w:val="center"/>
            </w:pPr>
            <w:r>
              <w:rPr>
                <w:rFonts w:eastAsia="Times New Roman"/>
                <w:color w:val="000000"/>
                <w:sz w:val="16"/>
              </w:rPr>
              <w:t>Atmosphere</w:t>
            </w:r>
          </w:p>
        </w:tc>
        <w:tc>
          <w:tcPr>
            <w:tcW w:w="3312" w:type="dxa"/>
            <w:tcMar>
              <w:top w:w="90" w:type="dxa"/>
              <w:left w:w="120" w:type="dxa"/>
              <w:bottom w:w="90" w:type="dxa"/>
              <w:right w:w="120" w:type="dxa"/>
            </w:tcMar>
            <w:vAlign w:val="center"/>
          </w:tcPr>
          <w:p w14:paraId="710A782C" w14:textId="77777777" w:rsidR="00B42ABF" w:rsidRDefault="00901E34">
            <w:pPr>
              <w:pStyle w:val="EngineeringTableText"/>
            </w:pPr>
            <w:r>
              <w:rPr>
                <w:rFonts w:eastAsia="Times New Roman"/>
                <w:color w:val="000000"/>
                <w:sz w:val="16"/>
              </w:rPr>
              <w:t>Segmented exponential density; no space weather response</w:t>
            </w:r>
          </w:p>
        </w:tc>
        <w:tc>
          <w:tcPr>
            <w:tcW w:w="3384" w:type="dxa"/>
            <w:tcMar>
              <w:top w:w="90" w:type="dxa"/>
              <w:left w:w="120" w:type="dxa"/>
              <w:bottom w:w="90" w:type="dxa"/>
              <w:right w:w="120" w:type="dxa"/>
            </w:tcMar>
            <w:vAlign w:val="center"/>
          </w:tcPr>
          <w:p w14:paraId="39B133EF" w14:textId="77777777" w:rsidR="00B42ABF" w:rsidRDefault="00901E34">
            <w:pPr>
              <w:pStyle w:val="EngineeringTableText"/>
            </w:pPr>
            <w:r>
              <w:rPr>
                <w:rFonts w:eastAsia="Times New Roman"/>
                <w:color w:val="000000"/>
                <w:sz w:val="16"/>
              </w:rPr>
              <w:t>NRLMSISE-00/JB2008 with archived F10.7, F10.7a, and Ap/</w:t>
            </w:r>
            <w:proofErr w:type="spellStart"/>
            <w:r>
              <w:rPr>
                <w:rFonts w:eastAsia="Times New Roman"/>
                <w:color w:val="000000"/>
                <w:sz w:val="16"/>
              </w:rPr>
              <w:t>Kp</w:t>
            </w:r>
            <w:proofErr w:type="spellEnd"/>
          </w:p>
        </w:tc>
      </w:tr>
      <w:tr w:rsidR="00B42ABF" w14:paraId="0102BA4A" w14:textId="77777777">
        <w:trPr>
          <w:cantSplit/>
          <w:jc w:val="center"/>
        </w:trPr>
        <w:tc>
          <w:tcPr>
            <w:tcW w:w="1613" w:type="dxa"/>
            <w:tcMar>
              <w:top w:w="90" w:type="dxa"/>
              <w:left w:w="120" w:type="dxa"/>
              <w:bottom w:w="90" w:type="dxa"/>
              <w:right w:w="120" w:type="dxa"/>
            </w:tcMar>
            <w:vAlign w:val="center"/>
          </w:tcPr>
          <w:p w14:paraId="601A60F7" w14:textId="77777777" w:rsidR="00B42ABF" w:rsidRDefault="00901E34">
            <w:pPr>
              <w:pStyle w:val="EngineeringTableText"/>
              <w:jc w:val="center"/>
            </w:pPr>
            <w:r>
              <w:rPr>
                <w:rFonts w:eastAsia="Times New Roman"/>
                <w:color w:val="000000"/>
                <w:sz w:val="16"/>
              </w:rPr>
              <w:t>SRP</w:t>
            </w:r>
          </w:p>
        </w:tc>
        <w:tc>
          <w:tcPr>
            <w:tcW w:w="3312" w:type="dxa"/>
            <w:tcMar>
              <w:top w:w="90" w:type="dxa"/>
              <w:left w:w="120" w:type="dxa"/>
              <w:bottom w:w="90" w:type="dxa"/>
              <w:right w:w="120" w:type="dxa"/>
            </w:tcMar>
            <w:vAlign w:val="center"/>
          </w:tcPr>
          <w:p w14:paraId="6F06C090" w14:textId="77777777" w:rsidR="00B42ABF" w:rsidRDefault="00901E34">
            <w:pPr>
              <w:pStyle w:val="EngineeringTableText"/>
            </w:pPr>
            <w:r>
              <w:rPr>
                <w:rFonts w:eastAsia="Times New Roman"/>
                <w:color w:val="000000"/>
                <w:sz w:val="16"/>
              </w:rPr>
              <w:t>Cannonball area/mass and single reflectivity coefficient</w:t>
            </w:r>
          </w:p>
        </w:tc>
        <w:tc>
          <w:tcPr>
            <w:tcW w:w="3384" w:type="dxa"/>
            <w:tcMar>
              <w:top w:w="90" w:type="dxa"/>
              <w:left w:w="120" w:type="dxa"/>
              <w:bottom w:w="90" w:type="dxa"/>
              <w:right w:w="120" w:type="dxa"/>
            </w:tcMar>
            <w:vAlign w:val="center"/>
          </w:tcPr>
          <w:p w14:paraId="71165689" w14:textId="77777777" w:rsidR="00B42ABF" w:rsidRDefault="00901E34">
            <w:pPr>
              <w:pStyle w:val="EngineeringTableText"/>
            </w:pPr>
            <w:r>
              <w:rPr>
                <w:rFonts w:eastAsia="Times New Roman"/>
                <w:color w:val="000000"/>
                <w:sz w:val="16"/>
              </w:rPr>
              <w:t>Faceted geometry, self-shadowing, Earth albedo and IR</w:t>
            </w:r>
          </w:p>
        </w:tc>
      </w:tr>
      <w:tr w:rsidR="00B42ABF" w14:paraId="1FDFFCD6" w14:textId="77777777">
        <w:trPr>
          <w:cantSplit/>
          <w:jc w:val="center"/>
        </w:trPr>
        <w:tc>
          <w:tcPr>
            <w:tcW w:w="1613" w:type="dxa"/>
            <w:tcMar>
              <w:top w:w="90" w:type="dxa"/>
              <w:left w:w="120" w:type="dxa"/>
              <w:bottom w:w="90" w:type="dxa"/>
              <w:right w:w="120" w:type="dxa"/>
            </w:tcMar>
            <w:vAlign w:val="center"/>
          </w:tcPr>
          <w:p w14:paraId="60B14761" w14:textId="77777777" w:rsidR="00B42ABF" w:rsidRDefault="00901E34">
            <w:pPr>
              <w:pStyle w:val="EngineeringTableText"/>
              <w:jc w:val="center"/>
            </w:pPr>
            <w:r>
              <w:rPr>
                <w:rFonts w:eastAsia="Times New Roman"/>
                <w:color w:val="000000"/>
                <w:sz w:val="16"/>
              </w:rPr>
              <w:lastRenderedPageBreak/>
              <w:t>Ephemerides</w:t>
            </w:r>
          </w:p>
        </w:tc>
        <w:tc>
          <w:tcPr>
            <w:tcW w:w="3312" w:type="dxa"/>
            <w:tcMar>
              <w:top w:w="90" w:type="dxa"/>
              <w:left w:w="120" w:type="dxa"/>
              <w:bottom w:w="90" w:type="dxa"/>
              <w:right w:w="120" w:type="dxa"/>
            </w:tcMar>
            <w:vAlign w:val="center"/>
          </w:tcPr>
          <w:p w14:paraId="0C0C2B4F" w14:textId="77777777" w:rsidR="00B42ABF" w:rsidRDefault="00901E34">
            <w:pPr>
              <w:pStyle w:val="EngineeringTableText"/>
            </w:pPr>
            <w:proofErr w:type="spellStart"/>
            <w:r>
              <w:rPr>
                <w:rFonts w:eastAsia="Times New Roman"/>
                <w:color w:val="000000"/>
                <w:sz w:val="16"/>
              </w:rPr>
              <w:t>Astropy</w:t>
            </w:r>
            <w:proofErr w:type="spellEnd"/>
            <w:r>
              <w:rPr>
                <w:rFonts w:eastAsia="Times New Roman"/>
                <w:color w:val="000000"/>
                <w:sz w:val="16"/>
              </w:rPr>
              <w:t xml:space="preserve"> built-in by default</w:t>
            </w:r>
          </w:p>
        </w:tc>
        <w:tc>
          <w:tcPr>
            <w:tcW w:w="3384" w:type="dxa"/>
            <w:tcMar>
              <w:top w:w="90" w:type="dxa"/>
              <w:left w:w="120" w:type="dxa"/>
              <w:bottom w:w="90" w:type="dxa"/>
              <w:right w:w="120" w:type="dxa"/>
            </w:tcMar>
            <w:vAlign w:val="center"/>
          </w:tcPr>
          <w:p w14:paraId="49E63730" w14:textId="77777777" w:rsidR="00B42ABF" w:rsidRDefault="00901E34">
            <w:pPr>
              <w:pStyle w:val="EngineeringTableText"/>
            </w:pPr>
            <w:r>
              <w:rPr>
                <w:rFonts w:eastAsia="Times New Roman"/>
                <w:color w:val="000000"/>
                <w:sz w:val="16"/>
              </w:rPr>
              <w:t>Controlled DE440/DE441 or SPICE kernel bundle</w:t>
            </w:r>
          </w:p>
        </w:tc>
      </w:tr>
      <w:tr w:rsidR="00B42ABF" w14:paraId="19F8DF0B" w14:textId="77777777">
        <w:trPr>
          <w:cantSplit/>
          <w:jc w:val="center"/>
        </w:trPr>
        <w:tc>
          <w:tcPr>
            <w:tcW w:w="1613" w:type="dxa"/>
            <w:tcMar>
              <w:top w:w="90" w:type="dxa"/>
              <w:left w:w="120" w:type="dxa"/>
              <w:bottom w:w="90" w:type="dxa"/>
              <w:right w:w="120" w:type="dxa"/>
            </w:tcMar>
            <w:vAlign w:val="center"/>
          </w:tcPr>
          <w:p w14:paraId="6EF373C2" w14:textId="77777777" w:rsidR="00B42ABF" w:rsidRDefault="00901E34">
            <w:pPr>
              <w:pStyle w:val="EngineeringTableText"/>
              <w:jc w:val="center"/>
            </w:pPr>
            <w:r>
              <w:rPr>
                <w:rFonts w:eastAsia="Times New Roman"/>
                <w:color w:val="000000"/>
                <w:sz w:val="16"/>
              </w:rPr>
              <w:t>Thermal/power</w:t>
            </w:r>
          </w:p>
        </w:tc>
        <w:tc>
          <w:tcPr>
            <w:tcW w:w="3312" w:type="dxa"/>
            <w:tcMar>
              <w:top w:w="90" w:type="dxa"/>
              <w:left w:w="120" w:type="dxa"/>
              <w:bottom w:w="90" w:type="dxa"/>
              <w:right w:w="120" w:type="dxa"/>
            </w:tcMar>
            <w:vAlign w:val="center"/>
          </w:tcPr>
          <w:p w14:paraId="0CACC766" w14:textId="77777777" w:rsidR="00B42ABF" w:rsidRDefault="00901E34">
            <w:pPr>
              <w:pStyle w:val="EngineeringTableText"/>
            </w:pPr>
            <w:r>
              <w:rPr>
                <w:rFonts w:eastAsia="Times New Roman"/>
                <w:color w:val="000000"/>
                <w:sz w:val="16"/>
              </w:rPr>
              <w:t>One isothermal panel node; no conduction or electrical storage/control</w:t>
            </w:r>
          </w:p>
        </w:tc>
        <w:tc>
          <w:tcPr>
            <w:tcW w:w="3384" w:type="dxa"/>
            <w:tcMar>
              <w:top w:w="90" w:type="dxa"/>
              <w:left w:w="120" w:type="dxa"/>
              <w:bottom w:w="90" w:type="dxa"/>
              <w:right w:w="120" w:type="dxa"/>
            </w:tcMar>
            <w:vAlign w:val="center"/>
          </w:tcPr>
          <w:p w14:paraId="5B6A5983" w14:textId="77777777" w:rsidR="00B42ABF" w:rsidRDefault="00901E34">
            <w:pPr>
              <w:pStyle w:val="EngineeringTableText"/>
            </w:pPr>
            <w:r>
              <w:rPr>
                <w:rFonts w:eastAsia="Times New Roman"/>
                <w:color w:val="000000"/>
                <w:sz w:val="16"/>
              </w:rPr>
              <w:t>Multi-node thermal network, Earth IR/albedo, battery, EPS, MPPT</w:t>
            </w:r>
          </w:p>
        </w:tc>
      </w:tr>
      <w:tr w:rsidR="00B42ABF" w14:paraId="1196C776" w14:textId="77777777">
        <w:trPr>
          <w:cantSplit/>
          <w:jc w:val="center"/>
        </w:trPr>
        <w:tc>
          <w:tcPr>
            <w:tcW w:w="1613" w:type="dxa"/>
            <w:tcMar>
              <w:top w:w="90" w:type="dxa"/>
              <w:left w:w="120" w:type="dxa"/>
              <w:bottom w:w="90" w:type="dxa"/>
              <w:right w:w="120" w:type="dxa"/>
            </w:tcMar>
            <w:vAlign w:val="center"/>
          </w:tcPr>
          <w:p w14:paraId="7B916469" w14:textId="77777777" w:rsidR="00B42ABF" w:rsidRDefault="00901E34">
            <w:pPr>
              <w:pStyle w:val="EngineeringTableText"/>
              <w:jc w:val="center"/>
            </w:pPr>
            <w:r>
              <w:rPr>
                <w:rFonts w:eastAsia="Times New Roman"/>
                <w:color w:val="000000"/>
                <w:sz w:val="16"/>
              </w:rPr>
              <w:t>Attitude</w:t>
            </w:r>
          </w:p>
        </w:tc>
        <w:tc>
          <w:tcPr>
            <w:tcW w:w="3312" w:type="dxa"/>
            <w:tcMar>
              <w:top w:w="90" w:type="dxa"/>
              <w:left w:w="120" w:type="dxa"/>
              <w:bottom w:w="90" w:type="dxa"/>
              <w:right w:w="120" w:type="dxa"/>
            </w:tcMar>
            <w:vAlign w:val="center"/>
          </w:tcPr>
          <w:p w14:paraId="13C611EC" w14:textId="77777777" w:rsidR="00B42ABF" w:rsidRDefault="00901E34">
            <w:pPr>
              <w:pStyle w:val="EngineeringTableText"/>
            </w:pPr>
            <w:r>
              <w:rPr>
                <w:rFonts w:eastAsia="Times New Roman"/>
                <w:color w:val="000000"/>
                <w:sz w:val="16"/>
              </w:rPr>
              <w:t>Rigid body with external torque; no actuator/sensor models</w:t>
            </w:r>
          </w:p>
        </w:tc>
        <w:tc>
          <w:tcPr>
            <w:tcW w:w="3384" w:type="dxa"/>
            <w:tcMar>
              <w:top w:w="90" w:type="dxa"/>
              <w:left w:w="120" w:type="dxa"/>
              <w:bottom w:w="90" w:type="dxa"/>
              <w:right w:w="120" w:type="dxa"/>
            </w:tcMar>
            <w:vAlign w:val="center"/>
          </w:tcPr>
          <w:p w14:paraId="30AA554A" w14:textId="77777777" w:rsidR="00B42ABF" w:rsidRDefault="00901E34">
            <w:pPr>
              <w:pStyle w:val="EngineeringTableText"/>
            </w:pPr>
            <w:r>
              <w:rPr>
                <w:rFonts w:eastAsia="Times New Roman"/>
                <w:color w:val="000000"/>
                <w:sz w:val="16"/>
              </w:rPr>
              <w:t>Reaction wheels, magnetorquers, disturbances, guidance and control loops</w:t>
            </w:r>
          </w:p>
        </w:tc>
      </w:tr>
      <w:tr w:rsidR="00B42ABF" w14:paraId="0A63B42F" w14:textId="77777777">
        <w:trPr>
          <w:cantSplit/>
          <w:jc w:val="center"/>
        </w:trPr>
        <w:tc>
          <w:tcPr>
            <w:tcW w:w="1613" w:type="dxa"/>
            <w:tcMar>
              <w:top w:w="90" w:type="dxa"/>
              <w:left w:w="120" w:type="dxa"/>
              <w:bottom w:w="90" w:type="dxa"/>
              <w:right w:w="120" w:type="dxa"/>
            </w:tcMar>
            <w:vAlign w:val="center"/>
          </w:tcPr>
          <w:p w14:paraId="606EA998" w14:textId="77777777" w:rsidR="00B42ABF" w:rsidRDefault="00901E34">
            <w:pPr>
              <w:pStyle w:val="EngineeringTableText"/>
              <w:jc w:val="center"/>
            </w:pPr>
            <w:r>
              <w:rPr>
                <w:rFonts w:eastAsia="Times New Roman"/>
                <w:color w:val="000000"/>
                <w:sz w:val="16"/>
              </w:rPr>
              <w:t>Access</w:t>
            </w:r>
          </w:p>
        </w:tc>
        <w:tc>
          <w:tcPr>
            <w:tcW w:w="3312" w:type="dxa"/>
            <w:tcMar>
              <w:top w:w="90" w:type="dxa"/>
              <w:left w:w="120" w:type="dxa"/>
              <w:bottom w:w="90" w:type="dxa"/>
              <w:right w:w="120" w:type="dxa"/>
            </w:tcMar>
            <w:vAlign w:val="center"/>
          </w:tcPr>
          <w:p w14:paraId="106D211C" w14:textId="77777777" w:rsidR="00B42ABF" w:rsidRDefault="00901E34">
            <w:pPr>
              <w:pStyle w:val="EngineeringTableText"/>
            </w:pPr>
            <w:r>
              <w:rPr>
                <w:rFonts w:eastAsia="Times New Roman"/>
                <w:color w:val="000000"/>
                <w:sz w:val="16"/>
              </w:rPr>
              <w:t>Fixed target and fixed VVLH sensor; no terrain/refraction/cloud/maneuver time</w:t>
            </w:r>
          </w:p>
        </w:tc>
        <w:tc>
          <w:tcPr>
            <w:tcW w:w="3384" w:type="dxa"/>
            <w:tcMar>
              <w:top w:w="90" w:type="dxa"/>
              <w:left w:w="120" w:type="dxa"/>
              <w:bottom w:w="90" w:type="dxa"/>
              <w:right w:w="120" w:type="dxa"/>
            </w:tcMar>
            <w:vAlign w:val="center"/>
          </w:tcPr>
          <w:p w14:paraId="459BF06F" w14:textId="77777777" w:rsidR="00B42ABF" w:rsidRDefault="00901E34">
            <w:pPr>
              <w:pStyle w:val="EngineeringTableText"/>
            </w:pPr>
            <w:r>
              <w:rPr>
                <w:rFonts w:eastAsia="Times New Roman"/>
                <w:color w:val="000000"/>
                <w:sz w:val="16"/>
              </w:rPr>
              <w:t>Terrain horizon, atmosphere, keep-out constraints, slew and payload modes</w:t>
            </w:r>
          </w:p>
        </w:tc>
      </w:tr>
      <w:tr w:rsidR="00B42ABF" w14:paraId="0572C78C" w14:textId="77777777">
        <w:trPr>
          <w:cantSplit/>
          <w:jc w:val="center"/>
        </w:trPr>
        <w:tc>
          <w:tcPr>
            <w:tcW w:w="1613" w:type="dxa"/>
            <w:tcMar>
              <w:top w:w="90" w:type="dxa"/>
              <w:left w:w="120" w:type="dxa"/>
              <w:bottom w:w="90" w:type="dxa"/>
              <w:right w:w="120" w:type="dxa"/>
            </w:tcMar>
            <w:vAlign w:val="center"/>
          </w:tcPr>
          <w:p w14:paraId="2E042B18" w14:textId="77777777" w:rsidR="00B42ABF" w:rsidRDefault="00901E34">
            <w:pPr>
              <w:pStyle w:val="EngineeringTableText"/>
              <w:jc w:val="center"/>
            </w:pPr>
            <w:r>
              <w:rPr>
                <w:rFonts w:eastAsia="Times New Roman"/>
                <w:color w:val="000000"/>
                <w:sz w:val="16"/>
              </w:rPr>
              <w:t>Validation</w:t>
            </w:r>
          </w:p>
        </w:tc>
        <w:tc>
          <w:tcPr>
            <w:tcW w:w="3312" w:type="dxa"/>
            <w:tcMar>
              <w:top w:w="90" w:type="dxa"/>
              <w:left w:w="120" w:type="dxa"/>
              <w:bottom w:w="90" w:type="dxa"/>
              <w:right w:w="120" w:type="dxa"/>
            </w:tcMar>
            <w:vAlign w:val="center"/>
          </w:tcPr>
          <w:p w14:paraId="70F5FE26" w14:textId="77777777" w:rsidR="00B42ABF" w:rsidRDefault="00901E34">
            <w:pPr>
              <w:pStyle w:val="EngineeringTableText"/>
            </w:pPr>
            <w:r>
              <w:rPr>
                <w:rFonts w:eastAsia="Times New Roman"/>
                <w:color w:val="000000"/>
                <w:sz w:val="16"/>
              </w:rPr>
              <w:t>Unit tests and engineering sanity plots</w:t>
            </w:r>
          </w:p>
        </w:tc>
        <w:tc>
          <w:tcPr>
            <w:tcW w:w="3384" w:type="dxa"/>
            <w:tcMar>
              <w:top w:w="90" w:type="dxa"/>
              <w:left w:w="120" w:type="dxa"/>
              <w:bottom w:w="90" w:type="dxa"/>
              <w:right w:w="120" w:type="dxa"/>
            </w:tcMar>
            <w:vAlign w:val="center"/>
          </w:tcPr>
          <w:p w14:paraId="2823EE1E" w14:textId="77777777" w:rsidR="00B42ABF" w:rsidRDefault="00901E34">
            <w:pPr>
              <w:pStyle w:val="EngineeringTableText"/>
            </w:pPr>
            <w:r>
              <w:rPr>
                <w:rFonts w:eastAsia="Times New Roman"/>
                <w:color w:val="000000"/>
                <w:sz w:val="16"/>
              </w:rPr>
              <w:t>Cross-tool campaigns and mission-tracking residual analysis</w:t>
            </w:r>
          </w:p>
        </w:tc>
      </w:tr>
    </w:tbl>
    <w:p w14:paraId="1F5E06C0" w14:textId="77777777" w:rsidR="00B42ABF" w:rsidRDefault="00B42ABF">
      <w:pPr>
        <w:spacing w:after="40"/>
      </w:pPr>
    </w:p>
    <w:p w14:paraId="7535B2C3" w14:textId="77777777" w:rsidR="00B42ABF" w:rsidRDefault="00B42ABF">
      <w:pPr>
        <w:sectPr w:rsidR="00B42ABF">
          <w:headerReference w:type="default" r:id="rId218"/>
          <w:footerReference w:type="default" r:id="rId219"/>
          <w:pgSz w:w="11909" w:h="16834"/>
          <w:pgMar w:top="1440" w:right="1800" w:bottom="1440" w:left="1800" w:header="648" w:footer="648" w:gutter="0"/>
          <w:pgNumType w:start="1"/>
          <w:cols w:space="720"/>
          <w:docGrid w:linePitch="360"/>
        </w:sectPr>
      </w:pPr>
    </w:p>
    <w:p w14:paraId="2817D9D4" w14:textId="77777777" w:rsidR="00B42ABF" w:rsidRDefault="00901E34">
      <w:pPr>
        <w:pStyle w:val="1"/>
      </w:pPr>
      <w:bookmarkStart w:id="85" w:name="_Toc237881257"/>
      <w:bookmarkStart w:id="86" w:name="_Toc237952921"/>
      <w:r>
        <w:lastRenderedPageBreak/>
        <w:t>Requirements Traceability Matrix</w:t>
      </w:r>
      <w:bookmarkEnd w:id="85"/>
      <w:bookmarkEnd w:id="86"/>
    </w:p>
    <w:p w14:paraId="360C5E93" w14:textId="77777777" w:rsidR="00B42ABF" w:rsidRDefault="00901E34">
      <w:pPr>
        <w:ind w:firstLine="0"/>
      </w:pPr>
      <w:r>
        <w:rPr>
          <w:color w:val="000000"/>
        </w:rPr>
        <w:t>The matrix maps every requested capability to its implemented interface, computational model, primary output, and verification status.</w:t>
      </w:r>
    </w:p>
    <w:p w14:paraId="13950EF6" w14:textId="77777777" w:rsidR="00B42ABF" w:rsidRDefault="00901E34">
      <w:pPr>
        <w:pStyle w:val="EngineeringCaption"/>
        <w:keepNext/>
      </w:pPr>
      <w:r>
        <w:rPr>
          <w:rFonts w:eastAsia="Times New Roman"/>
          <w:color w:val="000000"/>
        </w:rPr>
        <w:t xml:space="preserve">Table </w:t>
      </w:r>
      <w:proofErr w:type="gramStart"/>
      <w:r>
        <w:rPr>
          <w:rFonts w:eastAsia="Times New Roman"/>
          <w:color w:val="000000"/>
        </w:rPr>
        <w:t>16  Functional</w:t>
      </w:r>
      <w:proofErr w:type="gramEnd"/>
      <w:r>
        <w:rPr>
          <w:rFonts w:eastAsia="Times New Roman"/>
          <w:color w:val="000000"/>
        </w:rPr>
        <w:t xml:space="preserve"> requirements response</w:t>
      </w:r>
    </w:p>
    <w:tbl>
      <w:tblPr>
        <w:tblStyle w:val="aff1"/>
        <w:tblW w:w="13954" w:type="dxa"/>
        <w:jc w:val="center"/>
        <w:tblLayout w:type="fixed"/>
        <w:tblLook w:val="04A0" w:firstRow="1" w:lastRow="0" w:firstColumn="1" w:lastColumn="0" w:noHBand="0" w:noVBand="1"/>
      </w:tblPr>
      <w:tblGrid>
        <w:gridCol w:w="836"/>
        <w:gridCol w:w="2232"/>
        <w:gridCol w:w="3312"/>
        <w:gridCol w:w="3528"/>
        <w:gridCol w:w="2088"/>
        <w:gridCol w:w="1958"/>
      </w:tblGrid>
      <w:tr w:rsidR="00B42ABF" w14:paraId="32B47A93" w14:textId="77777777">
        <w:trPr>
          <w:cantSplit/>
          <w:tblHeader/>
          <w:jc w:val="center"/>
        </w:trPr>
        <w:tc>
          <w:tcPr>
            <w:tcW w:w="835" w:type="dxa"/>
            <w:shd w:val="clear" w:color="auto" w:fill="E7E6E6"/>
            <w:tcMar>
              <w:top w:w="90" w:type="dxa"/>
              <w:left w:w="120" w:type="dxa"/>
              <w:bottom w:w="90" w:type="dxa"/>
              <w:right w:w="120" w:type="dxa"/>
            </w:tcMar>
            <w:vAlign w:val="center"/>
          </w:tcPr>
          <w:p w14:paraId="586BB9E0" w14:textId="77777777" w:rsidR="00B42ABF" w:rsidRDefault="00901E34">
            <w:pPr>
              <w:pStyle w:val="EngineeringTableText"/>
              <w:keepNext/>
              <w:jc w:val="center"/>
            </w:pPr>
            <w:r>
              <w:rPr>
                <w:rFonts w:eastAsia="Times New Roman"/>
                <w:b/>
                <w:color w:val="000000"/>
                <w:sz w:val="14"/>
              </w:rPr>
              <w:t>ID</w:t>
            </w:r>
          </w:p>
        </w:tc>
        <w:tc>
          <w:tcPr>
            <w:tcW w:w="2232" w:type="dxa"/>
            <w:shd w:val="clear" w:color="auto" w:fill="E7E6E6"/>
            <w:tcMar>
              <w:top w:w="90" w:type="dxa"/>
              <w:left w:w="120" w:type="dxa"/>
              <w:bottom w:w="90" w:type="dxa"/>
              <w:right w:w="120" w:type="dxa"/>
            </w:tcMar>
            <w:vAlign w:val="center"/>
          </w:tcPr>
          <w:p w14:paraId="37C69D4B" w14:textId="77777777" w:rsidR="00B42ABF" w:rsidRDefault="00901E34">
            <w:pPr>
              <w:pStyle w:val="EngineeringTableText"/>
              <w:keepNext/>
              <w:jc w:val="center"/>
            </w:pPr>
            <w:r>
              <w:rPr>
                <w:rFonts w:eastAsia="Times New Roman"/>
                <w:b/>
                <w:color w:val="000000"/>
                <w:sz w:val="14"/>
              </w:rPr>
              <w:t>Requested capability</w:t>
            </w:r>
          </w:p>
        </w:tc>
        <w:tc>
          <w:tcPr>
            <w:tcW w:w="3312" w:type="dxa"/>
            <w:shd w:val="clear" w:color="auto" w:fill="E7E6E6"/>
            <w:tcMar>
              <w:top w:w="90" w:type="dxa"/>
              <w:left w:w="120" w:type="dxa"/>
              <w:bottom w:w="90" w:type="dxa"/>
              <w:right w:w="120" w:type="dxa"/>
            </w:tcMar>
            <w:vAlign w:val="center"/>
          </w:tcPr>
          <w:p w14:paraId="598D14B2" w14:textId="77777777" w:rsidR="00B42ABF" w:rsidRDefault="00901E34">
            <w:pPr>
              <w:pStyle w:val="EngineeringTableText"/>
              <w:keepNext/>
              <w:jc w:val="center"/>
            </w:pPr>
            <w:r>
              <w:rPr>
                <w:rFonts w:eastAsia="Times New Roman"/>
                <w:b/>
                <w:color w:val="000000"/>
                <w:sz w:val="14"/>
              </w:rPr>
              <w:t>Implemented interface</w:t>
            </w:r>
          </w:p>
        </w:tc>
        <w:tc>
          <w:tcPr>
            <w:tcW w:w="3528" w:type="dxa"/>
            <w:shd w:val="clear" w:color="auto" w:fill="E7E6E6"/>
            <w:tcMar>
              <w:top w:w="90" w:type="dxa"/>
              <w:left w:w="120" w:type="dxa"/>
              <w:bottom w:w="90" w:type="dxa"/>
              <w:right w:w="120" w:type="dxa"/>
            </w:tcMar>
            <w:vAlign w:val="center"/>
          </w:tcPr>
          <w:p w14:paraId="145FD153" w14:textId="77777777" w:rsidR="00B42ABF" w:rsidRDefault="00901E34">
            <w:pPr>
              <w:pStyle w:val="EngineeringTableText"/>
              <w:keepNext/>
              <w:jc w:val="center"/>
            </w:pPr>
            <w:r>
              <w:rPr>
                <w:rFonts w:eastAsia="Times New Roman"/>
                <w:b/>
                <w:color w:val="000000"/>
                <w:sz w:val="14"/>
              </w:rPr>
              <w:t>Design model</w:t>
            </w:r>
          </w:p>
        </w:tc>
        <w:tc>
          <w:tcPr>
            <w:tcW w:w="2088" w:type="dxa"/>
            <w:shd w:val="clear" w:color="auto" w:fill="E7E6E6"/>
            <w:tcMar>
              <w:top w:w="90" w:type="dxa"/>
              <w:left w:w="120" w:type="dxa"/>
              <w:bottom w:w="90" w:type="dxa"/>
              <w:right w:w="120" w:type="dxa"/>
            </w:tcMar>
            <w:vAlign w:val="center"/>
          </w:tcPr>
          <w:p w14:paraId="3AEE1CC4" w14:textId="77777777" w:rsidR="00B42ABF" w:rsidRDefault="00901E34">
            <w:pPr>
              <w:pStyle w:val="EngineeringTableText"/>
              <w:keepNext/>
              <w:jc w:val="center"/>
            </w:pPr>
            <w:r>
              <w:rPr>
                <w:rFonts w:eastAsia="Times New Roman"/>
                <w:b/>
                <w:color w:val="000000"/>
                <w:sz w:val="14"/>
              </w:rPr>
              <w:t>Primary output</w:t>
            </w:r>
          </w:p>
        </w:tc>
        <w:tc>
          <w:tcPr>
            <w:tcW w:w="1958" w:type="dxa"/>
            <w:shd w:val="clear" w:color="auto" w:fill="E7E6E6"/>
            <w:tcMar>
              <w:top w:w="90" w:type="dxa"/>
              <w:left w:w="120" w:type="dxa"/>
              <w:bottom w:w="90" w:type="dxa"/>
              <w:right w:w="120" w:type="dxa"/>
            </w:tcMar>
            <w:vAlign w:val="center"/>
          </w:tcPr>
          <w:p w14:paraId="5BD26D35" w14:textId="77777777" w:rsidR="00B42ABF" w:rsidRDefault="00901E34">
            <w:pPr>
              <w:pStyle w:val="EngineeringTableText"/>
              <w:keepNext/>
              <w:jc w:val="center"/>
            </w:pPr>
            <w:r>
              <w:rPr>
                <w:rFonts w:eastAsia="Times New Roman"/>
                <w:b/>
                <w:color w:val="000000"/>
                <w:sz w:val="14"/>
              </w:rPr>
              <w:t>Status</w:t>
            </w:r>
          </w:p>
        </w:tc>
      </w:tr>
      <w:tr w:rsidR="00B42ABF" w14:paraId="07FE704F" w14:textId="77777777">
        <w:trPr>
          <w:cantSplit/>
          <w:jc w:val="center"/>
        </w:trPr>
        <w:tc>
          <w:tcPr>
            <w:tcW w:w="835" w:type="dxa"/>
            <w:tcMar>
              <w:top w:w="90" w:type="dxa"/>
              <w:left w:w="120" w:type="dxa"/>
              <w:bottom w:w="90" w:type="dxa"/>
              <w:right w:w="120" w:type="dxa"/>
            </w:tcMar>
            <w:vAlign w:val="center"/>
          </w:tcPr>
          <w:p w14:paraId="50CF1798" w14:textId="77777777" w:rsidR="00B42ABF" w:rsidRDefault="00901E34">
            <w:pPr>
              <w:pStyle w:val="EngineeringTableText"/>
              <w:jc w:val="center"/>
            </w:pPr>
            <w:r>
              <w:rPr>
                <w:rFonts w:eastAsia="Times New Roman"/>
                <w:color w:val="000000"/>
                <w:sz w:val="14"/>
              </w:rPr>
              <w:t>F-01</w:t>
            </w:r>
          </w:p>
        </w:tc>
        <w:tc>
          <w:tcPr>
            <w:tcW w:w="2232" w:type="dxa"/>
            <w:tcMar>
              <w:top w:w="90" w:type="dxa"/>
              <w:left w:w="120" w:type="dxa"/>
              <w:bottom w:w="90" w:type="dxa"/>
              <w:right w:w="120" w:type="dxa"/>
            </w:tcMar>
            <w:vAlign w:val="center"/>
          </w:tcPr>
          <w:p w14:paraId="33C8F2EB" w14:textId="77777777" w:rsidR="00B42ABF" w:rsidRDefault="00901E34">
            <w:pPr>
              <w:pStyle w:val="EngineeringTableText"/>
            </w:pPr>
            <w:proofErr w:type="spellStart"/>
            <w:r>
              <w:rPr>
                <w:rFonts w:eastAsia="Times New Roman"/>
                <w:color w:val="000000"/>
                <w:sz w:val="14"/>
              </w:rPr>
              <w:t>Twobody</w:t>
            </w:r>
            <w:proofErr w:type="spellEnd"/>
          </w:p>
        </w:tc>
        <w:tc>
          <w:tcPr>
            <w:tcW w:w="3312" w:type="dxa"/>
            <w:tcMar>
              <w:top w:w="90" w:type="dxa"/>
              <w:left w:w="120" w:type="dxa"/>
              <w:bottom w:w="90" w:type="dxa"/>
              <w:right w:w="120" w:type="dxa"/>
            </w:tcMar>
            <w:vAlign w:val="center"/>
          </w:tcPr>
          <w:p w14:paraId="3F1BECE6" w14:textId="77777777" w:rsidR="00B42ABF" w:rsidRDefault="00901E34">
            <w:pPr>
              <w:pStyle w:val="EngineeringTableText"/>
            </w:pPr>
            <w:proofErr w:type="spellStart"/>
            <w:r>
              <w:rPr>
                <w:rFonts w:eastAsia="Times New Roman"/>
                <w:color w:val="000000"/>
                <w:sz w:val="14"/>
              </w:rPr>
              <w:t>TwoBodyPropagator</w:t>
            </w:r>
            <w:proofErr w:type="spellEnd"/>
          </w:p>
        </w:tc>
        <w:tc>
          <w:tcPr>
            <w:tcW w:w="3528" w:type="dxa"/>
            <w:tcMar>
              <w:top w:w="90" w:type="dxa"/>
              <w:left w:w="120" w:type="dxa"/>
              <w:bottom w:w="90" w:type="dxa"/>
              <w:right w:w="120" w:type="dxa"/>
            </w:tcMar>
            <w:vAlign w:val="center"/>
          </w:tcPr>
          <w:p w14:paraId="2D5C10FE" w14:textId="77777777" w:rsidR="00B42ABF" w:rsidRDefault="00901E34">
            <w:pPr>
              <w:pStyle w:val="EngineeringTableText"/>
            </w:pPr>
            <w:r>
              <w:rPr>
                <w:rFonts w:eastAsia="Times New Roman"/>
                <w:color w:val="000000"/>
                <w:sz w:val="14"/>
              </w:rPr>
              <w:t>Elliptic Kepler analytical propagation</w:t>
            </w:r>
          </w:p>
        </w:tc>
        <w:tc>
          <w:tcPr>
            <w:tcW w:w="2088" w:type="dxa"/>
            <w:tcMar>
              <w:top w:w="90" w:type="dxa"/>
              <w:left w:w="120" w:type="dxa"/>
              <w:bottom w:w="90" w:type="dxa"/>
              <w:right w:w="120" w:type="dxa"/>
            </w:tcMar>
            <w:vAlign w:val="center"/>
          </w:tcPr>
          <w:p w14:paraId="4004A728" w14:textId="77777777" w:rsidR="00B42ABF" w:rsidRDefault="00901E34">
            <w:pPr>
              <w:pStyle w:val="EngineeringTableText"/>
            </w:pPr>
            <w:r>
              <w:rPr>
                <w:rFonts w:eastAsia="Times New Roman"/>
                <w:color w:val="000000"/>
                <w:sz w:val="14"/>
              </w:rPr>
              <w:t>GCRS Ephemeris</w:t>
            </w:r>
          </w:p>
        </w:tc>
        <w:tc>
          <w:tcPr>
            <w:tcW w:w="1958" w:type="dxa"/>
            <w:tcMar>
              <w:top w:w="90" w:type="dxa"/>
              <w:left w:w="120" w:type="dxa"/>
              <w:bottom w:w="90" w:type="dxa"/>
              <w:right w:w="120" w:type="dxa"/>
            </w:tcMar>
            <w:vAlign w:val="center"/>
          </w:tcPr>
          <w:p w14:paraId="0D8D7CEE" w14:textId="77777777" w:rsidR="00B42ABF" w:rsidRDefault="00901E34">
            <w:pPr>
              <w:pStyle w:val="EngineeringTableText"/>
            </w:pPr>
            <w:r>
              <w:rPr>
                <w:rFonts w:eastAsia="Times New Roman"/>
                <w:color w:val="000000"/>
                <w:sz w:val="14"/>
              </w:rPr>
              <w:t>Implemented / tested</w:t>
            </w:r>
          </w:p>
        </w:tc>
      </w:tr>
      <w:tr w:rsidR="00B42ABF" w14:paraId="58B7386D" w14:textId="77777777">
        <w:trPr>
          <w:cantSplit/>
          <w:jc w:val="center"/>
        </w:trPr>
        <w:tc>
          <w:tcPr>
            <w:tcW w:w="835" w:type="dxa"/>
            <w:tcMar>
              <w:top w:w="90" w:type="dxa"/>
              <w:left w:w="120" w:type="dxa"/>
              <w:bottom w:w="90" w:type="dxa"/>
              <w:right w:w="120" w:type="dxa"/>
            </w:tcMar>
            <w:vAlign w:val="center"/>
          </w:tcPr>
          <w:p w14:paraId="472742DE" w14:textId="77777777" w:rsidR="00B42ABF" w:rsidRDefault="00901E34">
            <w:pPr>
              <w:pStyle w:val="EngineeringTableText"/>
              <w:jc w:val="center"/>
            </w:pPr>
            <w:r>
              <w:rPr>
                <w:rFonts w:eastAsia="Times New Roman"/>
                <w:color w:val="000000"/>
                <w:sz w:val="14"/>
              </w:rPr>
              <w:t>F-02</w:t>
            </w:r>
          </w:p>
        </w:tc>
        <w:tc>
          <w:tcPr>
            <w:tcW w:w="2232" w:type="dxa"/>
            <w:tcMar>
              <w:top w:w="90" w:type="dxa"/>
              <w:left w:w="120" w:type="dxa"/>
              <w:bottom w:w="90" w:type="dxa"/>
              <w:right w:w="120" w:type="dxa"/>
            </w:tcMar>
            <w:vAlign w:val="center"/>
          </w:tcPr>
          <w:p w14:paraId="483D1304" w14:textId="77777777" w:rsidR="00B42ABF" w:rsidRDefault="00901E34">
            <w:pPr>
              <w:pStyle w:val="EngineeringTableText"/>
            </w:pPr>
            <w:r>
              <w:rPr>
                <w:rFonts w:eastAsia="Times New Roman"/>
                <w:color w:val="000000"/>
                <w:sz w:val="14"/>
              </w:rPr>
              <w:t>J2</w:t>
            </w:r>
          </w:p>
        </w:tc>
        <w:tc>
          <w:tcPr>
            <w:tcW w:w="3312" w:type="dxa"/>
            <w:tcMar>
              <w:top w:w="90" w:type="dxa"/>
              <w:left w:w="120" w:type="dxa"/>
              <w:bottom w:w="90" w:type="dxa"/>
              <w:right w:w="120" w:type="dxa"/>
            </w:tcMar>
            <w:vAlign w:val="center"/>
          </w:tcPr>
          <w:p w14:paraId="6A0F6E85" w14:textId="77777777" w:rsidR="00B42ABF" w:rsidRDefault="00901E34">
            <w:pPr>
              <w:pStyle w:val="EngineeringTableText"/>
            </w:pPr>
            <w:r>
              <w:rPr>
                <w:rFonts w:eastAsia="Times New Roman"/>
                <w:color w:val="000000"/>
                <w:sz w:val="14"/>
              </w:rPr>
              <w:t>J2Propagator</w:t>
            </w:r>
          </w:p>
        </w:tc>
        <w:tc>
          <w:tcPr>
            <w:tcW w:w="3528" w:type="dxa"/>
            <w:tcMar>
              <w:top w:w="90" w:type="dxa"/>
              <w:left w:w="120" w:type="dxa"/>
              <w:bottom w:w="90" w:type="dxa"/>
              <w:right w:w="120" w:type="dxa"/>
            </w:tcMar>
            <w:vAlign w:val="center"/>
          </w:tcPr>
          <w:p w14:paraId="6D0FDDFF" w14:textId="77777777" w:rsidR="00B42ABF" w:rsidRDefault="00901E34">
            <w:pPr>
              <w:pStyle w:val="EngineeringTableText"/>
            </w:pPr>
            <w:r>
              <w:rPr>
                <w:rFonts w:eastAsia="Times New Roman"/>
                <w:color w:val="000000"/>
                <w:sz w:val="14"/>
              </w:rPr>
              <w:t>Central gravity + J2, DOP853</w:t>
            </w:r>
          </w:p>
        </w:tc>
        <w:tc>
          <w:tcPr>
            <w:tcW w:w="2088" w:type="dxa"/>
            <w:tcMar>
              <w:top w:w="90" w:type="dxa"/>
              <w:left w:w="120" w:type="dxa"/>
              <w:bottom w:w="90" w:type="dxa"/>
              <w:right w:w="120" w:type="dxa"/>
            </w:tcMar>
            <w:vAlign w:val="center"/>
          </w:tcPr>
          <w:p w14:paraId="14C47F3E" w14:textId="77777777" w:rsidR="00B42ABF" w:rsidRDefault="00901E34">
            <w:pPr>
              <w:pStyle w:val="EngineeringTableText"/>
            </w:pPr>
            <w:r>
              <w:rPr>
                <w:rFonts w:eastAsia="Times New Roman"/>
                <w:color w:val="000000"/>
                <w:sz w:val="14"/>
              </w:rPr>
              <w:t>GCRS Ephemeris</w:t>
            </w:r>
          </w:p>
        </w:tc>
        <w:tc>
          <w:tcPr>
            <w:tcW w:w="1958" w:type="dxa"/>
            <w:tcMar>
              <w:top w:w="90" w:type="dxa"/>
              <w:left w:w="120" w:type="dxa"/>
              <w:bottom w:w="90" w:type="dxa"/>
              <w:right w:w="120" w:type="dxa"/>
            </w:tcMar>
            <w:vAlign w:val="center"/>
          </w:tcPr>
          <w:p w14:paraId="51522DE3" w14:textId="77777777" w:rsidR="00B42ABF" w:rsidRDefault="00901E34">
            <w:pPr>
              <w:pStyle w:val="EngineeringTableText"/>
            </w:pPr>
            <w:r>
              <w:rPr>
                <w:rFonts w:eastAsia="Times New Roman"/>
                <w:color w:val="000000"/>
                <w:sz w:val="14"/>
              </w:rPr>
              <w:t>Implemented / tested</w:t>
            </w:r>
          </w:p>
        </w:tc>
      </w:tr>
      <w:tr w:rsidR="00B42ABF" w14:paraId="552C68DE" w14:textId="77777777">
        <w:trPr>
          <w:cantSplit/>
          <w:jc w:val="center"/>
        </w:trPr>
        <w:tc>
          <w:tcPr>
            <w:tcW w:w="835" w:type="dxa"/>
            <w:tcMar>
              <w:top w:w="90" w:type="dxa"/>
              <w:left w:w="120" w:type="dxa"/>
              <w:bottom w:w="90" w:type="dxa"/>
              <w:right w:w="120" w:type="dxa"/>
            </w:tcMar>
            <w:vAlign w:val="center"/>
          </w:tcPr>
          <w:p w14:paraId="07FC9B12" w14:textId="77777777" w:rsidR="00B42ABF" w:rsidRDefault="00901E34">
            <w:pPr>
              <w:pStyle w:val="EngineeringTableText"/>
              <w:jc w:val="center"/>
            </w:pPr>
            <w:r>
              <w:rPr>
                <w:rFonts w:eastAsia="Times New Roman"/>
                <w:color w:val="000000"/>
                <w:sz w:val="14"/>
              </w:rPr>
              <w:t>F-03</w:t>
            </w:r>
          </w:p>
        </w:tc>
        <w:tc>
          <w:tcPr>
            <w:tcW w:w="2232" w:type="dxa"/>
            <w:tcMar>
              <w:top w:w="90" w:type="dxa"/>
              <w:left w:w="120" w:type="dxa"/>
              <w:bottom w:w="90" w:type="dxa"/>
              <w:right w:w="120" w:type="dxa"/>
            </w:tcMar>
            <w:vAlign w:val="center"/>
          </w:tcPr>
          <w:p w14:paraId="00D5C37B" w14:textId="77777777" w:rsidR="00B42ABF" w:rsidRDefault="00901E34">
            <w:pPr>
              <w:pStyle w:val="EngineeringTableText"/>
            </w:pPr>
            <w:r>
              <w:rPr>
                <w:rFonts w:eastAsia="Times New Roman"/>
                <w:color w:val="000000"/>
                <w:sz w:val="14"/>
              </w:rPr>
              <w:t>SGP4</w:t>
            </w:r>
          </w:p>
        </w:tc>
        <w:tc>
          <w:tcPr>
            <w:tcW w:w="3312" w:type="dxa"/>
            <w:tcMar>
              <w:top w:w="90" w:type="dxa"/>
              <w:left w:w="120" w:type="dxa"/>
              <w:bottom w:w="90" w:type="dxa"/>
              <w:right w:w="120" w:type="dxa"/>
            </w:tcMar>
            <w:vAlign w:val="center"/>
          </w:tcPr>
          <w:p w14:paraId="23B8F32B" w14:textId="77777777" w:rsidR="00B42ABF" w:rsidRDefault="00901E34">
            <w:pPr>
              <w:pStyle w:val="EngineeringTableText"/>
            </w:pPr>
            <w:r>
              <w:rPr>
                <w:rFonts w:eastAsia="Times New Roman"/>
                <w:color w:val="000000"/>
                <w:sz w:val="14"/>
              </w:rPr>
              <w:t>SGP4Propagator</w:t>
            </w:r>
          </w:p>
        </w:tc>
        <w:tc>
          <w:tcPr>
            <w:tcW w:w="3528" w:type="dxa"/>
            <w:tcMar>
              <w:top w:w="90" w:type="dxa"/>
              <w:left w:w="120" w:type="dxa"/>
              <w:bottom w:w="90" w:type="dxa"/>
              <w:right w:w="120" w:type="dxa"/>
            </w:tcMar>
            <w:vAlign w:val="center"/>
          </w:tcPr>
          <w:p w14:paraId="095575EB" w14:textId="77777777" w:rsidR="00B42ABF" w:rsidRDefault="00901E34">
            <w:pPr>
              <w:pStyle w:val="EngineeringTableText"/>
            </w:pPr>
            <w:r>
              <w:rPr>
                <w:rFonts w:eastAsia="Times New Roman"/>
                <w:color w:val="000000"/>
                <w:sz w:val="14"/>
              </w:rPr>
              <w:t>Vallado SGP4/SDP4, TLE mean elements</w:t>
            </w:r>
          </w:p>
        </w:tc>
        <w:tc>
          <w:tcPr>
            <w:tcW w:w="2088" w:type="dxa"/>
            <w:tcMar>
              <w:top w:w="90" w:type="dxa"/>
              <w:left w:w="120" w:type="dxa"/>
              <w:bottom w:w="90" w:type="dxa"/>
              <w:right w:w="120" w:type="dxa"/>
            </w:tcMar>
            <w:vAlign w:val="center"/>
          </w:tcPr>
          <w:p w14:paraId="2E996751" w14:textId="77777777" w:rsidR="00B42ABF" w:rsidRDefault="00901E34">
            <w:pPr>
              <w:pStyle w:val="EngineeringTableText"/>
            </w:pPr>
            <w:r>
              <w:rPr>
                <w:rFonts w:eastAsia="Times New Roman"/>
                <w:color w:val="000000"/>
                <w:sz w:val="14"/>
              </w:rPr>
              <w:t>TEME Ephemeris</w:t>
            </w:r>
          </w:p>
        </w:tc>
        <w:tc>
          <w:tcPr>
            <w:tcW w:w="1958" w:type="dxa"/>
            <w:tcMar>
              <w:top w:w="90" w:type="dxa"/>
              <w:left w:w="120" w:type="dxa"/>
              <w:bottom w:w="90" w:type="dxa"/>
              <w:right w:w="120" w:type="dxa"/>
            </w:tcMar>
            <w:vAlign w:val="center"/>
          </w:tcPr>
          <w:p w14:paraId="4E1D4D54" w14:textId="77777777" w:rsidR="00B42ABF" w:rsidRDefault="00901E34">
            <w:pPr>
              <w:pStyle w:val="EngineeringTableText"/>
            </w:pPr>
            <w:r>
              <w:rPr>
                <w:rFonts w:eastAsia="Times New Roman"/>
                <w:color w:val="000000"/>
                <w:sz w:val="14"/>
              </w:rPr>
              <w:t>Implemented / Vallado vector tested</w:t>
            </w:r>
          </w:p>
        </w:tc>
      </w:tr>
      <w:tr w:rsidR="00B42ABF" w14:paraId="614222B0" w14:textId="77777777">
        <w:trPr>
          <w:cantSplit/>
          <w:jc w:val="center"/>
        </w:trPr>
        <w:tc>
          <w:tcPr>
            <w:tcW w:w="835" w:type="dxa"/>
            <w:tcMar>
              <w:top w:w="90" w:type="dxa"/>
              <w:left w:w="120" w:type="dxa"/>
              <w:bottom w:w="90" w:type="dxa"/>
              <w:right w:w="120" w:type="dxa"/>
            </w:tcMar>
            <w:vAlign w:val="center"/>
          </w:tcPr>
          <w:p w14:paraId="23BFEA9C" w14:textId="77777777" w:rsidR="00B42ABF" w:rsidRDefault="00901E34">
            <w:pPr>
              <w:pStyle w:val="EngineeringTableText"/>
              <w:jc w:val="center"/>
            </w:pPr>
            <w:r>
              <w:rPr>
                <w:rFonts w:eastAsia="Times New Roman"/>
                <w:color w:val="000000"/>
                <w:sz w:val="14"/>
              </w:rPr>
              <w:t>F-04</w:t>
            </w:r>
          </w:p>
        </w:tc>
        <w:tc>
          <w:tcPr>
            <w:tcW w:w="2232" w:type="dxa"/>
            <w:tcMar>
              <w:top w:w="90" w:type="dxa"/>
              <w:left w:w="120" w:type="dxa"/>
              <w:bottom w:w="90" w:type="dxa"/>
              <w:right w:w="120" w:type="dxa"/>
            </w:tcMar>
            <w:vAlign w:val="center"/>
          </w:tcPr>
          <w:p w14:paraId="149833F9" w14:textId="77777777" w:rsidR="00B42ABF" w:rsidRDefault="00901E34">
            <w:pPr>
              <w:pStyle w:val="EngineeringTableText"/>
            </w:pPr>
            <w:r>
              <w:rPr>
                <w:rFonts w:eastAsia="Times New Roman"/>
                <w:color w:val="000000"/>
                <w:sz w:val="14"/>
              </w:rPr>
              <w:t>HPOP</w:t>
            </w:r>
          </w:p>
        </w:tc>
        <w:tc>
          <w:tcPr>
            <w:tcW w:w="3312" w:type="dxa"/>
            <w:tcMar>
              <w:top w:w="90" w:type="dxa"/>
              <w:left w:w="120" w:type="dxa"/>
              <w:bottom w:w="90" w:type="dxa"/>
              <w:right w:w="120" w:type="dxa"/>
            </w:tcMar>
            <w:vAlign w:val="center"/>
          </w:tcPr>
          <w:p w14:paraId="2E0E8E02" w14:textId="77777777" w:rsidR="00B42ABF" w:rsidRDefault="00901E34">
            <w:pPr>
              <w:pStyle w:val="EngineeringTableText"/>
            </w:pPr>
            <w:proofErr w:type="spellStart"/>
            <w:r>
              <w:rPr>
                <w:rFonts w:eastAsia="Times New Roman"/>
                <w:color w:val="000000"/>
                <w:sz w:val="14"/>
              </w:rPr>
              <w:t>HighPrecisionPropagator</w:t>
            </w:r>
            <w:proofErr w:type="spellEnd"/>
          </w:p>
        </w:tc>
        <w:tc>
          <w:tcPr>
            <w:tcW w:w="3528" w:type="dxa"/>
            <w:tcMar>
              <w:top w:w="90" w:type="dxa"/>
              <w:left w:w="120" w:type="dxa"/>
              <w:bottom w:w="90" w:type="dxa"/>
              <w:right w:w="120" w:type="dxa"/>
            </w:tcMar>
            <w:vAlign w:val="center"/>
          </w:tcPr>
          <w:p w14:paraId="7F6A9F31" w14:textId="77777777" w:rsidR="00B42ABF" w:rsidRDefault="00901E34">
            <w:pPr>
              <w:pStyle w:val="EngineeringTableText"/>
            </w:pPr>
            <w:r>
              <w:rPr>
                <w:rFonts w:eastAsia="Times New Roman"/>
                <w:color w:val="000000"/>
                <w:sz w:val="14"/>
              </w:rPr>
              <w:t>Cowell + declared perturbation stack</w:t>
            </w:r>
          </w:p>
        </w:tc>
        <w:tc>
          <w:tcPr>
            <w:tcW w:w="2088" w:type="dxa"/>
            <w:tcMar>
              <w:top w:w="90" w:type="dxa"/>
              <w:left w:w="120" w:type="dxa"/>
              <w:bottom w:w="90" w:type="dxa"/>
              <w:right w:w="120" w:type="dxa"/>
            </w:tcMar>
            <w:vAlign w:val="center"/>
          </w:tcPr>
          <w:p w14:paraId="386A0B0B" w14:textId="77777777" w:rsidR="00B42ABF" w:rsidRDefault="00901E34">
            <w:pPr>
              <w:pStyle w:val="EngineeringTableText"/>
            </w:pPr>
            <w:r>
              <w:rPr>
                <w:rFonts w:eastAsia="Times New Roman"/>
                <w:color w:val="000000"/>
                <w:sz w:val="14"/>
              </w:rPr>
              <w:t>GCRS Ephemeris</w:t>
            </w:r>
          </w:p>
        </w:tc>
        <w:tc>
          <w:tcPr>
            <w:tcW w:w="1958" w:type="dxa"/>
            <w:tcMar>
              <w:top w:w="90" w:type="dxa"/>
              <w:left w:w="120" w:type="dxa"/>
              <w:bottom w:w="90" w:type="dxa"/>
              <w:right w:w="120" w:type="dxa"/>
            </w:tcMar>
            <w:vAlign w:val="center"/>
          </w:tcPr>
          <w:p w14:paraId="573682BB" w14:textId="77777777" w:rsidR="00B42ABF" w:rsidRDefault="00901E34">
            <w:pPr>
              <w:pStyle w:val="EngineeringTableText"/>
            </w:pPr>
            <w:r>
              <w:rPr>
                <w:rFonts w:eastAsia="Times New Roman"/>
                <w:color w:val="000000"/>
                <w:sz w:val="14"/>
              </w:rPr>
              <w:t>Implemented / baseline tested</w:t>
            </w:r>
          </w:p>
        </w:tc>
      </w:tr>
      <w:tr w:rsidR="00B42ABF" w14:paraId="14269A48" w14:textId="77777777">
        <w:trPr>
          <w:cantSplit/>
          <w:jc w:val="center"/>
        </w:trPr>
        <w:tc>
          <w:tcPr>
            <w:tcW w:w="835" w:type="dxa"/>
            <w:tcMar>
              <w:top w:w="90" w:type="dxa"/>
              <w:left w:w="120" w:type="dxa"/>
              <w:bottom w:w="90" w:type="dxa"/>
              <w:right w:w="120" w:type="dxa"/>
            </w:tcMar>
            <w:vAlign w:val="center"/>
          </w:tcPr>
          <w:p w14:paraId="4139A336" w14:textId="77777777" w:rsidR="00B42ABF" w:rsidRDefault="00901E34">
            <w:pPr>
              <w:pStyle w:val="EngineeringTableText"/>
              <w:jc w:val="center"/>
            </w:pPr>
            <w:r>
              <w:rPr>
                <w:rFonts w:eastAsia="Times New Roman"/>
                <w:color w:val="000000"/>
                <w:sz w:val="14"/>
              </w:rPr>
              <w:t>F-05</w:t>
            </w:r>
          </w:p>
        </w:tc>
        <w:tc>
          <w:tcPr>
            <w:tcW w:w="2232" w:type="dxa"/>
            <w:tcMar>
              <w:top w:w="90" w:type="dxa"/>
              <w:left w:w="120" w:type="dxa"/>
              <w:bottom w:w="90" w:type="dxa"/>
              <w:right w:w="120" w:type="dxa"/>
            </w:tcMar>
            <w:vAlign w:val="center"/>
          </w:tcPr>
          <w:p w14:paraId="5B373053" w14:textId="77777777" w:rsidR="00B42ABF" w:rsidRDefault="00901E34">
            <w:pPr>
              <w:pStyle w:val="EngineeringTableText"/>
            </w:pPr>
            <w:r>
              <w:rPr>
                <w:rFonts w:eastAsia="Times New Roman"/>
                <w:color w:val="000000"/>
                <w:sz w:val="14"/>
              </w:rPr>
              <w:t>High-order gravity</w:t>
            </w:r>
          </w:p>
        </w:tc>
        <w:tc>
          <w:tcPr>
            <w:tcW w:w="3312" w:type="dxa"/>
            <w:tcMar>
              <w:top w:w="90" w:type="dxa"/>
              <w:left w:w="120" w:type="dxa"/>
              <w:bottom w:w="90" w:type="dxa"/>
              <w:right w:w="120" w:type="dxa"/>
            </w:tcMar>
            <w:vAlign w:val="center"/>
          </w:tcPr>
          <w:p w14:paraId="6F45B498" w14:textId="77777777" w:rsidR="00B42ABF" w:rsidRDefault="00901E34">
            <w:pPr>
              <w:pStyle w:val="EngineeringTableText"/>
            </w:pPr>
            <w:proofErr w:type="spellStart"/>
            <w:r>
              <w:rPr>
                <w:rFonts w:eastAsia="Times New Roman"/>
                <w:color w:val="000000"/>
                <w:sz w:val="14"/>
              </w:rPr>
              <w:t>GravityFieldCoefficients</w:t>
            </w:r>
            <w:proofErr w:type="spellEnd"/>
            <w:r>
              <w:rPr>
                <w:rFonts w:eastAsia="Times New Roman"/>
                <w:color w:val="000000"/>
                <w:sz w:val="14"/>
              </w:rPr>
              <w:t xml:space="preserve">; </w:t>
            </w:r>
            <w:proofErr w:type="spellStart"/>
            <w:r>
              <w:rPr>
                <w:rFonts w:eastAsia="Times New Roman"/>
                <w:color w:val="000000"/>
                <w:sz w:val="14"/>
              </w:rPr>
              <w:t>SphericalHarmonicGravity</w:t>
            </w:r>
            <w:proofErr w:type="spellEnd"/>
          </w:p>
        </w:tc>
        <w:tc>
          <w:tcPr>
            <w:tcW w:w="3528" w:type="dxa"/>
            <w:tcMar>
              <w:top w:w="90" w:type="dxa"/>
              <w:left w:w="120" w:type="dxa"/>
              <w:bottom w:w="90" w:type="dxa"/>
              <w:right w:w="120" w:type="dxa"/>
            </w:tcMar>
            <w:vAlign w:val="center"/>
          </w:tcPr>
          <w:p w14:paraId="602E2041" w14:textId="77777777" w:rsidR="00B42ABF" w:rsidRDefault="00901E34">
            <w:pPr>
              <w:pStyle w:val="EngineeringTableText"/>
            </w:pPr>
            <w:r>
              <w:rPr>
                <w:rFonts w:eastAsia="Times New Roman"/>
                <w:color w:val="000000"/>
                <w:sz w:val="14"/>
              </w:rPr>
              <w:t>EGM2008 70×70 default, packaged to 120; external static ICGEM/GRACE</w:t>
            </w:r>
          </w:p>
        </w:tc>
        <w:tc>
          <w:tcPr>
            <w:tcW w:w="2088" w:type="dxa"/>
            <w:tcMar>
              <w:top w:w="90" w:type="dxa"/>
              <w:left w:w="120" w:type="dxa"/>
              <w:bottom w:w="90" w:type="dxa"/>
              <w:right w:w="120" w:type="dxa"/>
            </w:tcMar>
            <w:vAlign w:val="center"/>
          </w:tcPr>
          <w:p w14:paraId="64985353" w14:textId="77777777" w:rsidR="00B42ABF" w:rsidRDefault="00901E34">
            <w:pPr>
              <w:pStyle w:val="EngineeringTableText"/>
            </w:pPr>
            <w:r>
              <w:rPr>
                <w:rFonts w:eastAsia="Times New Roman"/>
                <w:color w:val="000000"/>
                <w:sz w:val="14"/>
              </w:rPr>
              <w:t>Potential / acceleration / HPOP</w:t>
            </w:r>
          </w:p>
        </w:tc>
        <w:tc>
          <w:tcPr>
            <w:tcW w:w="1958" w:type="dxa"/>
            <w:tcMar>
              <w:top w:w="90" w:type="dxa"/>
              <w:left w:w="120" w:type="dxa"/>
              <w:bottom w:w="90" w:type="dxa"/>
              <w:right w:w="120" w:type="dxa"/>
            </w:tcMar>
            <w:vAlign w:val="center"/>
          </w:tcPr>
          <w:p w14:paraId="42C17EB4" w14:textId="77777777" w:rsidR="00B42ABF" w:rsidRDefault="00901E34">
            <w:pPr>
              <w:pStyle w:val="EngineeringTableText"/>
            </w:pPr>
            <w:r>
              <w:rPr>
                <w:rFonts w:eastAsia="Times New Roman"/>
                <w:color w:val="000000"/>
                <w:sz w:val="14"/>
              </w:rPr>
              <w:t>Implemented / 8 gravity tests</w:t>
            </w:r>
          </w:p>
        </w:tc>
      </w:tr>
      <w:tr w:rsidR="00B42ABF" w14:paraId="15BF693F" w14:textId="77777777">
        <w:trPr>
          <w:cantSplit/>
          <w:jc w:val="center"/>
        </w:trPr>
        <w:tc>
          <w:tcPr>
            <w:tcW w:w="835" w:type="dxa"/>
            <w:tcMar>
              <w:top w:w="90" w:type="dxa"/>
              <w:left w:w="120" w:type="dxa"/>
              <w:bottom w:w="90" w:type="dxa"/>
              <w:right w:w="120" w:type="dxa"/>
            </w:tcMar>
            <w:vAlign w:val="center"/>
          </w:tcPr>
          <w:p w14:paraId="27F97C4C" w14:textId="77777777" w:rsidR="00B42ABF" w:rsidRDefault="00901E34">
            <w:pPr>
              <w:pStyle w:val="EngineeringTableText"/>
              <w:jc w:val="center"/>
            </w:pPr>
            <w:r>
              <w:rPr>
                <w:rFonts w:eastAsia="Times New Roman"/>
                <w:color w:val="000000"/>
                <w:sz w:val="14"/>
              </w:rPr>
              <w:t>F-06</w:t>
            </w:r>
          </w:p>
        </w:tc>
        <w:tc>
          <w:tcPr>
            <w:tcW w:w="2232" w:type="dxa"/>
            <w:tcMar>
              <w:top w:w="90" w:type="dxa"/>
              <w:left w:w="120" w:type="dxa"/>
              <w:bottom w:w="90" w:type="dxa"/>
              <w:right w:w="120" w:type="dxa"/>
            </w:tcMar>
            <w:vAlign w:val="center"/>
          </w:tcPr>
          <w:p w14:paraId="292235AB" w14:textId="77777777" w:rsidR="00B42ABF" w:rsidRDefault="00901E34">
            <w:pPr>
              <w:pStyle w:val="EngineeringTableText"/>
            </w:pPr>
            <w:r>
              <w:rPr>
                <w:rFonts w:eastAsia="Times New Roman"/>
                <w:color w:val="000000"/>
                <w:sz w:val="14"/>
              </w:rPr>
              <w:t>OE2RV</w:t>
            </w:r>
          </w:p>
        </w:tc>
        <w:tc>
          <w:tcPr>
            <w:tcW w:w="3312" w:type="dxa"/>
            <w:tcMar>
              <w:top w:w="90" w:type="dxa"/>
              <w:left w:w="120" w:type="dxa"/>
              <w:bottom w:w="90" w:type="dxa"/>
              <w:right w:w="120" w:type="dxa"/>
            </w:tcMar>
            <w:vAlign w:val="center"/>
          </w:tcPr>
          <w:p w14:paraId="2071B498" w14:textId="77777777" w:rsidR="00B42ABF" w:rsidRDefault="00901E34">
            <w:pPr>
              <w:pStyle w:val="EngineeringTableText"/>
            </w:pPr>
            <w:proofErr w:type="spellStart"/>
            <w:r>
              <w:rPr>
                <w:rFonts w:eastAsia="Times New Roman"/>
                <w:color w:val="000000"/>
                <w:sz w:val="14"/>
              </w:rPr>
              <w:t>oe_to_rv</w:t>
            </w:r>
            <w:proofErr w:type="spellEnd"/>
          </w:p>
        </w:tc>
        <w:tc>
          <w:tcPr>
            <w:tcW w:w="3528" w:type="dxa"/>
            <w:tcMar>
              <w:top w:w="90" w:type="dxa"/>
              <w:left w:w="120" w:type="dxa"/>
              <w:bottom w:w="90" w:type="dxa"/>
              <w:right w:w="120" w:type="dxa"/>
            </w:tcMar>
            <w:vAlign w:val="center"/>
          </w:tcPr>
          <w:p w14:paraId="4529EC08" w14:textId="77777777" w:rsidR="00B42ABF" w:rsidRDefault="00901E34">
            <w:pPr>
              <w:pStyle w:val="EngineeringTableText"/>
            </w:pPr>
            <w:r>
              <w:rPr>
                <w:rFonts w:eastAsia="Times New Roman"/>
                <w:color w:val="000000"/>
                <w:sz w:val="14"/>
              </w:rPr>
              <w:t>Elliptic osculating elements to Cartesian state</w:t>
            </w:r>
          </w:p>
        </w:tc>
        <w:tc>
          <w:tcPr>
            <w:tcW w:w="2088" w:type="dxa"/>
            <w:tcMar>
              <w:top w:w="90" w:type="dxa"/>
              <w:left w:w="120" w:type="dxa"/>
              <w:bottom w:w="90" w:type="dxa"/>
              <w:right w:w="120" w:type="dxa"/>
            </w:tcMar>
            <w:vAlign w:val="center"/>
          </w:tcPr>
          <w:p w14:paraId="7450CD50" w14:textId="77777777" w:rsidR="00B42ABF" w:rsidRDefault="00901E34">
            <w:pPr>
              <w:pStyle w:val="EngineeringTableText"/>
            </w:pPr>
            <w:r>
              <w:rPr>
                <w:rFonts w:eastAsia="Times New Roman"/>
                <w:color w:val="000000"/>
                <w:sz w:val="14"/>
              </w:rPr>
              <w:t>r [m], v [m/s]</w:t>
            </w:r>
          </w:p>
        </w:tc>
        <w:tc>
          <w:tcPr>
            <w:tcW w:w="1958" w:type="dxa"/>
            <w:tcMar>
              <w:top w:w="90" w:type="dxa"/>
              <w:left w:w="120" w:type="dxa"/>
              <w:bottom w:w="90" w:type="dxa"/>
              <w:right w:w="120" w:type="dxa"/>
            </w:tcMar>
            <w:vAlign w:val="center"/>
          </w:tcPr>
          <w:p w14:paraId="5AE1712B" w14:textId="77777777" w:rsidR="00B42ABF" w:rsidRDefault="00901E34">
            <w:pPr>
              <w:pStyle w:val="EngineeringTableText"/>
            </w:pPr>
            <w:r>
              <w:rPr>
                <w:rFonts w:eastAsia="Times New Roman"/>
                <w:color w:val="000000"/>
                <w:sz w:val="14"/>
              </w:rPr>
              <w:t>Implemented / round-trip tested</w:t>
            </w:r>
          </w:p>
        </w:tc>
      </w:tr>
      <w:tr w:rsidR="00B42ABF" w14:paraId="07934F70" w14:textId="77777777">
        <w:trPr>
          <w:cantSplit/>
          <w:jc w:val="center"/>
        </w:trPr>
        <w:tc>
          <w:tcPr>
            <w:tcW w:w="835" w:type="dxa"/>
            <w:tcMar>
              <w:top w:w="90" w:type="dxa"/>
              <w:left w:w="120" w:type="dxa"/>
              <w:bottom w:w="90" w:type="dxa"/>
              <w:right w:w="120" w:type="dxa"/>
            </w:tcMar>
            <w:vAlign w:val="center"/>
          </w:tcPr>
          <w:p w14:paraId="6B355B91" w14:textId="77777777" w:rsidR="00B42ABF" w:rsidRDefault="00901E34">
            <w:pPr>
              <w:pStyle w:val="EngineeringTableText"/>
              <w:jc w:val="center"/>
            </w:pPr>
            <w:r>
              <w:rPr>
                <w:rFonts w:eastAsia="Times New Roman"/>
                <w:color w:val="000000"/>
                <w:sz w:val="14"/>
              </w:rPr>
              <w:t>F-07</w:t>
            </w:r>
          </w:p>
        </w:tc>
        <w:tc>
          <w:tcPr>
            <w:tcW w:w="2232" w:type="dxa"/>
            <w:tcMar>
              <w:top w:w="90" w:type="dxa"/>
              <w:left w:w="120" w:type="dxa"/>
              <w:bottom w:w="90" w:type="dxa"/>
              <w:right w:w="120" w:type="dxa"/>
            </w:tcMar>
            <w:vAlign w:val="center"/>
          </w:tcPr>
          <w:p w14:paraId="7906C707" w14:textId="77777777" w:rsidR="00B42ABF" w:rsidRDefault="00901E34">
            <w:pPr>
              <w:pStyle w:val="EngineeringTableText"/>
            </w:pPr>
            <w:r>
              <w:rPr>
                <w:rFonts w:eastAsia="Times New Roman"/>
                <w:color w:val="000000"/>
                <w:sz w:val="14"/>
              </w:rPr>
              <w:t>RV2OE</w:t>
            </w:r>
          </w:p>
        </w:tc>
        <w:tc>
          <w:tcPr>
            <w:tcW w:w="3312" w:type="dxa"/>
            <w:tcMar>
              <w:top w:w="90" w:type="dxa"/>
              <w:left w:w="120" w:type="dxa"/>
              <w:bottom w:w="90" w:type="dxa"/>
              <w:right w:w="120" w:type="dxa"/>
            </w:tcMar>
            <w:vAlign w:val="center"/>
          </w:tcPr>
          <w:p w14:paraId="140E5367" w14:textId="77777777" w:rsidR="00B42ABF" w:rsidRDefault="00901E34">
            <w:pPr>
              <w:pStyle w:val="EngineeringTableText"/>
            </w:pPr>
            <w:proofErr w:type="spellStart"/>
            <w:r>
              <w:rPr>
                <w:rFonts w:eastAsia="Times New Roman"/>
                <w:color w:val="000000"/>
                <w:sz w:val="14"/>
              </w:rPr>
              <w:t>rv_to_oe</w:t>
            </w:r>
            <w:proofErr w:type="spellEnd"/>
          </w:p>
        </w:tc>
        <w:tc>
          <w:tcPr>
            <w:tcW w:w="3528" w:type="dxa"/>
            <w:tcMar>
              <w:top w:w="90" w:type="dxa"/>
              <w:left w:w="120" w:type="dxa"/>
              <w:bottom w:w="90" w:type="dxa"/>
              <w:right w:w="120" w:type="dxa"/>
            </w:tcMar>
            <w:vAlign w:val="center"/>
          </w:tcPr>
          <w:p w14:paraId="04A253A3" w14:textId="77777777" w:rsidR="00B42ABF" w:rsidRDefault="00901E34">
            <w:pPr>
              <w:pStyle w:val="EngineeringTableText"/>
            </w:pPr>
            <w:r>
              <w:rPr>
                <w:rFonts w:eastAsia="Times New Roman"/>
                <w:color w:val="000000"/>
                <w:sz w:val="14"/>
              </w:rPr>
              <w:t>Cartesian state to elements with singular conventions</w:t>
            </w:r>
          </w:p>
        </w:tc>
        <w:tc>
          <w:tcPr>
            <w:tcW w:w="2088" w:type="dxa"/>
            <w:tcMar>
              <w:top w:w="90" w:type="dxa"/>
              <w:left w:w="120" w:type="dxa"/>
              <w:bottom w:w="90" w:type="dxa"/>
              <w:right w:w="120" w:type="dxa"/>
            </w:tcMar>
            <w:vAlign w:val="center"/>
          </w:tcPr>
          <w:p w14:paraId="626F570D" w14:textId="77777777" w:rsidR="00B42ABF" w:rsidRDefault="00901E34">
            <w:pPr>
              <w:pStyle w:val="EngineeringTableText"/>
            </w:pPr>
            <w:proofErr w:type="spellStart"/>
            <w:r>
              <w:rPr>
                <w:rFonts w:eastAsia="Times New Roman"/>
                <w:color w:val="000000"/>
                <w:sz w:val="14"/>
              </w:rPr>
              <w:t>ClassicalElements</w:t>
            </w:r>
            <w:proofErr w:type="spellEnd"/>
          </w:p>
        </w:tc>
        <w:tc>
          <w:tcPr>
            <w:tcW w:w="1958" w:type="dxa"/>
            <w:tcMar>
              <w:top w:w="90" w:type="dxa"/>
              <w:left w:w="120" w:type="dxa"/>
              <w:bottom w:w="90" w:type="dxa"/>
              <w:right w:w="120" w:type="dxa"/>
            </w:tcMar>
            <w:vAlign w:val="center"/>
          </w:tcPr>
          <w:p w14:paraId="646B6875" w14:textId="77777777" w:rsidR="00B42ABF" w:rsidRDefault="00901E34">
            <w:pPr>
              <w:pStyle w:val="EngineeringTableText"/>
            </w:pPr>
            <w:r>
              <w:rPr>
                <w:rFonts w:eastAsia="Times New Roman"/>
                <w:color w:val="000000"/>
                <w:sz w:val="14"/>
              </w:rPr>
              <w:t>Implemented / singular cases tested</w:t>
            </w:r>
          </w:p>
        </w:tc>
      </w:tr>
      <w:tr w:rsidR="00B42ABF" w14:paraId="4DAF7BC3" w14:textId="77777777">
        <w:trPr>
          <w:cantSplit/>
          <w:jc w:val="center"/>
        </w:trPr>
        <w:tc>
          <w:tcPr>
            <w:tcW w:w="835" w:type="dxa"/>
            <w:tcMar>
              <w:top w:w="90" w:type="dxa"/>
              <w:left w:w="120" w:type="dxa"/>
              <w:bottom w:w="90" w:type="dxa"/>
              <w:right w:w="120" w:type="dxa"/>
            </w:tcMar>
            <w:vAlign w:val="center"/>
          </w:tcPr>
          <w:p w14:paraId="395B23A0" w14:textId="77777777" w:rsidR="00B42ABF" w:rsidRDefault="00901E34">
            <w:pPr>
              <w:pStyle w:val="EngineeringTableText"/>
              <w:jc w:val="center"/>
            </w:pPr>
            <w:r>
              <w:rPr>
                <w:rFonts w:eastAsia="Times New Roman"/>
                <w:color w:val="000000"/>
                <w:sz w:val="14"/>
              </w:rPr>
              <w:t>F-08</w:t>
            </w:r>
          </w:p>
        </w:tc>
        <w:tc>
          <w:tcPr>
            <w:tcW w:w="2232" w:type="dxa"/>
            <w:tcMar>
              <w:top w:w="90" w:type="dxa"/>
              <w:left w:w="120" w:type="dxa"/>
              <w:bottom w:w="90" w:type="dxa"/>
              <w:right w:w="120" w:type="dxa"/>
            </w:tcMar>
            <w:vAlign w:val="center"/>
          </w:tcPr>
          <w:p w14:paraId="787283D8" w14:textId="77777777" w:rsidR="00B42ABF" w:rsidRDefault="00901E34">
            <w:pPr>
              <w:pStyle w:val="EngineeringTableText"/>
            </w:pPr>
            <w:r>
              <w:rPr>
                <w:rFonts w:eastAsia="Times New Roman"/>
                <w:color w:val="000000"/>
                <w:sz w:val="14"/>
              </w:rPr>
              <w:t>ECI2ECEF</w:t>
            </w:r>
          </w:p>
        </w:tc>
        <w:tc>
          <w:tcPr>
            <w:tcW w:w="3312" w:type="dxa"/>
            <w:tcMar>
              <w:top w:w="90" w:type="dxa"/>
              <w:left w:w="120" w:type="dxa"/>
              <w:bottom w:w="90" w:type="dxa"/>
              <w:right w:w="120" w:type="dxa"/>
            </w:tcMar>
            <w:vAlign w:val="center"/>
          </w:tcPr>
          <w:p w14:paraId="5C38E3B0" w14:textId="77777777" w:rsidR="00B42ABF" w:rsidRDefault="00901E34">
            <w:pPr>
              <w:pStyle w:val="EngineeringTableText"/>
            </w:pPr>
            <w:proofErr w:type="spellStart"/>
            <w:r>
              <w:rPr>
                <w:rFonts w:eastAsia="Times New Roman"/>
                <w:color w:val="000000"/>
                <w:sz w:val="14"/>
              </w:rPr>
              <w:t>eci_to_ecef</w:t>
            </w:r>
            <w:proofErr w:type="spellEnd"/>
            <w:r>
              <w:rPr>
                <w:rFonts w:eastAsia="Times New Roman"/>
                <w:color w:val="000000"/>
                <w:sz w:val="14"/>
              </w:rPr>
              <w:t xml:space="preserve">; </w:t>
            </w:r>
            <w:proofErr w:type="spellStart"/>
            <w:r>
              <w:rPr>
                <w:rFonts w:eastAsia="Times New Roman"/>
                <w:color w:val="000000"/>
                <w:sz w:val="14"/>
              </w:rPr>
              <w:t>ecef_to_eci</w:t>
            </w:r>
            <w:proofErr w:type="spellEnd"/>
            <w:r>
              <w:rPr>
                <w:rFonts w:eastAsia="Times New Roman"/>
                <w:color w:val="000000"/>
                <w:sz w:val="14"/>
              </w:rPr>
              <w:t xml:space="preserve">; </w:t>
            </w:r>
            <w:proofErr w:type="spellStart"/>
            <w:r>
              <w:rPr>
                <w:rFonts w:eastAsia="Times New Roman"/>
                <w:color w:val="000000"/>
                <w:sz w:val="14"/>
              </w:rPr>
              <w:t>transform_ephemeris</w:t>
            </w:r>
            <w:proofErr w:type="spellEnd"/>
          </w:p>
        </w:tc>
        <w:tc>
          <w:tcPr>
            <w:tcW w:w="3528" w:type="dxa"/>
            <w:tcMar>
              <w:top w:w="90" w:type="dxa"/>
              <w:left w:w="120" w:type="dxa"/>
              <w:bottom w:w="90" w:type="dxa"/>
              <w:right w:w="120" w:type="dxa"/>
            </w:tcMar>
            <w:vAlign w:val="center"/>
          </w:tcPr>
          <w:p w14:paraId="0D83B846" w14:textId="77777777" w:rsidR="00B42ABF" w:rsidRDefault="00901E34">
            <w:pPr>
              <w:pStyle w:val="EngineeringTableText"/>
            </w:pPr>
            <w:r>
              <w:rPr>
                <w:rFonts w:eastAsia="Times New Roman"/>
                <w:color w:val="000000"/>
                <w:sz w:val="14"/>
              </w:rPr>
              <w:t>GCRS↔ITRS and TEME transforms with velocity</w:t>
            </w:r>
          </w:p>
        </w:tc>
        <w:tc>
          <w:tcPr>
            <w:tcW w:w="2088" w:type="dxa"/>
            <w:tcMar>
              <w:top w:w="90" w:type="dxa"/>
              <w:left w:w="120" w:type="dxa"/>
              <w:bottom w:w="90" w:type="dxa"/>
              <w:right w:w="120" w:type="dxa"/>
            </w:tcMar>
            <w:vAlign w:val="center"/>
          </w:tcPr>
          <w:p w14:paraId="11410709" w14:textId="77777777" w:rsidR="00B42ABF" w:rsidRDefault="00901E34">
            <w:pPr>
              <w:pStyle w:val="EngineeringTableText"/>
            </w:pPr>
            <w:proofErr w:type="spellStart"/>
            <w:r>
              <w:rPr>
                <w:rFonts w:eastAsia="Times New Roman"/>
                <w:color w:val="000000"/>
                <w:sz w:val="14"/>
              </w:rPr>
              <w:t>OrbitState</w:t>
            </w:r>
            <w:proofErr w:type="spellEnd"/>
            <w:r>
              <w:rPr>
                <w:rFonts w:eastAsia="Times New Roman"/>
                <w:color w:val="000000"/>
                <w:sz w:val="14"/>
              </w:rPr>
              <w:t xml:space="preserve"> / Ephemeris</w:t>
            </w:r>
          </w:p>
        </w:tc>
        <w:tc>
          <w:tcPr>
            <w:tcW w:w="1958" w:type="dxa"/>
            <w:tcMar>
              <w:top w:w="90" w:type="dxa"/>
              <w:left w:w="120" w:type="dxa"/>
              <w:bottom w:w="90" w:type="dxa"/>
              <w:right w:w="120" w:type="dxa"/>
            </w:tcMar>
            <w:vAlign w:val="center"/>
          </w:tcPr>
          <w:p w14:paraId="06B7A131" w14:textId="77777777" w:rsidR="00B42ABF" w:rsidRDefault="00901E34">
            <w:pPr>
              <w:pStyle w:val="EngineeringTableText"/>
            </w:pPr>
            <w:r>
              <w:rPr>
                <w:rFonts w:eastAsia="Times New Roman"/>
                <w:color w:val="000000"/>
                <w:sz w:val="14"/>
              </w:rPr>
              <w:t>Implemented / round-trip tested</w:t>
            </w:r>
          </w:p>
        </w:tc>
      </w:tr>
      <w:tr w:rsidR="00B42ABF" w14:paraId="6FAA7612" w14:textId="77777777">
        <w:trPr>
          <w:cantSplit/>
          <w:jc w:val="center"/>
        </w:trPr>
        <w:tc>
          <w:tcPr>
            <w:tcW w:w="835" w:type="dxa"/>
            <w:tcMar>
              <w:top w:w="90" w:type="dxa"/>
              <w:left w:w="120" w:type="dxa"/>
              <w:bottom w:w="90" w:type="dxa"/>
              <w:right w:w="120" w:type="dxa"/>
            </w:tcMar>
            <w:vAlign w:val="center"/>
          </w:tcPr>
          <w:p w14:paraId="602BD310" w14:textId="77777777" w:rsidR="00B42ABF" w:rsidRDefault="00901E34">
            <w:pPr>
              <w:pStyle w:val="EngineeringTableText"/>
              <w:jc w:val="center"/>
            </w:pPr>
            <w:r>
              <w:rPr>
                <w:rFonts w:eastAsia="Times New Roman"/>
                <w:color w:val="000000"/>
                <w:sz w:val="14"/>
              </w:rPr>
              <w:t>F-09</w:t>
            </w:r>
          </w:p>
        </w:tc>
        <w:tc>
          <w:tcPr>
            <w:tcW w:w="2232" w:type="dxa"/>
            <w:tcMar>
              <w:top w:w="90" w:type="dxa"/>
              <w:left w:w="120" w:type="dxa"/>
              <w:bottom w:w="90" w:type="dxa"/>
              <w:right w:w="120" w:type="dxa"/>
            </w:tcMar>
            <w:vAlign w:val="center"/>
          </w:tcPr>
          <w:p w14:paraId="0C4CE3E2" w14:textId="77777777" w:rsidR="00B42ABF" w:rsidRDefault="00901E34">
            <w:pPr>
              <w:pStyle w:val="EngineeringTableText"/>
            </w:pPr>
            <w:r>
              <w:rPr>
                <w:rFonts w:eastAsia="Times New Roman"/>
                <w:color w:val="000000"/>
                <w:sz w:val="14"/>
              </w:rPr>
              <w:t>YPR2EULER</w:t>
            </w:r>
          </w:p>
        </w:tc>
        <w:tc>
          <w:tcPr>
            <w:tcW w:w="3312" w:type="dxa"/>
            <w:tcMar>
              <w:top w:w="90" w:type="dxa"/>
              <w:left w:w="120" w:type="dxa"/>
              <w:bottom w:w="90" w:type="dxa"/>
              <w:right w:w="120" w:type="dxa"/>
            </w:tcMar>
            <w:vAlign w:val="center"/>
          </w:tcPr>
          <w:p w14:paraId="7CCF0B1F" w14:textId="77777777" w:rsidR="00B42ABF" w:rsidRDefault="00901E34">
            <w:pPr>
              <w:pStyle w:val="EngineeringTableText"/>
            </w:pPr>
            <w:proofErr w:type="spellStart"/>
            <w:r>
              <w:rPr>
                <w:rFonts w:eastAsia="Times New Roman"/>
                <w:color w:val="000000"/>
                <w:sz w:val="14"/>
              </w:rPr>
              <w:t>ypr_to_euler</w:t>
            </w:r>
            <w:proofErr w:type="spellEnd"/>
            <w:r>
              <w:rPr>
                <w:rFonts w:eastAsia="Times New Roman"/>
                <w:color w:val="000000"/>
                <w:sz w:val="14"/>
              </w:rPr>
              <w:t xml:space="preserve">; </w:t>
            </w:r>
            <w:proofErr w:type="spellStart"/>
            <w:r>
              <w:rPr>
                <w:rFonts w:eastAsia="Times New Roman"/>
                <w:color w:val="000000"/>
                <w:sz w:val="14"/>
              </w:rPr>
              <w:t>euler_to_dcm</w:t>
            </w:r>
            <w:proofErr w:type="spellEnd"/>
          </w:p>
        </w:tc>
        <w:tc>
          <w:tcPr>
            <w:tcW w:w="3528" w:type="dxa"/>
            <w:tcMar>
              <w:top w:w="90" w:type="dxa"/>
              <w:left w:w="120" w:type="dxa"/>
              <w:bottom w:w="90" w:type="dxa"/>
              <w:right w:w="120" w:type="dxa"/>
            </w:tcMar>
            <w:vAlign w:val="center"/>
          </w:tcPr>
          <w:p w14:paraId="2DEAA30B" w14:textId="77777777" w:rsidR="00B42ABF" w:rsidRDefault="00901E34">
            <w:pPr>
              <w:pStyle w:val="EngineeringTableText"/>
            </w:pPr>
            <w:r>
              <w:rPr>
                <w:rFonts w:eastAsia="Times New Roman"/>
                <w:color w:val="000000"/>
                <w:sz w:val="14"/>
              </w:rPr>
              <w:t>Intrinsic Z-Y-X YPR and arbitrary Euler sequence</w:t>
            </w:r>
          </w:p>
        </w:tc>
        <w:tc>
          <w:tcPr>
            <w:tcW w:w="2088" w:type="dxa"/>
            <w:tcMar>
              <w:top w:w="90" w:type="dxa"/>
              <w:left w:w="120" w:type="dxa"/>
              <w:bottom w:w="90" w:type="dxa"/>
              <w:right w:w="120" w:type="dxa"/>
            </w:tcMar>
            <w:vAlign w:val="center"/>
          </w:tcPr>
          <w:p w14:paraId="1D7D9D5D" w14:textId="77777777" w:rsidR="00B42ABF" w:rsidRDefault="00901E34">
            <w:pPr>
              <w:pStyle w:val="EngineeringTableText"/>
            </w:pPr>
            <w:r>
              <w:rPr>
                <w:rFonts w:eastAsia="Times New Roman"/>
                <w:color w:val="000000"/>
                <w:sz w:val="14"/>
              </w:rPr>
              <w:t>Euler angles / DCM</w:t>
            </w:r>
          </w:p>
        </w:tc>
        <w:tc>
          <w:tcPr>
            <w:tcW w:w="1958" w:type="dxa"/>
            <w:tcMar>
              <w:top w:w="90" w:type="dxa"/>
              <w:left w:w="120" w:type="dxa"/>
              <w:bottom w:w="90" w:type="dxa"/>
              <w:right w:w="120" w:type="dxa"/>
            </w:tcMar>
            <w:vAlign w:val="center"/>
          </w:tcPr>
          <w:p w14:paraId="770AAD62" w14:textId="77777777" w:rsidR="00B42ABF" w:rsidRDefault="00901E34">
            <w:pPr>
              <w:pStyle w:val="EngineeringTableText"/>
            </w:pPr>
            <w:r>
              <w:rPr>
                <w:rFonts w:eastAsia="Times New Roman"/>
                <w:color w:val="000000"/>
                <w:sz w:val="14"/>
              </w:rPr>
              <w:t>Implemented / rotation tested</w:t>
            </w:r>
          </w:p>
        </w:tc>
      </w:tr>
      <w:tr w:rsidR="00B42ABF" w14:paraId="04F1F3F6" w14:textId="77777777">
        <w:trPr>
          <w:cantSplit/>
          <w:jc w:val="center"/>
        </w:trPr>
        <w:tc>
          <w:tcPr>
            <w:tcW w:w="835" w:type="dxa"/>
            <w:tcMar>
              <w:top w:w="90" w:type="dxa"/>
              <w:left w:w="120" w:type="dxa"/>
              <w:bottom w:w="90" w:type="dxa"/>
              <w:right w:w="120" w:type="dxa"/>
            </w:tcMar>
            <w:vAlign w:val="center"/>
          </w:tcPr>
          <w:p w14:paraId="798078E9" w14:textId="77777777" w:rsidR="00B42ABF" w:rsidRDefault="00901E34">
            <w:pPr>
              <w:pStyle w:val="EngineeringTableText"/>
              <w:jc w:val="center"/>
            </w:pPr>
            <w:r>
              <w:rPr>
                <w:rFonts w:eastAsia="Times New Roman"/>
                <w:color w:val="000000"/>
                <w:sz w:val="14"/>
              </w:rPr>
              <w:t>F-10</w:t>
            </w:r>
          </w:p>
        </w:tc>
        <w:tc>
          <w:tcPr>
            <w:tcW w:w="2232" w:type="dxa"/>
            <w:tcMar>
              <w:top w:w="90" w:type="dxa"/>
              <w:left w:w="120" w:type="dxa"/>
              <w:bottom w:w="90" w:type="dxa"/>
              <w:right w:w="120" w:type="dxa"/>
            </w:tcMar>
            <w:vAlign w:val="center"/>
          </w:tcPr>
          <w:p w14:paraId="50AB83E5" w14:textId="77777777" w:rsidR="00B42ABF" w:rsidRDefault="00901E34">
            <w:pPr>
              <w:pStyle w:val="EngineeringTableText"/>
            </w:pPr>
            <w:r>
              <w:rPr>
                <w:rFonts w:eastAsia="Times New Roman"/>
                <w:color w:val="000000"/>
                <w:sz w:val="14"/>
              </w:rPr>
              <w:t>EULERDYNAMICS</w:t>
            </w:r>
          </w:p>
        </w:tc>
        <w:tc>
          <w:tcPr>
            <w:tcW w:w="3312" w:type="dxa"/>
            <w:tcMar>
              <w:top w:w="90" w:type="dxa"/>
              <w:left w:w="120" w:type="dxa"/>
              <w:bottom w:w="90" w:type="dxa"/>
              <w:right w:w="120" w:type="dxa"/>
            </w:tcMar>
            <w:vAlign w:val="center"/>
          </w:tcPr>
          <w:p w14:paraId="5EEFCEC4" w14:textId="77777777" w:rsidR="00B42ABF" w:rsidRDefault="00901E34">
            <w:pPr>
              <w:pStyle w:val="EngineeringTableText"/>
            </w:pPr>
            <w:proofErr w:type="spellStart"/>
            <w:r>
              <w:rPr>
                <w:rFonts w:eastAsia="Times New Roman"/>
                <w:color w:val="000000"/>
                <w:sz w:val="14"/>
              </w:rPr>
              <w:t>EulerDynamics</w:t>
            </w:r>
            <w:proofErr w:type="spellEnd"/>
          </w:p>
        </w:tc>
        <w:tc>
          <w:tcPr>
            <w:tcW w:w="3528" w:type="dxa"/>
            <w:tcMar>
              <w:top w:w="90" w:type="dxa"/>
              <w:left w:w="120" w:type="dxa"/>
              <w:bottom w:w="90" w:type="dxa"/>
              <w:right w:w="120" w:type="dxa"/>
            </w:tcMar>
            <w:vAlign w:val="center"/>
          </w:tcPr>
          <w:p w14:paraId="30DC2898" w14:textId="77777777" w:rsidR="00B42ABF" w:rsidRDefault="00901E34">
            <w:pPr>
              <w:pStyle w:val="EngineeringTableText"/>
            </w:pPr>
            <w:r>
              <w:rPr>
                <w:rFonts w:eastAsia="Times New Roman"/>
                <w:color w:val="000000"/>
                <w:sz w:val="14"/>
              </w:rPr>
              <w:t>Quaternion kinematics + rigid-body Euler equation</w:t>
            </w:r>
          </w:p>
        </w:tc>
        <w:tc>
          <w:tcPr>
            <w:tcW w:w="2088" w:type="dxa"/>
            <w:tcMar>
              <w:top w:w="90" w:type="dxa"/>
              <w:left w:w="120" w:type="dxa"/>
              <w:bottom w:w="90" w:type="dxa"/>
              <w:right w:w="120" w:type="dxa"/>
            </w:tcMar>
            <w:vAlign w:val="center"/>
          </w:tcPr>
          <w:p w14:paraId="090E1E92" w14:textId="77777777" w:rsidR="00B42ABF" w:rsidRDefault="00901E34">
            <w:pPr>
              <w:pStyle w:val="EngineeringTableText"/>
            </w:pPr>
            <w:proofErr w:type="spellStart"/>
            <w:r>
              <w:rPr>
                <w:rFonts w:eastAsia="Times New Roman"/>
                <w:color w:val="000000"/>
                <w:sz w:val="14"/>
              </w:rPr>
              <w:t>AttitudeEphemeris</w:t>
            </w:r>
            <w:proofErr w:type="spellEnd"/>
          </w:p>
        </w:tc>
        <w:tc>
          <w:tcPr>
            <w:tcW w:w="1958" w:type="dxa"/>
            <w:tcMar>
              <w:top w:w="90" w:type="dxa"/>
              <w:left w:w="120" w:type="dxa"/>
              <w:bottom w:w="90" w:type="dxa"/>
              <w:right w:w="120" w:type="dxa"/>
            </w:tcMar>
            <w:vAlign w:val="center"/>
          </w:tcPr>
          <w:p w14:paraId="7DB78839" w14:textId="77777777" w:rsidR="00B42ABF" w:rsidRDefault="00901E34">
            <w:pPr>
              <w:pStyle w:val="EngineeringTableText"/>
            </w:pPr>
            <w:r>
              <w:rPr>
                <w:rFonts w:eastAsia="Times New Roman"/>
                <w:color w:val="000000"/>
                <w:sz w:val="14"/>
              </w:rPr>
              <w:t>Implemented / invariants tested</w:t>
            </w:r>
          </w:p>
        </w:tc>
      </w:tr>
      <w:tr w:rsidR="00B42ABF" w14:paraId="472F3699" w14:textId="77777777">
        <w:trPr>
          <w:cantSplit/>
          <w:jc w:val="center"/>
        </w:trPr>
        <w:tc>
          <w:tcPr>
            <w:tcW w:w="835" w:type="dxa"/>
            <w:tcMar>
              <w:top w:w="90" w:type="dxa"/>
              <w:left w:w="120" w:type="dxa"/>
              <w:bottom w:w="90" w:type="dxa"/>
              <w:right w:w="120" w:type="dxa"/>
            </w:tcMar>
            <w:vAlign w:val="center"/>
          </w:tcPr>
          <w:p w14:paraId="5128E494" w14:textId="77777777" w:rsidR="00B42ABF" w:rsidRDefault="00901E34">
            <w:pPr>
              <w:pStyle w:val="EngineeringTableText"/>
              <w:jc w:val="center"/>
            </w:pPr>
            <w:r>
              <w:rPr>
                <w:rFonts w:eastAsia="Times New Roman"/>
                <w:color w:val="000000"/>
                <w:sz w:val="14"/>
              </w:rPr>
              <w:t>F-11</w:t>
            </w:r>
          </w:p>
        </w:tc>
        <w:tc>
          <w:tcPr>
            <w:tcW w:w="2232" w:type="dxa"/>
            <w:tcMar>
              <w:top w:w="90" w:type="dxa"/>
              <w:left w:w="120" w:type="dxa"/>
              <w:bottom w:w="90" w:type="dxa"/>
              <w:right w:w="120" w:type="dxa"/>
            </w:tcMar>
            <w:vAlign w:val="center"/>
          </w:tcPr>
          <w:p w14:paraId="28D5F528" w14:textId="77777777" w:rsidR="00B42ABF" w:rsidRDefault="00901E34">
            <w:pPr>
              <w:pStyle w:val="EngineeringTableText"/>
            </w:pPr>
            <w:r>
              <w:rPr>
                <w:rFonts w:eastAsia="Times New Roman"/>
                <w:color w:val="000000"/>
                <w:sz w:val="14"/>
              </w:rPr>
              <w:t>SUN POSITION Analytical</w:t>
            </w:r>
          </w:p>
        </w:tc>
        <w:tc>
          <w:tcPr>
            <w:tcW w:w="3312" w:type="dxa"/>
            <w:tcMar>
              <w:top w:w="90" w:type="dxa"/>
              <w:left w:w="120" w:type="dxa"/>
              <w:bottom w:w="90" w:type="dxa"/>
              <w:right w:w="120" w:type="dxa"/>
            </w:tcMar>
            <w:vAlign w:val="center"/>
          </w:tcPr>
          <w:p w14:paraId="332ACEE2" w14:textId="77777777" w:rsidR="00B42ABF" w:rsidRDefault="00901E34">
            <w:pPr>
              <w:pStyle w:val="EngineeringTableText"/>
            </w:pPr>
            <w:proofErr w:type="spellStart"/>
            <w:r>
              <w:rPr>
                <w:rFonts w:eastAsia="Times New Roman"/>
                <w:color w:val="000000"/>
                <w:sz w:val="14"/>
              </w:rPr>
              <w:t>sun_position_analytical</w:t>
            </w:r>
            <w:proofErr w:type="spellEnd"/>
          </w:p>
        </w:tc>
        <w:tc>
          <w:tcPr>
            <w:tcW w:w="3528" w:type="dxa"/>
            <w:tcMar>
              <w:top w:w="90" w:type="dxa"/>
              <w:left w:w="120" w:type="dxa"/>
              <w:bottom w:w="90" w:type="dxa"/>
              <w:right w:w="120" w:type="dxa"/>
            </w:tcMar>
            <w:vAlign w:val="center"/>
          </w:tcPr>
          <w:p w14:paraId="0C4F754B" w14:textId="77777777" w:rsidR="00B42ABF" w:rsidRDefault="00901E34">
            <w:pPr>
              <w:pStyle w:val="EngineeringTableText"/>
            </w:pPr>
            <w:r>
              <w:rPr>
                <w:rFonts w:eastAsia="Times New Roman"/>
                <w:color w:val="000000"/>
                <w:sz w:val="14"/>
              </w:rPr>
              <w:t>Low-order MOD model with optional GCRS conversion</w:t>
            </w:r>
          </w:p>
        </w:tc>
        <w:tc>
          <w:tcPr>
            <w:tcW w:w="2088" w:type="dxa"/>
            <w:tcMar>
              <w:top w:w="90" w:type="dxa"/>
              <w:left w:w="120" w:type="dxa"/>
              <w:bottom w:w="90" w:type="dxa"/>
              <w:right w:w="120" w:type="dxa"/>
            </w:tcMar>
            <w:vAlign w:val="center"/>
          </w:tcPr>
          <w:p w14:paraId="5F5372C5" w14:textId="77777777" w:rsidR="00B42ABF" w:rsidRDefault="00901E34">
            <w:pPr>
              <w:pStyle w:val="EngineeringTableText"/>
            </w:pPr>
            <w:r>
              <w:rPr>
                <w:rFonts w:eastAsia="Times New Roman"/>
                <w:color w:val="000000"/>
                <w:sz w:val="14"/>
              </w:rPr>
              <w:t>Sun vector [m]</w:t>
            </w:r>
          </w:p>
        </w:tc>
        <w:tc>
          <w:tcPr>
            <w:tcW w:w="1958" w:type="dxa"/>
            <w:tcMar>
              <w:top w:w="90" w:type="dxa"/>
              <w:left w:w="120" w:type="dxa"/>
              <w:bottom w:w="90" w:type="dxa"/>
              <w:right w:w="120" w:type="dxa"/>
            </w:tcMar>
            <w:vAlign w:val="center"/>
          </w:tcPr>
          <w:p w14:paraId="1F66D612" w14:textId="77777777" w:rsidR="00B42ABF" w:rsidRDefault="00901E34">
            <w:pPr>
              <w:pStyle w:val="EngineeringTableText"/>
            </w:pPr>
            <w:r>
              <w:rPr>
                <w:rFonts w:eastAsia="Times New Roman"/>
                <w:color w:val="000000"/>
                <w:sz w:val="14"/>
              </w:rPr>
              <w:t>Implemented / direction tested</w:t>
            </w:r>
          </w:p>
        </w:tc>
      </w:tr>
      <w:tr w:rsidR="00B42ABF" w14:paraId="20BBBA2F" w14:textId="77777777">
        <w:trPr>
          <w:cantSplit/>
          <w:jc w:val="center"/>
        </w:trPr>
        <w:tc>
          <w:tcPr>
            <w:tcW w:w="835" w:type="dxa"/>
            <w:tcMar>
              <w:top w:w="90" w:type="dxa"/>
              <w:left w:w="120" w:type="dxa"/>
              <w:bottom w:w="90" w:type="dxa"/>
              <w:right w:w="120" w:type="dxa"/>
            </w:tcMar>
            <w:vAlign w:val="center"/>
          </w:tcPr>
          <w:p w14:paraId="794E5F0D" w14:textId="77777777" w:rsidR="00B42ABF" w:rsidRDefault="00901E34">
            <w:pPr>
              <w:pStyle w:val="EngineeringTableText"/>
              <w:jc w:val="center"/>
            </w:pPr>
            <w:r>
              <w:rPr>
                <w:rFonts w:eastAsia="Times New Roman"/>
                <w:color w:val="000000"/>
                <w:sz w:val="14"/>
              </w:rPr>
              <w:t>F-12</w:t>
            </w:r>
          </w:p>
        </w:tc>
        <w:tc>
          <w:tcPr>
            <w:tcW w:w="2232" w:type="dxa"/>
            <w:tcMar>
              <w:top w:w="90" w:type="dxa"/>
              <w:left w:w="120" w:type="dxa"/>
              <w:bottom w:w="90" w:type="dxa"/>
              <w:right w:w="120" w:type="dxa"/>
            </w:tcMar>
            <w:vAlign w:val="center"/>
          </w:tcPr>
          <w:p w14:paraId="4EA15CE6" w14:textId="77777777" w:rsidR="00B42ABF" w:rsidRDefault="00901E34">
            <w:pPr>
              <w:pStyle w:val="EngineeringTableText"/>
            </w:pPr>
            <w:r>
              <w:rPr>
                <w:rFonts w:eastAsia="Times New Roman"/>
                <w:color w:val="000000"/>
                <w:sz w:val="14"/>
              </w:rPr>
              <w:t>SUN POSITION ephemeris</w:t>
            </w:r>
          </w:p>
        </w:tc>
        <w:tc>
          <w:tcPr>
            <w:tcW w:w="3312" w:type="dxa"/>
            <w:tcMar>
              <w:top w:w="90" w:type="dxa"/>
              <w:left w:w="120" w:type="dxa"/>
              <w:bottom w:w="90" w:type="dxa"/>
              <w:right w:w="120" w:type="dxa"/>
            </w:tcMar>
            <w:vAlign w:val="center"/>
          </w:tcPr>
          <w:p w14:paraId="1F75C20B" w14:textId="77777777" w:rsidR="00B42ABF" w:rsidRDefault="00901E34">
            <w:pPr>
              <w:pStyle w:val="EngineeringTableText"/>
            </w:pPr>
            <w:proofErr w:type="spellStart"/>
            <w:r>
              <w:rPr>
                <w:rFonts w:eastAsia="Times New Roman"/>
                <w:color w:val="000000"/>
                <w:sz w:val="14"/>
              </w:rPr>
              <w:t>sun_position_ephemeris</w:t>
            </w:r>
            <w:proofErr w:type="spellEnd"/>
          </w:p>
        </w:tc>
        <w:tc>
          <w:tcPr>
            <w:tcW w:w="3528" w:type="dxa"/>
            <w:tcMar>
              <w:top w:w="90" w:type="dxa"/>
              <w:left w:w="120" w:type="dxa"/>
              <w:bottom w:w="90" w:type="dxa"/>
              <w:right w:w="120" w:type="dxa"/>
            </w:tcMar>
            <w:vAlign w:val="center"/>
          </w:tcPr>
          <w:p w14:paraId="03A1D559" w14:textId="77777777" w:rsidR="00B42ABF" w:rsidRDefault="00901E34">
            <w:pPr>
              <w:pStyle w:val="EngineeringTableText"/>
            </w:pPr>
            <w:proofErr w:type="spellStart"/>
            <w:r>
              <w:rPr>
                <w:rFonts w:eastAsia="Times New Roman"/>
                <w:color w:val="000000"/>
                <w:sz w:val="14"/>
              </w:rPr>
              <w:t>Astropy</w:t>
            </w:r>
            <w:proofErr w:type="spellEnd"/>
            <w:r>
              <w:rPr>
                <w:rFonts w:eastAsia="Times New Roman"/>
                <w:color w:val="000000"/>
                <w:sz w:val="14"/>
              </w:rPr>
              <w:t xml:space="preserve"> built-in or local JPL kernel</w:t>
            </w:r>
          </w:p>
        </w:tc>
        <w:tc>
          <w:tcPr>
            <w:tcW w:w="2088" w:type="dxa"/>
            <w:tcMar>
              <w:top w:w="90" w:type="dxa"/>
              <w:left w:w="120" w:type="dxa"/>
              <w:bottom w:w="90" w:type="dxa"/>
              <w:right w:w="120" w:type="dxa"/>
            </w:tcMar>
            <w:vAlign w:val="center"/>
          </w:tcPr>
          <w:p w14:paraId="72827765" w14:textId="77777777" w:rsidR="00B42ABF" w:rsidRDefault="00901E34">
            <w:pPr>
              <w:pStyle w:val="EngineeringTableText"/>
            </w:pPr>
            <w:r>
              <w:rPr>
                <w:rFonts w:eastAsia="Times New Roman"/>
                <w:color w:val="000000"/>
                <w:sz w:val="14"/>
              </w:rPr>
              <w:t>Sun vector [m]</w:t>
            </w:r>
          </w:p>
        </w:tc>
        <w:tc>
          <w:tcPr>
            <w:tcW w:w="1958" w:type="dxa"/>
            <w:tcMar>
              <w:top w:w="90" w:type="dxa"/>
              <w:left w:w="120" w:type="dxa"/>
              <w:bottom w:w="90" w:type="dxa"/>
              <w:right w:w="120" w:type="dxa"/>
            </w:tcMar>
            <w:vAlign w:val="center"/>
          </w:tcPr>
          <w:p w14:paraId="122B4326" w14:textId="77777777" w:rsidR="00B42ABF" w:rsidRDefault="00901E34">
            <w:pPr>
              <w:pStyle w:val="EngineeringTableText"/>
            </w:pPr>
            <w:r>
              <w:rPr>
                <w:rFonts w:eastAsia="Times New Roman"/>
                <w:color w:val="000000"/>
                <w:sz w:val="14"/>
              </w:rPr>
              <w:t>Implemented / direction tested</w:t>
            </w:r>
          </w:p>
        </w:tc>
      </w:tr>
      <w:tr w:rsidR="00B42ABF" w14:paraId="6EB9ED76" w14:textId="77777777">
        <w:trPr>
          <w:cantSplit/>
          <w:jc w:val="center"/>
        </w:trPr>
        <w:tc>
          <w:tcPr>
            <w:tcW w:w="835" w:type="dxa"/>
            <w:tcMar>
              <w:top w:w="90" w:type="dxa"/>
              <w:left w:w="120" w:type="dxa"/>
              <w:bottom w:w="90" w:type="dxa"/>
              <w:right w:w="120" w:type="dxa"/>
            </w:tcMar>
            <w:vAlign w:val="center"/>
          </w:tcPr>
          <w:p w14:paraId="5CE26B73" w14:textId="77777777" w:rsidR="00B42ABF" w:rsidRDefault="00901E34">
            <w:pPr>
              <w:pStyle w:val="EngineeringTableText"/>
              <w:jc w:val="center"/>
            </w:pPr>
            <w:r>
              <w:rPr>
                <w:rFonts w:eastAsia="Times New Roman"/>
                <w:color w:val="000000"/>
                <w:sz w:val="14"/>
              </w:rPr>
              <w:lastRenderedPageBreak/>
              <w:t>F-13</w:t>
            </w:r>
          </w:p>
        </w:tc>
        <w:tc>
          <w:tcPr>
            <w:tcW w:w="2232" w:type="dxa"/>
            <w:tcMar>
              <w:top w:w="90" w:type="dxa"/>
              <w:left w:w="120" w:type="dxa"/>
              <w:bottom w:w="90" w:type="dxa"/>
              <w:right w:w="120" w:type="dxa"/>
            </w:tcMar>
            <w:vAlign w:val="center"/>
          </w:tcPr>
          <w:p w14:paraId="7540F477" w14:textId="77777777" w:rsidR="00B42ABF" w:rsidRDefault="00901E34">
            <w:pPr>
              <w:pStyle w:val="EngineeringTableText"/>
            </w:pPr>
            <w:r>
              <w:rPr>
                <w:rFonts w:eastAsia="Times New Roman"/>
                <w:color w:val="000000"/>
                <w:sz w:val="14"/>
              </w:rPr>
              <w:t>SUN BETA ANGLE</w:t>
            </w:r>
          </w:p>
        </w:tc>
        <w:tc>
          <w:tcPr>
            <w:tcW w:w="3312" w:type="dxa"/>
            <w:tcMar>
              <w:top w:w="90" w:type="dxa"/>
              <w:left w:w="120" w:type="dxa"/>
              <w:bottom w:w="90" w:type="dxa"/>
              <w:right w:w="120" w:type="dxa"/>
            </w:tcMar>
            <w:vAlign w:val="center"/>
          </w:tcPr>
          <w:p w14:paraId="57EF6354" w14:textId="77777777" w:rsidR="00B42ABF" w:rsidRDefault="00901E34">
            <w:pPr>
              <w:pStyle w:val="EngineeringTableText"/>
            </w:pPr>
            <w:proofErr w:type="spellStart"/>
            <w:r>
              <w:rPr>
                <w:rFonts w:eastAsia="Times New Roman"/>
                <w:color w:val="000000"/>
                <w:sz w:val="14"/>
              </w:rPr>
              <w:t>sun_beta_angle</w:t>
            </w:r>
            <w:proofErr w:type="spellEnd"/>
          </w:p>
        </w:tc>
        <w:tc>
          <w:tcPr>
            <w:tcW w:w="3528" w:type="dxa"/>
            <w:tcMar>
              <w:top w:w="90" w:type="dxa"/>
              <w:left w:w="120" w:type="dxa"/>
              <w:bottom w:w="90" w:type="dxa"/>
              <w:right w:w="120" w:type="dxa"/>
            </w:tcMar>
            <w:vAlign w:val="center"/>
          </w:tcPr>
          <w:p w14:paraId="15C26F26" w14:textId="77777777" w:rsidR="00B42ABF" w:rsidRDefault="00901E34">
            <w:pPr>
              <w:pStyle w:val="EngineeringTableText"/>
            </w:pPr>
            <w:r>
              <w:rPr>
                <w:rFonts w:eastAsia="Times New Roman"/>
                <w:color w:val="000000"/>
                <w:sz w:val="14"/>
              </w:rPr>
              <w:t>Signed Sun elevation above orbit plane</w:t>
            </w:r>
          </w:p>
        </w:tc>
        <w:tc>
          <w:tcPr>
            <w:tcW w:w="2088" w:type="dxa"/>
            <w:tcMar>
              <w:top w:w="90" w:type="dxa"/>
              <w:left w:w="120" w:type="dxa"/>
              <w:bottom w:w="90" w:type="dxa"/>
              <w:right w:w="120" w:type="dxa"/>
            </w:tcMar>
            <w:vAlign w:val="center"/>
          </w:tcPr>
          <w:p w14:paraId="5F2ED247" w14:textId="77777777" w:rsidR="00B42ABF" w:rsidRDefault="00901E34">
            <w:pPr>
              <w:pStyle w:val="EngineeringTableText"/>
            </w:pPr>
            <w:r>
              <w:rPr>
                <w:rFonts w:eastAsia="Times New Roman"/>
                <w:color w:val="000000"/>
                <w:sz w:val="14"/>
              </w:rPr>
              <w:t>Angle</w:t>
            </w:r>
          </w:p>
        </w:tc>
        <w:tc>
          <w:tcPr>
            <w:tcW w:w="1958" w:type="dxa"/>
            <w:tcMar>
              <w:top w:w="90" w:type="dxa"/>
              <w:left w:w="120" w:type="dxa"/>
              <w:bottom w:w="90" w:type="dxa"/>
              <w:right w:w="120" w:type="dxa"/>
            </w:tcMar>
            <w:vAlign w:val="center"/>
          </w:tcPr>
          <w:p w14:paraId="2245E6F4" w14:textId="77777777" w:rsidR="00B42ABF" w:rsidRDefault="00901E34">
            <w:pPr>
              <w:pStyle w:val="EngineeringTableText"/>
            </w:pPr>
            <w:r>
              <w:rPr>
                <w:rFonts w:eastAsia="Times New Roman"/>
                <w:color w:val="000000"/>
                <w:sz w:val="14"/>
              </w:rPr>
              <w:t>Implemented / sign tested</w:t>
            </w:r>
          </w:p>
        </w:tc>
      </w:tr>
      <w:tr w:rsidR="00B42ABF" w14:paraId="54F32701" w14:textId="77777777">
        <w:trPr>
          <w:cantSplit/>
          <w:jc w:val="center"/>
        </w:trPr>
        <w:tc>
          <w:tcPr>
            <w:tcW w:w="835" w:type="dxa"/>
            <w:tcMar>
              <w:top w:w="90" w:type="dxa"/>
              <w:left w:w="120" w:type="dxa"/>
              <w:bottom w:w="90" w:type="dxa"/>
              <w:right w:w="120" w:type="dxa"/>
            </w:tcMar>
            <w:vAlign w:val="center"/>
          </w:tcPr>
          <w:p w14:paraId="6DD7CB5D" w14:textId="77777777" w:rsidR="00B42ABF" w:rsidRDefault="00901E34">
            <w:pPr>
              <w:pStyle w:val="EngineeringTableText"/>
              <w:jc w:val="center"/>
            </w:pPr>
            <w:r>
              <w:rPr>
                <w:rFonts w:eastAsia="Times New Roman"/>
                <w:color w:val="000000"/>
                <w:sz w:val="14"/>
              </w:rPr>
              <w:t>F-14</w:t>
            </w:r>
          </w:p>
        </w:tc>
        <w:tc>
          <w:tcPr>
            <w:tcW w:w="2232" w:type="dxa"/>
            <w:tcMar>
              <w:top w:w="90" w:type="dxa"/>
              <w:left w:w="120" w:type="dxa"/>
              <w:bottom w:w="90" w:type="dxa"/>
              <w:right w:w="120" w:type="dxa"/>
            </w:tcMar>
            <w:vAlign w:val="center"/>
          </w:tcPr>
          <w:p w14:paraId="0AA1A699" w14:textId="77777777" w:rsidR="00B42ABF" w:rsidRDefault="00901E34">
            <w:pPr>
              <w:pStyle w:val="EngineeringTableText"/>
            </w:pPr>
            <w:r>
              <w:rPr>
                <w:rFonts w:eastAsia="Times New Roman"/>
                <w:color w:val="000000"/>
                <w:sz w:val="14"/>
              </w:rPr>
              <w:t>SUN INTENSITY</w:t>
            </w:r>
          </w:p>
        </w:tc>
        <w:tc>
          <w:tcPr>
            <w:tcW w:w="3312" w:type="dxa"/>
            <w:tcMar>
              <w:top w:w="90" w:type="dxa"/>
              <w:left w:w="120" w:type="dxa"/>
              <w:bottom w:w="90" w:type="dxa"/>
              <w:right w:w="120" w:type="dxa"/>
            </w:tcMar>
            <w:vAlign w:val="center"/>
          </w:tcPr>
          <w:p w14:paraId="76810023" w14:textId="77777777" w:rsidR="00B42ABF" w:rsidRDefault="00901E34">
            <w:pPr>
              <w:pStyle w:val="EngineeringTableText"/>
            </w:pPr>
            <w:proofErr w:type="spellStart"/>
            <w:r>
              <w:rPr>
                <w:rFonts w:eastAsia="Times New Roman"/>
                <w:color w:val="000000"/>
                <w:sz w:val="14"/>
              </w:rPr>
              <w:t>eclipse_fraction</w:t>
            </w:r>
            <w:proofErr w:type="spellEnd"/>
            <w:r>
              <w:rPr>
                <w:rFonts w:eastAsia="Times New Roman"/>
                <w:color w:val="000000"/>
                <w:sz w:val="14"/>
              </w:rPr>
              <w:t xml:space="preserve">; </w:t>
            </w:r>
            <w:proofErr w:type="spellStart"/>
            <w:r>
              <w:rPr>
                <w:rFonts w:eastAsia="Times New Roman"/>
                <w:color w:val="000000"/>
                <w:sz w:val="14"/>
              </w:rPr>
              <w:t>sun_intensity</w:t>
            </w:r>
            <w:proofErr w:type="spellEnd"/>
          </w:p>
        </w:tc>
        <w:tc>
          <w:tcPr>
            <w:tcW w:w="3528" w:type="dxa"/>
            <w:tcMar>
              <w:top w:w="90" w:type="dxa"/>
              <w:left w:w="120" w:type="dxa"/>
              <w:bottom w:w="90" w:type="dxa"/>
              <w:right w:w="120" w:type="dxa"/>
            </w:tcMar>
            <w:vAlign w:val="center"/>
          </w:tcPr>
          <w:p w14:paraId="4DEF46A2" w14:textId="77777777" w:rsidR="00B42ABF" w:rsidRDefault="00901E34">
            <w:pPr>
              <w:pStyle w:val="EngineeringTableText"/>
            </w:pPr>
            <w:r>
              <w:rPr>
                <w:rFonts w:eastAsia="Times New Roman"/>
                <w:color w:val="000000"/>
                <w:sz w:val="14"/>
              </w:rPr>
              <w:t>Conical eclipse and Sun-distance correction</w:t>
            </w:r>
          </w:p>
        </w:tc>
        <w:tc>
          <w:tcPr>
            <w:tcW w:w="2088" w:type="dxa"/>
            <w:tcMar>
              <w:top w:w="90" w:type="dxa"/>
              <w:left w:w="120" w:type="dxa"/>
              <w:bottom w:w="90" w:type="dxa"/>
              <w:right w:w="120" w:type="dxa"/>
            </w:tcMar>
            <w:vAlign w:val="center"/>
          </w:tcPr>
          <w:p w14:paraId="6F75A1DF" w14:textId="77777777" w:rsidR="00B42ABF" w:rsidRDefault="00901E34">
            <w:pPr>
              <w:pStyle w:val="EngineeringTableText"/>
            </w:pPr>
            <w:r>
              <w:rPr>
                <w:rFonts w:eastAsia="Times New Roman"/>
                <w:color w:val="000000"/>
                <w:sz w:val="14"/>
              </w:rPr>
              <w:t>0–1 fraction; W/m²</w:t>
            </w:r>
          </w:p>
        </w:tc>
        <w:tc>
          <w:tcPr>
            <w:tcW w:w="1958" w:type="dxa"/>
            <w:tcMar>
              <w:top w:w="90" w:type="dxa"/>
              <w:left w:w="120" w:type="dxa"/>
              <w:bottom w:w="90" w:type="dxa"/>
              <w:right w:w="120" w:type="dxa"/>
            </w:tcMar>
            <w:vAlign w:val="center"/>
          </w:tcPr>
          <w:p w14:paraId="0ECFCCDE" w14:textId="77777777" w:rsidR="00B42ABF" w:rsidRDefault="00901E34">
            <w:pPr>
              <w:pStyle w:val="EngineeringTableText"/>
            </w:pPr>
            <w:r>
              <w:rPr>
                <w:rFonts w:eastAsia="Times New Roman"/>
                <w:color w:val="000000"/>
                <w:sz w:val="14"/>
              </w:rPr>
              <w:t>Implemented / eclipse tested</w:t>
            </w:r>
          </w:p>
        </w:tc>
      </w:tr>
      <w:tr w:rsidR="00B42ABF" w14:paraId="6884ECA7" w14:textId="77777777">
        <w:trPr>
          <w:cantSplit/>
          <w:jc w:val="center"/>
        </w:trPr>
        <w:tc>
          <w:tcPr>
            <w:tcW w:w="835" w:type="dxa"/>
            <w:tcMar>
              <w:top w:w="90" w:type="dxa"/>
              <w:left w:w="120" w:type="dxa"/>
              <w:bottom w:w="90" w:type="dxa"/>
              <w:right w:w="120" w:type="dxa"/>
            </w:tcMar>
            <w:vAlign w:val="center"/>
          </w:tcPr>
          <w:p w14:paraId="0F2C40B6" w14:textId="77777777" w:rsidR="00B42ABF" w:rsidRDefault="00901E34">
            <w:pPr>
              <w:pStyle w:val="EngineeringTableText"/>
              <w:jc w:val="center"/>
            </w:pPr>
            <w:r>
              <w:rPr>
                <w:rFonts w:eastAsia="Times New Roman"/>
                <w:color w:val="000000"/>
                <w:sz w:val="14"/>
              </w:rPr>
              <w:t>F-15</w:t>
            </w:r>
          </w:p>
        </w:tc>
        <w:tc>
          <w:tcPr>
            <w:tcW w:w="2232" w:type="dxa"/>
            <w:tcMar>
              <w:top w:w="90" w:type="dxa"/>
              <w:left w:w="120" w:type="dxa"/>
              <w:bottom w:w="90" w:type="dxa"/>
              <w:right w:w="120" w:type="dxa"/>
            </w:tcMar>
            <w:vAlign w:val="center"/>
          </w:tcPr>
          <w:p w14:paraId="2FBB3672" w14:textId="77777777" w:rsidR="00B42ABF" w:rsidRDefault="00901E34">
            <w:pPr>
              <w:pStyle w:val="EngineeringTableText"/>
            </w:pPr>
            <w:r>
              <w:rPr>
                <w:rFonts w:eastAsia="Times New Roman"/>
                <w:color w:val="000000"/>
                <w:sz w:val="14"/>
              </w:rPr>
              <w:t>Power considering thermal</w:t>
            </w:r>
          </w:p>
        </w:tc>
        <w:tc>
          <w:tcPr>
            <w:tcW w:w="3312" w:type="dxa"/>
            <w:tcMar>
              <w:top w:w="90" w:type="dxa"/>
              <w:left w:w="120" w:type="dxa"/>
              <w:bottom w:w="90" w:type="dxa"/>
              <w:right w:w="120" w:type="dxa"/>
            </w:tcMar>
            <w:vAlign w:val="center"/>
          </w:tcPr>
          <w:p w14:paraId="3C249353" w14:textId="77777777" w:rsidR="00B42ABF" w:rsidRDefault="00901E34">
            <w:pPr>
              <w:pStyle w:val="EngineeringTableText"/>
            </w:pPr>
            <w:proofErr w:type="spellStart"/>
            <w:r>
              <w:rPr>
                <w:rFonts w:eastAsia="Times New Roman"/>
                <w:color w:val="000000"/>
                <w:sz w:val="14"/>
              </w:rPr>
              <w:t>SolarPanel</w:t>
            </w:r>
            <w:proofErr w:type="spellEnd"/>
            <w:r>
              <w:rPr>
                <w:rFonts w:eastAsia="Times New Roman"/>
                <w:color w:val="000000"/>
                <w:sz w:val="14"/>
              </w:rPr>
              <w:t xml:space="preserve">; </w:t>
            </w:r>
            <w:proofErr w:type="spellStart"/>
            <w:r>
              <w:rPr>
                <w:rFonts w:eastAsia="Times New Roman"/>
                <w:color w:val="000000"/>
                <w:sz w:val="14"/>
              </w:rPr>
              <w:t>power_considering_thermal</w:t>
            </w:r>
            <w:proofErr w:type="spellEnd"/>
          </w:p>
        </w:tc>
        <w:tc>
          <w:tcPr>
            <w:tcW w:w="3528" w:type="dxa"/>
            <w:tcMar>
              <w:top w:w="90" w:type="dxa"/>
              <w:left w:w="120" w:type="dxa"/>
              <w:bottom w:w="90" w:type="dxa"/>
              <w:right w:w="120" w:type="dxa"/>
            </w:tcMar>
            <w:vAlign w:val="center"/>
          </w:tcPr>
          <w:p w14:paraId="62349DCF" w14:textId="77777777" w:rsidR="00B42ABF" w:rsidRDefault="00901E34">
            <w:pPr>
              <w:pStyle w:val="EngineeringTableText"/>
            </w:pPr>
            <w:r>
              <w:rPr>
                <w:rFonts w:eastAsia="Times New Roman"/>
                <w:color w:val="000000"/>
                <w:sz w:val="14"/>
              </w:rPr>
              <w:t>One-node energy balance and temperature-dependent efficiency</w:t>
            </w:r>
          </w:p>
        </w:tc>
        <w:tc>
          <w:tcPr>
            <w:tcW w:w="2088" w:type="dxa"/>
            <w:tcMar>
              <w:top w:w="90" w:type="dxa"/>
              <w:left w:w="120" w:type="dxa"/>
              <w:bottom w:w="90" w:type="dxa"/>
              <w:right w:w="120" w:type="dxa"/>
            </w:tcMar>
            <w:vAlign w:val="center"/>
          </w:tcPr>
          <w:p w14:paraId="1796F30E" w14:textId="77777777" w:rsidR="00B42ABF" w:rsidRDefault="00901E34">
            <w:pPr>
              <w:pStyle w:val="EngineeringTableText"/>
            </w:pPr>
            <w:proofErr w:type="spellStart"/>
            <w:r>
              <w:rPr>
                <w:rFonts w:eastAsia="Times New Roman"/>
                <w:color w:val="000000"/>
                <w:sz w:val="14"/>
              </w:rPr>
              <w:t>ThermalPowerResult</w:t>
            </w:r>
            <w:proofErr w:type="spellEnd"/>
          </w:p>
        </w:tc>
        <w:tc>
          <w:tcPr>
            <w:tcW w:w="1958" w:type="dxa"/>
            <w:tcMar>
              <w:top w:w="90" w:type="dxa"/>
              <w:left w:w="120" w:type="dxa"/>
              <w:bottom w:w="90" w:type="dxa"/>
              <w:right w:w="120" w:type="dxa"/>
            </w:tcMar>
            <w:vAlign w:val="center"/>
          </w:tcPr>
          <w:p w14:paraId="14F7264C" w14:textId="77777777" w:rsidR="00B42ABF" w:rsidRDefault="00901E34">
            <w:pPr>
              <w:pStyle w:val="EngineeringTableText"/>
            </w:pPr>
            <w:r>
              <w:rPr>
                <w:rFonts w:eastAsia="Times New Roman"/>
                <w:color w:val="000000"/>
                <w:sz w:val="14"/>
              </w:rPr>
              <w:t>Implemented / thermal trend tested</w:t>
            </w:r>
          </w:p>
        </w:tc>
      </w:tr>
      <w:tr w:rsidR="00B42ABF" w14:paraId="1DB7FB72" w14:textId="77777777">
        <w:trPr>
          <w:cantSplit/>
          <w:jc w:val="center"/>
        </w:trPr>
        <w:tc>
          <w:tcPr>
            <w:tcW w:w="835" w:type="dxa"/>
            <w:tcMar>
              <w:top w:w="90" w:type="dxa"/>
              <w:left w:w="120" w:type="dxa"/>
              <w:bottom w:w="90" w:type="dxa"/>
              <w:right w:w="120" w:type="dxa"/>
            </w:tcMar>
            <w:vAlign w:val="center"/>
          </w:tcPr>
          <w:p w14:paraId="4E77A19A" w14:textId="77777777" w:rsidR="00B42ABF" w:rsidRDefault="00901E34">
            <w:pPr>
              <w:pStyle w:val="EngineeringTableText"/>
              <w:jc w:val="center"/>
            </w:pPr>
            <w:r>
              <w:rPr>
                <w:rFonts w:eastAsia="Times New Roman"/>
                <w:color w:val="000000"/>
                <w:sz w:val="14"/>
              </w:rPr>
              <w:t>F-16</w:t>
            </w:r>
          </w:p>
        </w:tc>
        <w:tc>
          <w:tcPr>
            <w:tcW w:w="2232" w:type="dxa"/>
            <w:tcMar>
              <w:top w:w="90" w:type="dxa"/>
              <w:left w:w="120" w:type="dxa"/>
              <w:bottom w:w="90" w:type="dxa"/>
              <w:right w:w="120" w:type="dxa"/>
            </w:tcMar>
            <w:vAlign w:val="center"/>
          </w:tcPr>
          <w:p w14:paraId="5E7F701A" w14:textId="77777777" w:rsidR="00B42ABF" w:rsidRDefault="00901E34">
            <w:pPr>
              <w:pStyle w:val="EngineeringTableText"/>
            </w:pPr>
            <w:r>
              <w:rPr>
                <w:rFonts w:eastAsia="Times New Roman"/>
                <w:color w:val="000000"/>
                <w:sz w:val="14"/>
              </w:rPr>
              <w:t>Sun radiation pressure</w:t>
            </w:r>
          </w:p>
        </w:tc>
        <w:tc>
          <w:tcPr>
            <w:tcW w:w="3312" w:type="dxa"/>
            <w:tcMar>
              <w:top w:w="90" w:type="dxa"/>
              <w:left w:w="120" w:type="dxa"/>
              <w:bottom w:w="90" w:type="dxa"/>
              <w:right w:w="120" w:type="dxa"/>
            </w:tcMar>
            <w:vAlign w:val="center"/>
          </w:tcPr>
          <w:p w14:paraId="59FC8982" w14:textId="77777777" w:rsidR="00B42ABF" w:rsidRDefault="00901E34">
            <w:pPr>
              <w:pStyle w:val="EngineeringTableText"/>
            </w:pPr>
            <w:proofErr w:type="spellStart"/>
            <w:r>
              <w:rPr>
                <w:rFonts w:eastAsia="Times New Roman"/>
                <w:color w:val="000000"/>
                <w:sz w:val="14"/>
              </w:rPr>
              <w:t>sun_radiation_pressure</w:t>
            </w:r>
            <w:proofErr w:type="spellEnd"/>
          </w:p>
        </w:tc>
        <w:tc>
          <w:tcPr>
            <w:tcW w:w="3528" w:type="dxa"/>
            <w:tcMar>
              <w:top w:w="90" w:type="dxa"/>
              <w:left w:w="120" w:type="dxa"/>
              <w:bottom w:w="90" w:type="dxa"/>
              <w:right w:w="120" w:type="dxa"/>
            </w:tcMar>
            <w:vAlign w:val="center"/>
          </w:tcPr>
          <w:p w14:paraId="483427ED" w14:textId="77777777" w:rsidR="00B42ABF" w:rsidRDefault="00901E34">
            <w:pPr>
              <w:pStyle w:val="EngineeringTableText"/>
            </w:pPr>
            <w:r>
              <w:rPr>
                <w:rFonts w:eastAsia="Times New Roman"/>
                <w:color w:val="000000"/>
                <w:sz w:val="14"/>
              </w:rPr>
              <w:t>Eclipsed cannonball SRP</w:t>
            </w:r>
          </w:p>
        </w:tc>
        <w:tc>
          <w:tcPr>
            <w:tcW w:w="2088" w:type="dxa"/>
            <w:tcMar>
              <w:top w:w="90" w:type="dxa"/>
              <w:left w:w="120" w:type="dxa"/>
              <w:bottom w:w="90" w:type="dxa"/>
              <w:right w:w="120" w:type="dxa"/>
            </w:tcMar>
            <w:vAlign w:val="center"/>
          </w:tcPr>
          <w:p w14:paraId="13EC97ED" w14:textId="77777777" w:rsidR="00B42ABF" w:rsidRDefault="00901E34">
            <w:pPr>
              <w:pStyle w:val="EngineeringTableText"/>
            </w:pPr>
            <w:r>
              <w:rPr>
                <w:rFonts w:eastAsia="Times New Roman"/>
                <w:color w:val="000000"/>
                <w:sz w:val="14"/>
              </w:rPr>
              <w:t>Acceleration [m/s²]</w:t>
            </w:r>
          </w:p>
        </w:tc>
        <w:tc>
          <w:tcPr>
            <w:tcW w:w="1958" w:type="dxa"/>
            <w:tcMar>
              <w:top w:w="90" w:type="dxa"/>
              <w:left w:w="120" w:type="dxa"/>
              <w:bottom w:w="90" w:type="dxa"/>
              <w:right w:w="120" w:type="dxa"/>
            </w:tcMar>
            <w:vAlign w:val="center"/>
          </w:tcPr>
          <w:p w14:paraId="768D16FE" w14:textId="77777777" w:rsidR="00B42ABF" w:rsidRDefault="00901E34">
            <w:pPr>
              <w:pStyle w:val="EngineeringTableText"/>
            </w:pPr>
            <w:r>
              <w:rPr>
                <w:rFonts w:eastAsia="Times New Roman"/>
                <w:color w:val="000000"/>
                <w:sz w:val="14"/>
              </w:rPr>
              <w:t>Implemented / direction tested</w:t>
            </w:r>
          </w:p>
        </w:tc>
      </w:tr>
      <w:tr w:rsidR="00B42ABF" w14:paraId="5F083119" w14:textId="77777777">
        <w:trPr>
          <w:cantSplit/>
          <w:jc w:val="center"/>
        </w:trPr>
        <w:tc>
          <w:tcPr>
            <w:tcW w:w="835" w:type="dxa"/>
            <w:tcMar>
              <w:top w:w="90" w:type="dxa"/>
              <w:left w:w="120" w:type="dxa"/>
              <w:bottom w:w="90" w:type="dxa"/>
              <w:right w:w="120" w:type="dxa"/>
            </w:tcMar>
            <w:vAlign w:val="center"/>
          </w:tcPr>
          <w:p w14:paraId="363610EB" w14:textId="77777777" w:rsidR="00B42ABF" w:rsidRDefault="00901E34">
            <w:pPr>
              <w:pStyle w:val="EngineeringTableText"/>
              <w:jc w:val="center"/>
            </w:pPr>
            <w:r>
              <w:rPr>
                <w:rFonts w:eastAsia="Times New Roman"/>
                <w:color w:val="000000"/>
                <w:sz w:val="14"/>
              </w:rPr>
              <w:t>F-17</w:t>
            </w:r>
          </w:p>
        </w:tc>
        <w:tc>
          <w:tcPr>
            <w:tcW w:w="2232" w:type="dxa"/>
            <w:tcMar>
              <w:top w:w="90" w:type="dxa"/>
              <w:left w:w="120" w:type="dxa"/>
              <w:bottom w:w="90" w:type="dxa"/>
              <w:right w:w="120" w:type="dxa"/>
            </w:tcMar>
            <w:vAlign w:val="center"/>
          </w:tcPr>
          <w:p w14:paraId="5333CC4E" w14:textId="77777777" w:rsidR="00B42ABF" w:rsidRDefault="00901E34">
            <w:pPr>
              <w:pStyle w:val="EngineeringTableText"/>
            </w:pPr>
            <w:r>
              <w:rPr>
                <w:rFonts w:eastAsia="Times New Roman"/>
                <w:color w:val="000000"/>
                <w:sz w:val="14"/>
              </w:rPr>
              <w:t>ACCESS PROPAGATION</w:t>
            </w:r>
          </w:p>
        </w:tc>
        <w:tc>
          <w:tcPr>
            <w:tcW w:w="3312" w:type="dxa"/>
            <w:tcMar>
              <w:top w:w="90" w:type="dxa"/>
              <w:left w:w="120" w:type="dxa"/>
              <w:bottom w:w="90" w:type="dxa"/>
              <w:right w:w="120" w:type="dxa"/>
            </w:tcMar>
            <w:vAlign w:val="center"/>
          </w:tcPr>
          <w:p w14:paraId="0531AA60" w14:textId="77777777" w:rsidR="00B42ABF" w:rsidRDefault="00901E34">
            <w:pPr>
              <w:pStyle w:val="EngineeringTableText"/>
            </w:pPr>
            <w:proofErr w:type="spellStart"/>
            <w:r>
              <w:rPr>
                <w:rFonts w:eastAsia="Times New Roman"/>
                <w:color w:val="000000"/>
                <w:sz w:val="14"/>
              </w:rPr>
              <w:t>access_propagation</w:t>
            </w:r>
            <w:proofErr w:type="spellEnd"/>
          </w:p>
        </w:tc>
        <w:tc>
          <w:tcPr>
            <w:tcW w:w="3528" w:type="dxa"/>
            <w:tcMar>
              <w:top w:w="90" w:type="dxa"/>
              <w:left w:w="120" w:type="dxa"/>
              <w:bottom w:w="90" w:type="dxa"/>
              <w:right w:w="120" w:type="dxa"/>
            </w:tcMar>
            <w:vAlign w:val="center"/>
          </w:tcPr>
          <w:p w14:paraId="5D61D6C7" w14:textId="77777777" w:rsidR="00B42ABF" w:rsidRDefault="00901E34">
            <w:pPr>
              <w:pStyle w:val="EngineeringTableText"/>
            </w:pPr>
            <w:r>
              <w:rPr>
                <w:rFonts w:eastAsia="Times New Roman"/>
                <w:color w:val="000000"/>
                <w:sz w:val="14"/>
              </w:rPr>
              <w:t>Propagate then scan/refine target/sensor geometry</w:t>
            </w:r>
          </w:p>
        </w:tc>
        <w:tc>
          <w:tcPr>
            <w:tcW w:w="2088" w:type="dxa"/>
            <w:tcMar>
              <w:top w:w="90" w:type="dxa"/>
              <w:left w:w="120" w:type="dxa"/>
              <w:bottom w:w="90" w:type="dxa"/>
              <w:right w:w="120" w:type="dxa"/>
            </w:tcMar>
            <w:vAlign w:val="center"/>
          </w:tcPr>
          <w:p w14:paraId="0D796916" w14:textId="77777777" w:rsidR="00B42ABF" w:rsidRDefault="00901E34">
            <w:pPr>
              <w:pStyle w:val="EngineeringTableText"/>
            </w:pPr>
            <w:proofErr w:type="spellStart"/>
            <w:r>
              <w:rPr>
                <w:rFonts w:eastAsia="Times New Roman"/>
                <w:color w:val="000000"/>
                <w:sz w:val="14"/>
              </w:rPr>
              <w:t>AccessResult</w:t>
            </w:r>
            <w:proofErr w:type="spellEnd"/>
          </w:p>
        </w:tc>
        <w:tc>
          <w:tcPr>
            <w:tcW w:w="1958" w:type="dxa"/>
            <w:tcMar>
              <w:top w:w="90" w:type="dxa"/>
              <w:left w:w="120" w:type="dxa"/>
              <w:bottom w:w="90" w:type="dxa"/>
              <w:right w:w="120" w:type="dxa"/>
            </w:tcMar>
            <w:vAlign w:val="center"/>
          </w:tcPr>
          <w:p w14:paraId="05C12DD6" w14:textId="77777777" w:rsidR="00B42ABF" w:rsidRDefault="00901E34">
            <w:pPr>
              <w:pStyle w:val="EngineeringTableText"/>
            </w:pPr>
            <w:r>
              <w:rPr>
                <w:rFonts w:eastAsia="Times New Roman"/>
                <w:color w:val="000000"/>
                <w:sz w:val="14"/>
              </w:rPr>
              <w:t>Implemented / event tested</w:t>
            </w:r>
          </w:p>
        </w:tc>
      </w:tr>
      <w:tr w:rsidR="00B42ABF" w14:paraId="1E5C28A0" w14:textId="77777777">
        <w:trPr>
          <w:cantSplit/>
          <w:jc w:val="center"/>
        </w:trPr>
        <w:tc>
          <w:tcPr>
            <w:tcW w:w="835" w:type="dxa"/>
            <w:tcMar>
              <w:top w:w="90" w:type="dxa"/>
              <w:left w:w="120" w:type="dxa"/>
              <w:bottom w:w="90" w:type="dxa"/>
              <w:right w:w="120" w:type="dxa"/>
            </w:tcMar>
            <w:vAlign w:val="center"/>
          </w:tcPr>
          <w:p w14:paraId="58507B6D" w14:textId="77777777" w:rsidR="00B42ABF" w:rsidRDefault="00901E34">
            <w:pPr>
              <w:pStyle w:val="EngineeringTableText"/>
              <w:jc w:val="center"/>
            </w:pPr>
            <w:r>
              <w:rPr>
                <w:rFonts w:eastAsia="Times New Roman"/>
                <w:color w:val="000000"/>
                <w:sz w:val="14"/>
              </w:rPr>
              <w:t>F-18</w:t>
            </w:r>
          </w:p>
        </w:tc>
        <w:tc>
          <w:tcPr>
            <w:tcW w:w="2232" w:type="dxa"/>
            <w:tcMar>
              <w:top w:w="90" w:type="dxa"/>
              <w:left w:w="120" w:type="dxa"/>
              <w:bottom w:w="90" w:type="dxa"/>
              <w:right w:w="120" w:type="dxa"/>
            </w:tcMar>
            <w:vAlign w:val="center"/>
          </w:tcPr>
          <w:p w14:paraId="229BDB4B" w14:textId="77777777" w:rsidR="00B42ABF" w:rsidRDefault="00901E34">
            <w:pPr>
              <w:pStyle w:val="EngineeringTableText"/>
            </w:pPr>
            <w:r>
              <w:rPr>
                <w:rFonts w:eastAsia="Times New Roman"/>
                <w:color w:val="000000"/>
                <w:sz w:val="14"/>
              </w:rPr>
              <w:t>ACCESS INTERPOLATION</w:t>
            </w:r>
          </w:p>
        </w:tc>
        <w:tc>
          <w:tcPr>
            <w:tcW w:w="3312" w:type="dxa"/>
            <w:tcMar>
              <w:top w:w="90" w:type="dxa"/>
              <w:left w:w="120" w:type="dxa"/>
              <w:bottom w:w="90" w:type="dxa"/>
              <w:right w:w="120" w:type="dxa"/>
            </w:tcMar>
            <w:vAlign w:val="center"/>
          </w:tcPr>
          <w:p w14:paraId="503885CA" w14:textId="77777777" w:rsidR="00B42ABF" w:rsidRDefault="00901E34">
            <w:pPr>
              <w:pStyle w:val="EngineeringTableText"/>
            </w:pPr>
            <w:proofErr w:type="spellStart"/>
            <w:r>
              <w:rPr>
                <w:rFonts w:eastAsia="Times New Roman"/>
                <w:color w:val="000000"/>
                <w:sz w:val="14"/>
              </w:rPr>
              <w:t>access_interpolation</w:t>
            </w:r>
            <w:proofErr w:type="spellEnd"/>
          </w:p>
        </w:tc>
        <w:tc>
          <w:tcPr>
            <w:tcW w:w="3528" w:type="dxa"/>
            <w:tcMar>
              <w:top w:w="90" w:type="dxa"/>
              <w:left w:w="120" w:type="dxa"/>
              <w:bottom w:w="90" w:type="dxa"/>
              <w:right w:w="120" w:type="dxa"/>
            </w:tcMar>
            <w:vAlign w:val="center"/>
          </w:tcPr>
          <w:p w14:paraId="23718368" w14:textId="77777777" w:rsidR="00B42ABF" w:rsidRDefault="00901E34">
            <w:pPr>
              <w:pStyle w:val="EngineeringTableText"/>
            </w:pPr>
            <w:r>
              <w:rPr>
                <w:rFonts w:eastAsia="Times New Roman"/>
                <w:color w:val="000000"/>
                <w:sz w:val="14"/>
              </w:rPr>
              <w:t>Cubic Hermite state interpolation + Brent refinement</w:t>
            </w:r>
          </w:p>
        </w:tc>
        <w:tc>
          <w:tcPr>
            <w:tcW w:w="2088" w:type="dxa"/>
            <w:tcMar>
              <w:top w:w="90" w:type="dxa"/>
              <w:left w:w="120" w:type="dxa"/>
              <w:bottom w:w="90" w:type="dxa"/>
              <w:right w:w="120" w:type="dxa"/>
            </w:tcMar>
            <w:vAlign w:val="center"/>
          </w:tcPr>
          <w:p w14:paraId="54CAEB45" w14:textId="77777777" w:rsidR="00B42ABF" w:rsidRDefault="00901E34">
            <w:pPr>
              <w:pStyle w:val="EngineeringTableText"/>
            </w:pPr>
            <w:proofErr w:type="spellStart"/>
            <w:r>
              <w:rPr>
                <w:rFonts w:eastAsia="Times New Roman"/>
                <w:color w:val="000000"/>
                <w:sz w:val="14"/>
              </w:rPr>
              <w:t>AccessResult</w:t>
            </w:r>
            <w:proofErr w:type="spellEnd"/>
          </w:p>
        </w:tc>
        <w:tc>
          <w:tcPr>
            <w:tcW w:w="1958" w:type="dxa"/>
            <w:tcMar>
              <w:top w:w="90" w:type="dxa"/>
              <w:left w:w="120" w:type="dxa"/>
              <w:bottom w:w="90" w:type="dxa"/>
              <w:right w:w="120" w:type="dxa"/>
            </w:tcMar>
            <w:vAlign w:val="center"/>
          </w:tcPr>
          <w:p w14:paraId="07B0A2A4" w14:textId="77777777" w:rsidR="00B42ABF" w:rsidRDefault="00901E34">
            <w:pPr>
              <w:pStyle w:val="EngineeringTableText"/>
            </w:pPr>
            <w:r>
              <w:rPr>
                <w:rFonts w:eastAsia="Times New Roman"/>
                <w:color w:val="000000"/>
                <w:sz w:val="14"/>
              </w:rPr>
              <w:t>Implemented / boundary tested</w:t>
            </w:r>
          </w:p>
        </w:tc>
      </w:tr>
      <w:tr w:rsidR="00B42ABF" w14:paraId="27E16ECA" w14:textId="77777777">
        <w:trPr>
          <w:cantSplit/>
          <w:jc w:val="center"/>
        </w:trPr>
        <w:tc>
          <w:tcPr>
            <w:tcW w:w="835" w:type="dxa"/>
            <w:tcMar>
              <w:top w:w="90" w:type="dxa"/>
              <w:left w:w="120" w:type="dxa"/>
              <w:bottom w:w="90" w:type="dxa"/>
              <w:right w:w="120" w:type="dxa"/>
            </w:tcMar>
            <w:vAlign w:val="center"/>
          </w:tcPr>
          <w:p w14:paraId="508F3AB2" w14:textId="77777777" w:rsidR="00B42ABF" w:rsidRDefault="00901E34">
            <w:pPr>
              <w:pStyle w:val="EngineeringTableText"/>
              <w:jc w:val="center"/>
            </w:pPr>
            <w:r>
              <w:rPr>
                <w:rFonts w:eastAsia="Times New Roman"/>
                <w:color w:val="000000"/>
                <w:sz w:val="14"/>
              </w:rPr>
              <w:t>F-19</w:t>
            </w:r>
          </w:p>
        </w:tc>
        <w:tc>
          <w:tcPr>
            <w:tcW w:w="2232" w:type="dxa"/>
            <w:tcMar>
              <w:top w:w="90" w:type="dxa"/>
              <w:left w:w="120" w:type="dxa"/>
              <w:bottom w:w="90" w:type="dxa"/>
              <w:right w:w="120" w:type="dxa"/>
            </w:tcMar>
            <w:vAlign w:val="center"/>
          </w:tcPr>
          <w:p w14:paraId="21CB9DD3" w14:textId="77777777" w:rsidR="00B42ABF" w:rsidRDefault="00901E34">
            <w:pPr>
              <w:pStyle w:val="EngineeringTableText"/>
            </w:pPr>
            <w:r>
              <w:rPr>
                <w:rFonts w:eastAsia="Times New Roman"/>
                <w:color w:val="000000"/>
                <w:sz w:val="14"/>
              </w:rPr>
              <w:t>End-to-end diagnostics</w:t>
            </w:r>
          </w:p>
        </w:tc>
        <w:tc>
          <w:tcPr>
            <w:tcW w:w="3312" w:type="dxa"/>
            <w:tcMar>
              <w:top w:w="90" w:type="dxa"/>
              <w:left w:w="120" w:type="dxa"/>
              <w:bottom w:w="90" w:type="dxa"/>
              <w:right w:w="120" w:type="dxa"/>
            </w:tcMar>
            <w:vAlign w:val="center"/>
          </w:tcPr>
          <w:p w14:paraId="1B72755B" w14:textId="77777777" w:rsidR="00B42ABF" w:rsidRDefault="00901E34">
            <w:pPr>
              <w:pStyle w:val="EngineeringTableText"/>
            </w:pPr>
            <w:r>
              <w:rPr>
                <w:rFonts w:eastAsia="Times New Roman"/>
                <w:color w:val="000000"/>
                <w:sz w:val="14"/>
              </w:rPr>
              <w:t>examples/end_to_end.py</w:t>
            </w:r>
          </w:p>
        </w:tc>
        <w:tc>
          <w:tcPr>
            <w:tcW w:w="3528" w:type="dxa"/>
            <w:tcMar>
              <w:top w:w="90" w:type="dxa"/>
              <w:left w:w="120" w:type="dxa"/>
              <w:bottom w:w="90" w:type="dxa"/>
              <w:right w:w="120" w:type="dxa"/>
            </w:tcMar>
            <w:vAlign w:val="center"/>
          </w:tcPr>
          <w:p w14:paraId="110CE566" w14:textId="77777777" w:rsidR="00B42ABF" w:rsidRDefault="00901E34">
            <w:pPr>
              <w:pStyle w:val="EngineeringTableText"/>
            </w:pPr>
            <w:r>
              <w:rPr>
                <w:rFonts w:eastAsia="Times New Roman"/>
                <w:color w:val="000000"/>
                <w:sz w:val="14"/>
              </w:rPr>
              <w:t>Aligned orbit, solar, power, thermal, attitude, access and plots</w:t>
            </w:r>
          </w:p>
        </w:tc>
        <w:tc>
          <w:tcPr>
            <w:tcW w:w="2088" w:type="dxa"/>
            <w:tcMar>
              <w:top w:w="90" w:type="dxa"/>
              <w:left w:w="120" w:type="dxa"/>
              <w:bottom w:w="90" w:type="dxa"/>
              <w:right w:w="120" w:type="dxa"/>
            </w:tcMar>
            <w:vAlign w:val="center"/>
          </w:tcPr>
          <w:p w14:paraId="36C93C84" w14:textId="77777777" w:rsidR="00B42ABF" w:rsidRDefault="00901E34">
            <w:pPr>
              <w:pStyle w:val="EngineeringTableText"/>
            </w:pPr>
            <w:r>
              <w:rPr>
                <w:rFonts w:eastAsia="Times New Roman"/>
                <w:color w:val="000000"/>
                <w:sz w:val="14"/>
              </w:rPr>
              <w:t>Statistics + PNG/PDF/SVG/TIFF</w:t>
            </w:r>
          </w:p>
        </w:tc>
        <w:tc>
          <w:tcPr>
            <w:tcW w:w="1958" w:type="dxa"/>
            <w:tcMar>
              <w:top w:w="90" w:type="dxa"/>
              <w:left w:w="120" w:type="dxa"/>
              <w:bottom w:w="90" w:type="dxa"/>
              <w:right w:w="120" w:type="dxa"/>
            </w:tcMar>
            <w:vAlign w:val="center"/>
          </w:tcPr>
          <w:p w14:paraId="61237236" w14:textId="77777777" w:rsidR="00B42ABF" w:rsidRDefault="00901E34">
            <w:pPr>
              <w:pStyle w:val="EngineeringTableText"/>
            </w:pPr>
            <w:r>
              <w:rPr>
                <w:rFonts w:eastAsia="Times New Roman"/>
                <w:color w:val="000000"/>
                <w:sz w:val="14"/>
              </w:rPr>
              <w:t>Implemented / executed</w:t>
            </w:r>
          </w:p>
        </w:tc>
      </w:tr>
    </w:tbl>
    <w:p w14:paraId="0E6407D0" w14:textId="77777777" w:rsidR="00B42ABF" w:rsidRDefault="00B42ABF">
      <w:pPr>
        <w:spacing w:after="40"/>
      </w:pPr>
    </w:p>
    <w:p w14:paraId="2E8C7488" w14:textId="77777777" w:rsidR="00B42ABF" w:rsidRDefault="00B42ABF">
      <w:pPr>
        <w:sectPr w:rsidR="00B42ABF">
          <w:headerReference w:type="default" r:id="rId220"/>
          <w:footerReference w:type="default" r:id="rId221"/>
          <w:pgSz w:w="16834" w:h="11909" w:orient="landscape"/>
          <w:pgMar w:top="1800" w:right="1440" w:bottom="1800" w:left="1440" w:header="648" w:footer="648" w:gutter="0"/>
          <w:cols w:space="720"/>
          <w:docGrid w:linePitch="360"/>
        </w:sectPr>
      </w:pPr>
    </w:p>
    <w:p w14:paraId="5D5F4133" w14:textId="77777777" w:rsidR="00B42ABF" w:rsidRDefault="00901E34">
      <w:pPr>
        <w:pStyle w:val="AppendixHeading"/>
      </w:pPr>
      <w:bookmarkStart w:id="87" w:name="_Toc237881258"/>
      <w:r>
        <w:lastRenderedPageBreak/>
        <w:t>Appendix A — Public API Inventory</w:t>
      </w:r>
      <w:bookmarkEnd w:id="87"/>
    </w:p>
    <w:p w14:paraId="2A55196B" w14:textId="77777777" w:rsidR="00B42ABF" w:rsidRDefault="00901E34">
      <w:pPr>
        <w:pStyle w:val="EngineeringCaption"/>
        <w:keepNext/>
      </w:pPr>
      <w:r>
        <w:rPr>
          <w:rFonts w:eastAsia="Times New Roman"/>
          <w:color w:val="000000"/>
        </w:rPr>
        <w:t>Table A-</w:t>
      </w:r>
      <w:proofErr w:type="gramStart"/>
      <w:r>
        <w:rPr>
          <w:rFonts w:eastAsia="Times New Roman"/>
          <w:color w:val="000000"/>
        </w:rPr>
        <w:t>1  Exported</w:t>
      </w:r>
      <w:proofErr w:type="gramEnd"/>
      <w:r>
        <w:rPr>
          <w:rFonts w:eastAsia="Times New Roman"/>
          <w:color w:val="000000"/>
        </w:rPr>
        <w:t xml:space="preserve"> names in </w:t>
      </w:r>
      <w:proofErr w:type="spellStart"/>
      <w:r>
        <w:rPr>
          <w:rFonts w:eastAsia="Times New Roman"/>
          <w:color w:val="000000"/>
        </w:rPr>
        <w:t>ntu_space_</w:t>
      </w:r>
      <w:proofErr w:type="gramStart"/>
      <w:r>
        <w:rPr>
          <w:rFonts w:eastAsia="Times New Roman"/>
          <w:color w:val="000000"/>
        </w:rPr>
        <w:t>dynamics._</w:t>
      </w:r>
      <w:proofErr w:type="gramEnd"/>
      <w:r>
        <w:rPr>
          <w:rFonts w:eastAsia="Times New Roman"/>
          <w:color w:val="000000"/>
        </w:rPr>
        <w:t>_all</w:t>
      </w:r>
      <w:proofErr w:type="spellEnd"/>
      <w:r>
        <w:rPr>
          <w:rFonts w:eastAsia="Times New Roman"/>
          <w:color w:val="000000"/>
        </w:rPr>
        <w:t>__</w:t>
      </w:r>
    </w:p>
    <w:tbl>
      <w:tblPr>
        <w:tblStyle w:val="aff1"/>
        <w:tblW w:w="8309" w:type="dxa"/>
        <w:jc w:val="center"/>
        <w:tblLayout w:type="fixed"/>
        <w:tblLook w:val="04A0" w:firstRow="1" w:lastRow="0" w:firstColumn="1" w:lastColumn="0" w:noHBand="0" w:noVBand="1"/>
      </w:tblPr>
      <w:tblGrid>
        <w:gridCol w:w="2477"/>
        <w:gridCol w:w="1008"/>
        <w:gridCol w:w="4824"/>
      </w:tblGrid>
      <w:tr w:rsidR="00B42ABF" w14:paraId="2C3C98FF" w14:textId="77777777">
        <w:trPr>
          <w:cantSplit/>
          <w:tblHeader/>
          <w:jc w:val="center"/>
        </w:trPr>
        <w:tc>
          <w:tcPr>
            <w:tcW w:w="2477" w:type="dxa"/>
            <w:shd w:val="clear" w:color="auto" w:fill="E7E6E6"/>
            <w:tcMar>
              <w:top w:w="90" w:type="dxa"/>
              <w:left w:w="120" w:type="dxa"/>
              <w:bottom w:w="90" w:type="dxa"/>
              <w:right w:w="120" w:type="dxa"/>
            </w:tcMar>
            <w:vAlign w:val="center"/>
          </w:tcPr>
          <w:p w14:paraId="1DBCFA2F" w14:textId="77777777" w:rsidR="00B42ABF" w:rsidRDefault="00901E34">
            <w:pPr>
              <w:pStyle w:val="EngineeringTableText"/>
              <w:keepNext/>
              <w:jc w:val="center"/>
            </w:pPr>
            <w:r>
              <w:rPr>
                <w:rFonts w:eastAsia="Times New Roman"/>
                <w:b/>
                <w:color w:val="000000"/>
                <w:sz w:val="16"/>
              </w:rPr>
              <w:t>Public name</w:t>
            </w:r>
          </w:p>
        </w:tc>
        <w:tc>
          <w:tcPr>
            <w:tcW w:w="1008" w:type="dxa"/>
            <w:shd w:val="clear" w:color="auto" w:fill="E7E6E6"/>
            <w:tcMar>
              <w:top w:w="90" w:type="dxa"/>
              <w:left w:w="120" w:type="dxa"/>
              <w:bottom w:w="90" w:type="dxa"/>
              <w:right w:w="120" w:type="dxa"/>
            </w:tcMar>
            <w:vAlign w:val="center"/>
          </w:tcPr>
          <w:p w14:paraId="75D6AE85" w14:textId="77777777" w:rsidR="00B42ABF" w:rsidRDefault="00901E34">
            <w:pPr>
              <w:pStyle w:val="EngineeringTableText"/>
              <w:keepNext/>
              <w:jc w:val="center"/>
            </w:pPr>
            <w:r>
              <w:rPr>
                <w:rFonts w:eastAsia="Times New Roman"/>
                <w:b/>
                <w:color w:val="000000"/>
                <w:sz w:val="16"/>
              </w:rPr>
              <w:t>Kind</w:t>
            </w:r>
          </w:p>
        </w:tc>
        <w:tc>
          <w:tcPr>
            <w:tcW w:w="4824" w:type="dxa"/>
            <w:shd w:val="clear" w:color="auto" w:fill="E7E6E6"/>
            <w:tcMar>
              <w:top w:w="90" w:type="dxa"/>
              <w:left w:w="120" w:type="dxa"/>
              <w:bottom w:w="90" w:type="dxa"/>
              <w:right w:w="120" w:type="dxa"/>
            </w:tcMar>
            <w:vAlign w:val="center"/>
          </w:tcPr>
          <w:p w14:paraId="47F20F2A" w14:textId="77777777" w:rsidR="00B42ABF" w:rsidRDefault="00901E34">
            <w:pPr>
              <w:pStyle w:val="EngineeringTableText"/>
              <w:keepNext/>
              <w:jc w:val="center"/>
            </w:pPr>
            <w:r>
              <w:rPr>
                <w:rFonts w:eastAsia="Times New Roman"/>
                <w:b/>
                <w:color w:val="000000"/>
                <w:sz w:val="16"/>
              </w:rPr>
              <w:t>Contract summary</w:t>
            </w:r>
          </w:p>
        </w:tc>
      </w:tr>
      <w:tr w:rsidR="00B42ABF" w14:paraId="5628A289" w14:textId="77777777">
        <w:trPr>
          <w:cantSplit/>
          <w:jc w:val="center"/>
        </w:trPr>
        <w:tc>
          <w:tcPr>
            <w:tcW w:w="2477" w:type="dxa"/>
            <w:tcMar>
              <w:top w:w="90" w:type="dxa"/>
              <w:left w:w="120" w:type="dxa"/>
              <w:bottom w:w="90" w:type="dxa"/>
              <w:right w:w="120" w:type="dxa"/>
            </w:tcMar>
            <w:vAlign w:val="center"/>
          </w:tcPr>
          <w:p w14:paraId="2BC64734" w14:textId="77777777" w:rsidR="00B42ABF" w:rsidRDefault="00901E34">
            <w:pPr>
              <w:pStyle w:val="EngineeringTableText"/>
              <w:jc w:val="center"/>
            </w:pPr>
            <w:proofErr w:type="spellStart"/>
            <w:r>
              <w:rPr>
                <w:rFonts w:eastAsia="Times New Roman"/>
                <w:color w:val="000000"/>
                <w:sz w:val="16"/>
              </w:rPr>
              <w:t>AccessResult</w:t>
            </w:r>
            <w:proofErr w:type="spellEnd"/>
          </w:p>
        </w:tc>
        <w:tc>
          <w:tcPr>
            <w:tcW w:w="1008" w:type="dxa"/>
            <w:tcMar>
              <w:top w:w="90" w:type="dxa"/>
              <w:left w:w="120" w:type="dxa"/>
              <w:bottom w:w="90" w:type="dxa"/>
              <w:right w:w="120" w:type="dxa"/>
            </w:tcMar>
            <w:vAlign w:val="center"/>
          </w:tcPr>
          <w:p w14:paraId="70A66430"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3A5E7E86" w14:textId="77777777" w:rsidR="00B42ABF" w:rsidRDefault="00901E34">
            <w:pPr>
              <w:pStyle w:val="EngineeringTableText"/>
            </w:pPr>
            <w:r>
              <w:rPr>
                <w:rFonts w:eastAsia="Times New Roman"/>
                <w:color w:val="000000"/>
                <w:sz w:val="16"/>
              </w:rPr>
              <w:t>Access windows and sampled geometry/margins.</w:t>
            </w:r>
          </w:p>
        </w:tc>
      </w:tr>
      <w:tr w:rsidR="00B42ABF" w14:paraId="6C8A29AA" w14:textId="77777777">
        <w:trPr>
          <w:cantSplit/>
          <w:jc w:val="center"/>
        </w:trPr>
        <w:tc>
          <w:tcPr>
            <w:tcW w:w="2477" w:type="dxa"/>
            <w:tcMar>
              <w:top w:w="90" w:type="dxa"/>
              <w:left w:w="120" w:type="dxa"/>
              <w:bottom w:w="90" w:type="dxa"/>
              <w:right w:w="120" w:type="dxa"/>
            </w:tcMar>
            <w:vAlign w:val="center"/>
          </w:tcPr>
          <w:p w14:paraId="6FF04306" w14:textId="77777777" w:rsidR="00B42ABF" w:rsidRDefault="00901E34">
            <w:pPr>
              <w:pStyle w:val="EngineeringTableText"/>
              <w:jc w:val="center"/>
            </w:pPr>
            <w:proofErr w:type="spellStart"/>
            <w:r>
              <w:rPr>
                <w:rFonts w:eastAsia="Times New Roman"/>
                <w:color w:val="000000"/>
                <w:sz w:val="16"/>
              </w:rPr>
              <w:t>AccessWindow</w:t>
            </w:r>
            <w:proofErr w:type="spellEnd"/>
          </w:p>
        </w:tc>
        <w:tc>
          <w:tcPr>
            <w:tcW w:w="1008" w:type="dxa"/>
            <w:tcMar>
              <w:top w:w="90" w:type="dxa"/>
              <w:left w:w="120" w:type="dxa"/>
              <w:bottom w:w="90" w:type="dxa"/>
              <w:right w:w="120" w:type="dxa"/>
            </w:tcMar>
            <w:vAlign w:val="center"/>
          </w:tcPr>
          <w:p w14:paraId="6F48348A"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4014799C" w14:textId="77777777" w:rsidR="00B42ABF" w:rsidRDefault="00901E34">
            <w:pPr>
              <w:pStyle w:val="EngineeringTableText"/>
            </w:pPr>
            <w:r>
              <w:rPr>
                <w:rFonts w:eastAsia="Times New Roman"/>
                <w:color w:val="000000"/>
                <w:sz w:val="16"/>
              </w:rPr>
              <w:t>Start/end UTC and derived duration.</w:t>
            </w:r>
          </w:p>
        </w:tc>
      </w:tr>
      <w:tr w:rsidR="00B42ABF" w14:paraId="4B212F04" w14:textId="77777777">
        <w:trPr>
          <w:cantSplit/>
          <w:jc w:val="center"/>
        </w:trPr>
        <w:tc>
          <w:tcPr>
            <w:tcW w:w="2477" w:type="dxa"/>
            <w:tcMar>
              <w:top w:w="90" w:type="dxa"/>
              <w:left w:w="120" w:type="dxa"/>
              <w:bottom w:w="90" w:type="dxa"/>
              <w:right w:w="120" w:type="dxa"/>
            </w:tcMar>
            <w:vAlign w:val="center"/>
          </w:tcPr>
          <w:p w14:paraId="0B6D505A" w14:textId="77777777" w:rsidR="00B42ABF" w:rsidRDefault="00901E34">
            <w:pPr>
              <w:pStyle w:val="EngineeringTableText"/>
              <w:jc w:val="center"/>
            </w:pPr>
            <w:proofErr w:type="spellStart"/>
            <w:r>
              <w:rPr>
                <w:rFonts w:eastAsia="Times New Roman"/>
                <w:color w:val="000000"/>
                <w:sz w:val="16"/>
              </w:rPr>
              <w:t>AttitudeEphemeris</w:t>
            </w:r>
            <w:proofErr w:type="spellEnd"/>
          </w:p>
        </w:tc>
        <w:tc>
          <w:tcPr>
            <w:tcW w:w="1008" w:type="dxa"/>
            <w:tcMar>
              <w:top w:w="90" w:type="dxa"/>
              <w:left w:w="120" w:type="dxa"/>
              <w:bottom w:w="90" w:type="dxa"/>
              <w:right w:w="120" w:type="dxa"/>
            </w:tcMar>
            <w:vAlign w:val="center"/>
          </w:tcPr>
          <w:p w14:paraId="7BB04E41"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35B71158" w14:textId="77777777" w:rsidR="00B42ABF" w:rsidRDefault="00901E34">
            <w:pPr>
              <w:pStyle w:val="EngineeringTableText"/>
            </w:pPr>
            <w:r>
              <w:rPr>
                <w:rFonts w:eastAsia="Times New Roman"/>
                <w:color w:val="000000"/>
                <w:sz w:val="16"/>
              </w:rPr>
              <w:t>Quaternion and body-rate time history.</w:t>
            </w:r>
          </w:p>
        </w:tc>
      </w:tr>
      <w:tr w:rsidR="00B42ABF" w14:paraId="4B87D851" w14:textId="77777777">
        <w:trPr>
          <w:cantSplit/>
          <w:jc w:val="center"/>
        </w:trPr>
        <w:tc>
          <w:tcPr>
            <w:tcW w:w="2477" w:type="dxa"/>
            <w:tcMar>
              <w:top w:w="90" w:type="dxa"/>
              <w:left w:w="120" w:type="dxa"/>
              <w:bottom w:w="90" w:type="dxa"/>
              <w:right w:w="120" w:type="dxa"/>
            </w:tcMar>
            <w:vAlign w:val="center"/>
          </w:tcPr>
          <w:p w14:paraId="53158252" w14:textId="77777777" w:rsidR="00B42ABF" w:rsidRDefault="00901E34">
            <w:pPr>
              <w:pStyle w:val="EngineeringTableText"/>
              <w:jc w:val="center"/>
            </w:pPr>
            <w:proofErr w:type="spellStart"/>
            <w:r>
              <w:rPr>
                <w:rFonts w:eastAsia="Times New Roman"/>
                <w:color w:val="000000"/>
                <w:sz w:val="16"/>
              </w:rPr>
              <w:t>ClassicalElements</w:t>
            </w:r>
            <w:proofErr w:type="spellEnd"/>
          </w:p>
        </w:tc>
        <w:tc>
          <w:tcPr>
            <w:tcW w:w="1008" w:type="dxa"/>
            <w:tcMar>
              <w:top w:w="90" w:type="dxa"/>
              <w:left w:w="120" w:type="dxa"/>
              <w:bottom w:w="90" w:type="dxa"/>
              <w:right w:w="120" w:type="dxa"/>
            </w:tcMar>
            <w:vAlign w:val="center"/>
          </w:tcPr>
          <w:p w14:paraId="7B3563C5"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4A41708E" w14:textId="77777777" w:rsidR="00B42ABF" w:rsidRDefault="00901E34">
            <w:pPr>
              <w:pStyle w:val="EngineeringTableText"/>
            </w:pPr>
            <w:r>
              <w:rPr>
                <w:rFonts w:eastAsia="Times New Roman"/>
                <w:color w:val="000000"/>
                <w:sz w:val="16"/>
              </w:rPr>
              <w:t>Elliptic osculating elements.</w:t>
            </w:r>
          </w:p>
        </w:tc>
      </w:tr>
      <w:tr w:rsidR="00B42ABF" w14:paraId="6D6689A2" w14:textId="77777777">
        <w:trPr>
          <w:cantSplit/>
          <w:jc w:val="center"/>
        </w:trPr>
        <w:tc>
          <w:tcPr>
            <w:tcW w:w="2477" w:type="dxa"/>
            <w:tcMar>
              <w:top w:w="90" w:type="dxa"/>
              <w:left w:w="120" w:type="dxa"/>
              <w:bottom w:w="90" w:type="dxa"/>
              <w:right w:w="120" w:type="dxa"/>
            </w:tcMar>
            <w:vAlign w:val="center"/>
          </w:tcPr>
          <w:p w14:paraId="3582885F" w14:textId="77777777" w:rsidR="00B42ABF" w:rsidRDefault="00901E34">
            <w:pPr>
              <w:pStyle w:val="EngineeringTableText"/>
              <w:jc w:val="center"/>
            </w:pPr>
            <w:r>
              <w:rPr>
                <w:rFonts w:eastAsia="Times New Roman"/>
                <w:color w:val="000000"/>
                <w:sz w:val="16"/>
              </w:rPr>
              <w:t>Ephemeris</w:t>
            </w:r>
          </w:p>
        </w:tc>
        <w:tc>
          <w:tcPr>
            <w:tcW w:w="1008" w:type="dxa"/>
            <w:tcMar>
              <w:top w:w="90" w:type="dxa"/>
              <w:left w:w="120" w:type="dxa"/>
              <w:bottom w:w="90" w:type="dxa"/>
              <w:right w:w="120" w:type="dxa"/>
            </w:tcMar>
            <w:vAlign w:val="center"/>
          </w:tcPr>
          <w:p w14:paraId="6BB68265"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53B54D62" w14:textId="77777777" w:rsidR="00B42ABF" w:rsidRDefault="00901E34">
            <w:pPr>
              <w:pStyle w:val="EngineeringTableText"/>
            </w:pPr>
            <w:r>
              <w:rPr>
                <w:rFonts w:eastAsia="Times New Roman"/>
                <w:color w:val="000000"/>
                <w:sz w:val="16"/>
              </w:rPr>
              <w:t>Sampled orbit positions and velocities.</w:t>
            </w:r>
          </w:p>
        </w:tc>
      </w:tr>
      <w:tr w:rsidR="00B42ABF" w14:paraId="26FDDB29" w14:textId="77777777">
        <w:trPr>
          <w:cantSplit/>
          <w:jc w:val="center"/>
        </w:trPr>
        <w:tc>
          <w:tcPr>
            <w:tcW w:w="2477" w:type="dxa"/>
            <w:tcMar>
              <w:top w:w="90" w:type="dxa"/>
              <w:left w:w="120" w:type="dxa"/>
              <w:bottom w:w="90" w:type="dxa"/>
              <w:right w:w="120" w:type="dxa"/>
            </w:tcMar>
            <w:vAlign w:val="center"/>
          </w:tcPr>
          <w:p w14:paraId="11BAEE4F" w14:textId="77777777" w:rsidR="00B42ABF" w:rsidRDefault="00901E34">
            <w:pPr>
              <w:pStyle w:val="EngineeringTableText"/>
              <w:jc w:val="center"/>
            </w:pPr>
            <w:proofErr w:type="spellStart"/>
            <w:r>
              <w:rPr>
                <w:rFonts w:eastAsia="Times New Roman"/>
                <w:color w:val="000000"/>
                <w:sz w:val="16"/>
              </w:rPr>
              <w:t>EulerDynamics</w:t>
            </w:r>
            <w:proofErr w:type="spellEnd"/>
          </w:p>
        </w:tc>
        <w:tc>
          <w:tcPr>
            <w:tcW w:w="1008" w:type="dxa"/>
            <w:tcMar>
              <w:top w:w="90" w:type="dxa"/>
              <w:left w:w="120" w:type="dxa"/>
              <w:bottom w:w="90" w:type="dxa"/>
              <w:right w:w="120" w:type="dxa"/>
            </w:tcMar>
            <w:vAlign w:val="center"/>
          </w:tcPr>
          <w:p w14:paraId="4B551A40"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1ADCE304" w14:textId="77777777" w:rsidR="00B42ABF" w:rsidRDefault="00901E34">
            <w:pPr>
              <w:pStyle w:val="EngineeringTableText"/>
            </w:pPr>
            <w:r>
              <w:rPr>
                <w:rFonts w:eastAsia="Times New Roman"/>
                <w:color w:val="000000"/>
                <w:sz w:val="16"/>
              </w:rPr>
              <w:t>Rigid-body attitude propagation.</w:t>
            </w:r>
          </w:p>
        </w:tc>
      </w:tr>
      <w:tr w:rsidR="00B42ABF" w14:paraId="5ADDB243" w14:textId="77777777">
        <w:trPr>
          <w:cantSplit/>
          <w:jc w:val="center"/>
        </w:trPr>
        <w:tc>
          <w:tcPr>
            <w:tcW w:w="2477" w:type="dxa"/>
            <w:tcMar>
              <w:top w:w="90" w:type="dxa"/>
              <w:left w:w="120" w:type="dxa"/>
              <w:bottom w:w="90" w:type="dxa"/>
              <w:right w:w="120" w:type="dxa"/>
            </w:tcMar>
            <w:vAlign w:val="center"/>
          </w:tcPr>
          <w:p w14:paraId="73CD6B0A" w14:textId="77777777" w:rsidR="00B42ABF" w:rsidRDefault="00901E34">
            <w:pPr>
              <w:pStyle w:val="EngineeringTableText"/>
              <w:jc w:val="center"/>
            </w:pPr>
            <w:proofErr w:type="spellStart"/>
            <w:r>
              <w:rPr>
                <w:rFonts w:eastAsia="Times New Roman"/>
                <w:color w:val="000000"/>
                <w:sz w:val="16"/>
              </w:rPr>
              <w:t>EarthOrientationCache</w:t>
            </w:r>
            <w:proofErr w:type="spellEnd"/>
          </w:p>
        </w:tc>
        <w:tc>
          <w:tcPr>
            <w:tcW w:w="1008" w:type="dxa"/>
            <w:tcMar>
              <w:top w:w="90" w:type="dxa"/>
              <w:left w:w="120" w:type="dxa"/>
              <w:bottom w:w="90" w:type="dxa"/>
              <w:right w:w="120" w:type="dxa"/>
            </w:tcMar>
            <w:vAlign w:val="center"/>
          </w:tcPr>
          <w:p w14:paraId="2A9052D9"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7DC71E2D" w14:textId="77777777" w:rsidR="00B42ABF" w:rsidRDefault="00901E34">
            <w:pPr>
              <w:pStyle w:val="EngineeringTableText"/>
            </w:pPr>
            <w:r>
              <w:rPr>
                <w:rFonts w:eastAsia="Times New Roman"/>
                <w:color w:val="000000"/>
                <w:sz w:val="16"/>
              </w:rPr>
              <w:t>Cached GCRS→ITRS rotations with SLERP.</w:t>
            </w:r>
          </w:p>
        </w:tc>
      </w:tr>
      <w:tr w:rsidR="00B42ABF" w14:paraId="502EF5BE" w14:textId="77777777">
        <w:trPr>
          <w:cantSplit/>
          <w:jc w:val="center"/>
        </w:trPr>
        <w:tc>
          <w:tcPr>
            <w:tcW w:w="2477" w:type="dxa"/>
            <w:tcMar>
              <w:top w:w="90" w:type="dxa"/>
              <w:left w:w="120" w:type="dxa"/>
              <w:bottom w:w="90" w:type="dxa"/>
              <w:right w:w="120" w:type="dxa"/>
            </w:tcMar>
            <w:vAlign w:val="center"/>
          </w:tcPr>
          <w:p w14:paraId="060C8F62" w14:textId="77777777" w:rsidR="00B42ABF" w:rsidRDefault="00901E34">
            <w:pPr>
              <w:pStyle w:val="EngineeringTableText"/>
              <w:jc w:val="center"/>
            </w:pPr>
            <w:proofErr w:type="spellStart"/>
            <w:r>
              <w:rPr>
                <w:rFonts w:eastAsia="Times New Roman"/>
                <w:color w:val="000000"/>
                <w:sz w:val="16"/>
              </w:rPr>
              <w:t>GroundTarget</w:t>
            </w:r>
            <w:proofErr w:type="spellEnd"/>
          </w:p>
        </w:tc>
        <w:tc>
          <w:tcPr>
            <w:tcW w:w="1008" w:type="dxa"/>
            <w:tcMar>
              <w:top w:w="90" w:type="dxa"/>
              <w:left w:w="120" w:type="dxa"/>
              <w:bottom w:w="90" w:type="dxa"/>
              <w:right w:w="120" w:type="dxa"/>
            </w:tcMar>
            <w:vAlign w:val="center"/>
          </w:tcPr>
          <w:p w14:paraId="2AE54A51"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3960C33E" w14:textId="77777777" w:rsidR="00B42ABF" w:rsidRDefault="00901E34">
            <w:pPr>
              <w:pStyle w:val="EngineeringTableText"/>
            </w:pPr>
            <w:r>
              <w:rPr>
                <w:rFonts w:eastAsia="Times New Roman"/>
                <w:color w:val="000000"/>
                <w:sz w:val="16"/>
              </w:rPr>
              <w:t>Fixed WGS-84 ground point.</w:t>
            </w:r>
          </w:p>
        </w:tc>
      </w:tr>
      <w:tr w:rsidR="00B42ABF" w14:paraId="5ED2D7F3" w14:textId="77777777">
        <w:trPr>
          <w:cantSplit/>
          <w:jc w:val="center"/>
        </w:trPr>
        <w:tc>
          <w:tcPr>
            <w:tcW w:w="2477" w:type="dxa"/>
            <w:tcMar>
              <w:top w:w="90" w:type="dxa"/>
              <w:left w:w="120" w:type="dxa"/>
              <w:bottom w:w="90" w:type="dxa"/>
              <w:right w:w="120" w:type="dxa"/>
            </w:tcMar>
            <w:vAlign w:val="center"/>
          </w:tcPr>
          <w:p w14:paraId="34965A28" w14:textId="77777777" w:rsidR="00B42ABF" w:rsidRDefault="00901E34">
            <w:pPr>
              <w:pStyle w:val="EngineeringTableText"/>
              <w:jc w:val="center"/>
            </w:pPr>
            <w:proofErr w:type="spellStart"/>
            <w:r>
              <w:rPr>
                <w:rFonts w:eastAsia="Times New Roman"/>
                <w:color w:val="000000"/>
                <w:sz w:val="16"/>
              </w:rPr>
              <w:t>GravityFieldCoefficients</w:t>
            </w:r>
            <w:proofErr w:type="spellEnd"/>
          </w:p>
        </w:tc>
        <w:tc>
          <w:tcPr>
            <w:tcW w:w="1008" w:type="dxa"/>
            <w:tcMar>
              <w:top w:w="90" w:type="dxa"/>
              <w:left w:w="120" w:type="dxa"/>
              <w:bottom w:w="90" w:type="dxa"/>
              <w:right w:w="120" w:type="dxa"/>
            </w:tcMar>
            <w:vAlign w:val="center"/>
          </w:tcPr>
          <w:p w14:paraId="070D8C19"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2DC44D36" w14:textId="77777777" w:rsidR="00B42ABF" w:rsidRDefault="00901E34">
            <w:pPr>
              <w:pStyle w:val="EngineeringTableText"/>
            </w:pPr>
            <w:r>
              <w:rPr>
                <w:rFonts w:eastAsia="Times New Roman"/>
                <w:color w:val="000000"/>
                <w:sz w:val="16"/>
              </w:rPr>
              <w:t>Static fully normalized harmonic coefficients.</w:t>
            </w:r>
          </w:p>
        </w:tc>
      </w:tr>
      <w:tr w:rsidR="00B42ABF" w14:paraId="02CAFF14" w14:textId="77777777">
        <w:trPr>
          <w:cantSplit/>
          <w:jc w:val="center"/>
        </w:trPr>
        <w:tc>
          <w:tcPr>
            <w:tcW w:w="2477" w:type="dxa"/>
            <w:tcMar>
              <w:top w:w="90" w:type="dxa"/>
              <w:left w:w="120" w:type="dxa"/>
              <w:bottom w:w="90" w:type="dxa"/>
              <w:right w:w="120" w:type="dxa"/>
            </w:tcMar>
            <w:vAlign w:val="center"/>
          </w:tcPr>
          <w:p w14:paraId="59B35C1E" w14:textId="77777777" w:rsidR="00B42ABF" w:rsidRDefault="00901E34">
            <w:pPr>
              <w:pStyle w:val="EngineeringTableText"/>
              <w:jc w:val="center"/>
            </w:pPr>
            <w:proofErr w:type="spellStart"/>
            <w:r>
              <w:rPr>
                <w:rFonts w:eastAsia="Times New Roman"/>
                <w:color w:val="000000"/>
                <w:sz w:val="16"/>
              </w:rPr>
              <w:t>HighPrecisionPropagator</w:t>
            </w:r>
            <w:proofErr w:type="spellEnd"/>
          </w:p>
        </w:tc>
        <w:tc>
          <w:tcPr>
            <w:tcW w:w="1008" w:type="dxa"/>
            <w:tcMar>
              <w:top w:w="90" w:type="dxa"/>
              <w:left w:w="120" w:type="dxa"/>
              <w:bottom w:w="90" w:type="dxa"/>
              <w:right w:w="120" w:type="dxa"/>
            </w:tcMar>
            <w:vAlign w:val="center"/>
          </w:tcPr>
          <w:p w14:paraId="50E1D8BE"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0344D5CE" w14:textId="77777777" w:rsidR="00B42ABF" w:rsidRDefault="00901E34">
            <w:pPr>
              <w:pStyle w:val="EngineeringTableText"/>
            </w:pPr>
            <w:r>
              <w:rPr>
                <w:rFonts w:eastAsia="Times New Roman"/>
                <w:color w:val="000000"/>
                <w:sz w:val="16"/>
              </w:rPr>
              <w:t>Composable Cowell HPOP.</w:t>
            </w:r>
          </w:p>
        </w:tc>
      </w:tr>
      <w:tr w:rsidR="00B42ABF" w14:paraId="6A1A43C8" w14:textId="77777777">
        <w:trPr>
          <w:cantSplit/>
          <w:jc w:val="center"/>
        </w:trPr>
        <w:tc>
          <w:tcPr>
            <w:tcW w:w="2477" w:type="dxa"/>
            <w:tcMar>
              <w:top w:w="90" w:type="dxa"/>
              <w:left w:w="120" w:type="dxa"/>
              <w:bottom w:w="90" w:type="dxa"/>
              <w:right w:w="120" w:type="dxa"/>
            </w:tcMar>
            <w:vAlign w:val="center"/>
          </w:tcPr>
          <w:p w14:paraId="40A8616F" w14:textId="77777777" w:rsidR="00B42ABF" w:rsidRDefault="00901E34">
            <w:pPr>
              <w:pStyle w:val="EngineeringTableText"/>
              <w:jc w:val="center"/>
            </w:pPr>
            <w:r>
              <w:rPr>
                <w:rFonts w:eastAsia="Times New Roman"/>
                <w:color w:val="000000"/>
                <w:sz w:val="16"/>
              </w:rPr>
              <w:t>J2Propagator</w:t>
            </w:r>
          </w:p>
        </w:tc>
        <w:tc>
          <w:tcPr>
            <w:tcW w:w="1008" w:type="dxa"/>
            <w:tcMar>
              <w:top w:w="90" w:type="dxa"/>
              <w:left w:w="120" w:type="dxa"/>
              <w:bottom w:w="90" w:type="dxa"/>
              <w:right w:w="120" w:type="dxa"/>
            </w:tcMar>
            <w:vAlign w:val="center"/>
          </w:tcPr>
          <w:p w14:paraId="16AEAE86"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4669F64A" w14:textId="77777777" w:rsidR="00B42ABF" w:rsidRDefault="00901E34">
            <w:pPr>
              <w:pStyle w:val="EngineeringTableText"/>
            </w:pPr>
            <w:r>
              <w:rPr>
                <w:rFonts w:eastAsia="Times New Roman"/>
                <w:color w:val="000000"/>
                <w:sz w:val="16"/>
              </w:rPr>
              <w:t>Central + J2 numerical propagation.</w:t>
            </w:r>
          </w:p>
        </w:tc>
      </w:tr>
      <w:tr w:rsidR="00B42ABF" w14:paraId="19602EDD" w14:textId="77777777">
        <w:trPr>
          <w:cantSplit/>
          <w:jc w:val="center"/>
        </w:trPr>
        <w:tc>
          <w:tcPr>
            <w:tcW w:w="2477" w:type="dxa"/>
            <w:tcMar>
              <w:top w:w="90" w:type="dxa"/>
              <w:left w:w="120" w:type="dxa"/>
              <w:bottom w:w="90" w:type="dxa"/>
              <w:right w:w="120" w:type="dxa"/>
            </w:tcMar>
            <w:vAlign w:val="center"/>
          </w:tcPr>
          <w:p w14:paraId="0CA733C4" w14:textId="77777777" w:rsidR="00B42ABF" w:rsidRDefault="00901E34">
            <w:pPr>
              <w:pStyle w:val="EngineeringTableText"/>
              <w:jc w:val="center"/>
            </w:pPr>
            <w:proofErr w:type="spellStart"/>
            <w:r>
              <w:rPr>
                <w:rFonts w:eastAsia="Times New Roman"/>
                <w:color w:val="000000"/>
                <w:sz w:val="16"/>
              </w:rPr>
              <w:t>NadirSensor</w:t>
            </w:r>
            <w:proofErr w:type="spellEnd"/>
          </w:p>
        </w:tc>
        <w:tc>
          <w:tcPr>
            <w:tcW w:w="1008" w:type="dxa"/>
            <w:tcMar>
              <w:top w:w="90" w:type="dxa"/>
              <w:left w:w="120" w:type="dxa"/>
              <w:bottom w:w="90" w:type="dxa"/>
              <w:right w:w="120" w:type="dxa"/>
            </w:tcMar>
            <w:vAlign w:val="center"/>
          </w:tcPr>
          <w:p w14:paraId="05798D18"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23268F9D" w14:textId="77777777" w:rsidR="00B42ABF" w:rsidRDefault="00901E34">
            <w:pPr>
              <w:pStyle w:val="EngineeringTableText"/>
            </w:pPr>
            <w:r>
              <w:rPr>
                <w:rFonts w:eastAsia="Times New Roman"/>
                <w:color w:val="000000"/>
                <w:sz w:val="16"/>
              </w:rPr>
              <w:t>Fixed VVLH sensor and access constraints.</w:t>
            </w:r>
          </w:p>
        </w:tc>
      </w:tr>
      <w:tr w:rsidR="00B42ABF" w14:paraId="3B58504A" w14:textId="77777777">
        <w:trPr>
          <w:cantSplit/>
          <w:jc w:val="center"/>
        </w:trPr>
        <w:tc>
          <w:tcPr>
            <w:tcW w:w="2477" w:type="dxa"/>
            <w:tcMar>
              <w:top w:w="90" w:type="dxa"/>
              <w:left w:w="120" w:type="dxa"/>
              <w:bottom w:w="90" w:type="dxa"/>
              <w:right w:w="120" w:type="dxa"/>
            </w:tcMar>
            <w:vAlign w:val="center"/>
          </w:tcPr>
          <w:p w14:paraId="19F289F0" w14:textId="77777777" w:rsidR="00B42ABF" w:rsidRDefault="00901E34">
            <w:pPr>
              <w:pStyle w:val="EngineeringTableText"/>
              <w:jc w:val="center"/>
            </w:pPr>
            <w:proofErr w:type="spellStart"/>
            <w:r>
              <w:rPr>
                <w:rFonts w:eastAsia="Times New Roman"/>
                <w:color w:val="000000"/>
                <w:sz w:val="16"/>
              </w:rPr>
              <w:t>OrbitState</w:t>
            </w:r>
            <w:proofErr w:type="spellEnd"/>
          </w:p>
        </w:tc>
        <w:tc>
          <w:tcPr>
            <w:tcW w:w="1008" w:type="dxa"/>
            <w:tcMar>
              <w:top w:w="90" w:type="dxa"/>
              <w:left w:w="120" w:type="dxa"/>
              <w:bottom w:w="90" w:type="dxa"/>
              <w:right w:w="120" w:type="dxa"/>
            </w:tcMar>
            <w:vAlign w:val="center"/>
          </w:tcPr>
          <w:p w14:paraId="08A271C4"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5AF31ACF" w14:textId="77777777" w:rsidR="00B42ABF" w:rsidRDefault="00901E34">
            <w:pPr>
              <w:pStyle w:val="EngineeringTableText"/>
            </w:pPr>
            <w:r>
              <w:rPr>
                <w:rFonts w:eastAsia="Times New Roman"/>
                <w:color w:val="000000"/>
                <w:sz w:val="16"/>
              </w:rPr>
              <w:t>Single-epoch SI Cartesian state.</w:t>
            </w:r>
          </w:p>
        </w:tc>
      </w:tr>
      <w:tr w:rsidR="00B42ABF" w14:paraId="70011452" w14:textId="77777777">
        <w:trPr>
          <w:cantSplit/>
          <w:jc w:val="center"/>
        </w:trPr>
        <w:tc>
          <w:tcPr>
            <w:tcW w:w="2477" w:type="dxa"/>
            <w:tcMar>
              <w:top w:w="90" w:type="dxa"/>
              <w:left w:w="120" w:type="dxa"/>
              <w:bottom w:w="90" w:type="dxa"/>
              <w:right w:w="120" w:type="dxa"/>
            </w:tcMar>
            <w:vAlign w:val="center"/>
          </w:tcPr>
          <w:p w14:paraId="460CFF99" w14:textId="77777777" w:rsidR="00B42ABF" w:rsidRDefault="00901E34">
            <w:pPr>
              <w:pStyle w:val="EngineeringTableText"/>
              <w:jc w:val="center"/>
            </w:pPr>
            <w:r>
              <w:rPr>
                <w:rFonts w:eastAsia="Times New Roman"/>
                <w:color w:val="000000"/>
                <w:sz w:val="16"/>
              </w:rPr>
              <w:t>SGP4Propagator</w:t>
            </w:r>
          </w:p>
        </w:tc>
        <w:tc>
          <w:tcPr>
            <w:tcW w:w="1008" w:type="dxa"/>
            <w:tcMar>
              <w:top w:w="90" w:type="dxa"/>
              <w:left w:w="120" w:type="dxa"/>
              <w:bottom w:w="90" w:type="dxa"/>
              <w:right w:w="120" w:type="dxa"/>
            </w:tcMar>
            <w:vAlign w:val="center"/>
          </w:tcPr>
          <w:p w14:paraId="7BB66CD1"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20797EC5" w14:textId="77777777" w:rsidR="00B42ABF" w:rsidRDefault="00901E34">
            <w:pPr>
              <w:pStyle w:val="EngineeringTableText"/>
            </w:pPr>
            <w:r>
              <w:rPr>
                <w:rFonts w:eastAsia="Times New Roman"/>
                <w:color w:val="000000"/>
                <w:sz w:val="16"/>
              </w:rPr>
              <w:t>TLE propagation to TEME.</w:t>
            </w:r>
          </w:p>
        </w:tc>
      </w:tr>
      <w:tr w:rsidR="00B42ABF" w14:paraId="1DA09421" w14:textId="77777777">
        <w:trPr>
          <w:cantSplit/>
          <w:jc w:val="center"/>
        </w:trPr>
        <w:tc>
          <w:tcPr>
            <w:tcW w:w="2477" w:type="dxa"/>
            <w:tcMar>
              <w:top w:w="90" w:type="dxa"/>
              <w:left w:w="120" w:type="dxa"/>
              <w:bottom w:w="90" w:type="dxa"/>
              <w:right w:w="120" w:type="dxa"/>
            </w:tcMar>
            <w:vAlign w:val="center"/>
          </w:tcPr>
          <w:p w14:paraId="747575F0" w14:textId="77777777" w:rsidR="00B42ABF" w:rsidRDefault="00901E34">
            <w:pPr>
              <w:pStyle w:val="EngineeringTableText"/>
              <w:jc w:val="center"/>
            </w:pPr>
            <w:proofErr w:type="spellStart"/>
            <w:r>
              <w:rPr>
                <w:rFonts w:eastAsia="Times New Roman"/>
                <w:color w:val="000000"/>
                <w:sz w:val="16"/>
              </w:rPr>
              <w:t>SolarPanel</w:t>
            </w:r>
            <w:proofErr w:type="spellEnd"/>
          </w:p>
        </w:tc>
        <w:tc>
          <w:tcPr>
            <w:tcW w:w="1008" w:type="dxa"/>
            <w:tcMar>
              <w:top w:w="90" w:type="dxa"/>
              <w:left w:w="120" w:type="dxa"/>
              <w:bottom w:w="90" w:type="dxa"/>
              <w:right w:w="120" w:type="dxa"/>
            </w:tcMar>
            <w:vAlign w:val="center"/>
          </w:tcPr>
          <w:p w14:paraId="593A649C"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30328838" w14:textId="77777777" w:rsidR="00B42ABF" w:rsidRDefault="00901E34">
            <w:pPr>
              <w:pStyle w:val="EngineeringTableText"/>
            </w:pPr>
            <w:r>
              <w:rPr>
                <w:rFonts w:eastAsia="Times New Roman"/>
                <w:color w:val="000000"/>
                <w:sz w:val="16"/>
              </w:rPr>
              <w:t>Thermal/electrical panel parameters.</w:t>
            </w:r>
          </w:p>
        </w:tc>
      </w:tr>
      <w:tr w:rsidR="00B42ABF" w14:paraId="7B4E2423" w14:textId="77777777">
        <w:trPr>
          <w:cantSplit/>
          <w:jc w:val="center"/>
        </w:trPr>
        <w:tc>
          <w:tcPr>
            <w:tcW w:w="2477" w:type="dxa"/>
            <w:tcMar>
              <w:top w:w="90" w:type="dxa"/>
              <w:left w:w="120" w:type="dxa"/>
              <w:bottom w:w="90" w:type="dxa"/>
              <w:right w:w="120" w:type="dxa"/>
            </w:tcMar>
            <w:vAlign w:val="center"/>
          </w:tcPr>
          <w:p w14:paraId="345F69EA" w14:textId="77777777" w:rsidR="00B42ABF" w:rsidRDefault="00901E34">
            <w:pPr>
              <w:pStyle w:val="EngineeringTableText"/>
              <w:jc w:val="center"/>
            </w:pPr>
            <w:proofErr w:type="spellStart"/>
            <w:r>
              <w:rPr>
                <w:rFonts w:eastAsia="Times New Roman"/>
                <w:color w:val="000000"/>
                <w:sz w:val="16"/>
              </w:rPr>
              <w:t>SphericalHarmonicGravity</w:t>
            </w:r>
            <w:proofErr w:type="spellEnd"/>
          </w:p>
        </w:tc>
        <w:tc>
          <w:tcPr>
            <w:tcW w:w="1008" w:type="dxa"/>
            <w:tcMar>
              <w:top w:w="90" w:type="dxa"/>
              <w:left w:w="120" w:type="dxa"/>
              <w:bottom w:w="90" w:type="dxa"/>
              <w:right w:w="120" w:type="dxa"/>
            </w:tcMar>
            <w:vAlign w:val="center"/>
          </w:tcPr>
          <w:p w14:paraId="4B6F0B20"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7E0AB1A6" w14:textId="77777777" w:rsidR="00B42ABF" w:rsidRDefault="00901E34">
            <w:pPr>
              <w:pStyle w:val="EngineeringTableText"/>
            </w:pPr>
            <w:r>
              <w:rPr>
                <w:rFonts w:eastAsia="Times New Roman"/>
                <w:color w:val="000000"/>
                <w:sz w:val="16"/>
              </w:rPr>
              <w:t>Static non-central gravity synthesis.</w:t>
            </w:r>
          </w:p>
        </w:tc>
      </w:tr>
      <w:tr w:rsidR="00B42ABF" w14:paraId="190F84E0" w14:textId="77777777">
        <w:trPr>
          <w:cantSplit/>
          <w:jc w:val="center"/>
        </w:trPr>
        <w:tc>
          <w:tcPr>
            <w:tcW w:w="2477" w:type="dxa"/>
            <w:tcMar>
              <w:top w:w="90" w:type="dxa"/>
              <w:left w:w="120" w:type="dxa"/>
              <w:bottom w:w="90" w:type="dxa"/>
              <w:right w:w="120" w:type="dxa"/>
            </w:tcMar>
            <w:vAlign w:val="center"/>
          </w:tcPr>
          <w:p w14:paraId="7FCD5636" w14:textId="77777777" w:rsidR="00B42ABF" w:rsidRDefault="00901E34">
            <w:pPr>
              <w:pStyle w:val="EngineeringTableText"/>
              <w:jc w:val="center"/>
            </w:pPr>
            <w:proofErr w:type="spellStart"/>
            <w:r>
              <w:rPr>
                <w:rFonts w:eastAsia="Times New Roman"/>
                <w:color w:val="000000"/>
                <w:sz w:val="16"/>
              </w:rPr>
              <w:t>ThermalPowerResult</w:t>
            </w:r>
            <w:proofErr w:type="spellEnd"/>
          </w:p>
        </w:tc>
        <w:tc>
          <w:tcPr>
            <w:tcW w:w="1008" w:type="dxa"/>
            <w:tcMar>
              <w:top w:w="90" w:type="dxa"/>
              <w:left w:w="120" w:type="dxa"/>
              <w:bottom w:w="90" w:type="dxa"/>
              <w:right w:w="120" w:type="dxa"/>
            </w:tcMar>
            <w:vAlign w:val="center"/>
          </w:tcPr>
          <w:p w14:paraId="03714D6E"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2CB43986" w14:textId="77777777" w:rsidR="00B42ABF" w:rsidRDefault="00901E34">
            <w:pPr>
              <w:pStyle w:val="EngineeringTableText"/>
            </w:pPr>
            <w:r>
              <w:rPr>
                <w:rFonts w:eastAsia="Times New Roman"/>
                <w:color w:val="000000"/>
                <w:sz w:val="16"/>
              </w:rPr>
              <w:t>Temperature and power histories.</w:t>
            </w:r>
          </w:p>
        </w:tc>
      </w:tr>
      <w:tr w:rsidR="00B42ABF" w14:paraId="750B3B6F" w14:textId="77777777">
        <w:trPr>
          <w:cantSplit/>
          <w:jc w:val="center"/>
        </w:trPr>
        <w:tc>
          <w:tcPr>
            <w:tcW w:w="2477" w:type="dxa"/>
            <w:tcMar>
              <w:top w:w="90" w:type="dxa"/>
              <w:left w:w="120" w:type="dxa"/>
              <w:bottom w:w="90" w:type="dxa"/>
              <w:right w:w="120" w:type="dxa"/>
            </w:tcMar>
            <w:vAlign w:val="center"/>
          </w:tcPr>
          <w:p w14:paraId="03694BE3" w14:textId="77777777" w:rsidR="00B42ABF" w:rsidRDefault="00901E34">
            <w:pPr>
              <w:pStyle w:val="EngineeringTableText"/>
              <w:jc w:val="center"/>
            </w:pPr>
            <w:proofErr w:type="spellStart"/>
            <w:r>
              <w:rPr>
                <w:rFonts w:eastAsia="Times New Roman"/>
                <w:color w:val="000000"/>
                <w:sz w:val="16"/>
              </w:rPr>
              <w:t>TwoBodyPropagator</w:t>
            </w:r>
            <w:proofErr w:type="spellEnd"/>
          </w:p>
        </w:tc>
        <w:tc>
          <w:tcPr>
            <w:tcW w:w="1008" w:type="dxa"/>
            <w:tcMar>
              <w:top w:w="90" w:type="dxa"/>
              <w:left w:w="120" w:type="dxa"/>
              <w:bottom w:w="90" w:type="dxa"/>
              <w:right w:w="120" w:type="dxa"/>
            </w:tcMar>
            <w:vAlign w:val="center"/>
          </w:tcPr>
          <w:p w14:paraId="7990F404"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48EE3244" w14:textId="77777777" w:rsidR="00B42ABF" w:rsidRDefault="00901E34">
            <w:pPr>
              <w:pStyle w:val="EngineeringTableText"/>
            </w:pPr>
            <w:r>
              <w:rPr>
                <w:rFonts w:eastAsia="Times New Roman"/>
                <w:color w:val="000000"/>
                <w:sz w:val="16"/>
              </w:rPr>
              <w:t>Exact elliptic Kepler propagation.</w:t>
            </w:r>
          </w:p>
        </w:tc>
      </w:tr>
      <w:tr w:rsidR="00B42ABF" w14:paraId="4DD85AE8" w14:textId="77777777">
        <w:trPr>
          <w:cantSplit/>
          <w:jc w:val="center"/>
        </w:trPr>
        <w:tc>
          <w:tcPr>
            <w:tcW w:w="2477" w:type="dxa"/>
            <w:tcMar>
              <w:top w:w="90" w:type="dxa"/>
              <w:left w:w="120" w:type="dxa"/>
              <w:bottom w:w="90" w:type="dxa"/>
              <w:right w:w="120" w:type="dxa"/>
            </w:tcMar>
            <w:vAlign w:val="center"/>
          </w:tcPr>
          <w:p w14:paraId="4AF3FE45" w14:textId="77777777" w:rsidR="00B42ABF" w:rsidRDefault="00901E34">
            <w:pPr>
              <w:pStyle w:val="EngineeringTableText"/>
              <w:jc w:val="center"/>
            </w:pPr>
            <w:proofErr w:type="spellStart"/>
            <w:r>
              <w:rPr>
                <w:rFonts w:eastAsia="Times New Roman"/>
                <w:color w:val="000000"/>
                <w:sz w:val="16"/>
              </w:rPr>
              <w:t>access_interpolation</w:t>
            </w:r>
            <w:proofErr w:type="spellEnd"/>
          </w:p>
        </w:tc>
        <w:tc>
          <w:tcPr>
            <w:tcW w:w="1008" w:type="dxa"/>
            <w:tcMar>
              <w:top w:w="90" w:type="dxa"/>
              <w:left w:w="120" w:type="dxa"/>
              <w:bottom w:w="90" w:type="dxa"/>
              <w:right w:w="120" w:type="dxa"/>
            </w:tcMar>
            <w:vAlign w:val="center"/>
          </w:tcPr>
          <w:p w14:paraId="0D6E7B1B"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62756CB6" w14:textId="77777777" w:rsidR="00B42ABF" w:rsidRDefault="00901E34">
            <w:pPr>
              <w:pStyle w:val="EngineeringTableText"/>
            </w:pPr>
            <w:r>
              <w:rPr>
                <w:rFonts w:eastAsia="Times New Roman"/>
                <w:color w:val="000000"/>
                <w:sz w:val="16"/>
              </w:rPr>
              <w:t>Access from a sampled GCRS ephemeris.</w:t>
            </w:r>
          </w:p>
        </w:tc>
      </w:tr>
      <w:tr w:rsidR="00B42ABF" w14:paraId="4F4B3BEB" w14:textId="77777777">
        <w:trPr>
          <w:cantSplit/>
          <w:jc w:val="center"/>
        </w:trPr>
        <w:tc>
          <w:tcPr>
            <w:tcW w:w="2477" w:type="dxa"/>
            <w:tcMar>
              <w:top w:w="90" w:type="dxa"/>
              <w:left w:w="120" w:type="dxa"/>
              <w:bottom w:w="90" w:type="dxa"/>
              <w:right w:w="120" w:type="dxa"/>
            </w:tcMar>
            <w:vAlign w:val="center"/>
          </w:tcPr>
          <w:p w14:paraId="0024597E" w14:textId="77777777" w:rsidR="00B42ABF" w:rsidRDefault="00901E34">
            <w:pPr>
              <w:pStyle w:val="EngineeringTableText"/>
              <w:jc w:val="center"/>
            </w:pPr>
            <w:proofErr w:type="spellStart"/>
            <w:r>
              <w:rPr>
                <w:rFonts w:eastAsia="Times New Roman"/>
                <w:color w:val="000000"/>
                <w:sz w:val="16"/>
              </w:rPr>
              <w:t>access_propagation</w:t>
            </w:r>
            <w:proofErr w:type="spellEnd"/>
          </w:p>
        </w:tc>
        <w:tc>
          <w:tcPr>
            <w:tcW w:w="1008" w:type="dxa"/>
            <w:tcMar>
              <w:top w:w="90" w:type="dxa"/>
              <w:left w:w="120" w:type="dxa"/>
              <w:bottom w:w="90" w:type="dxa"/>
              <w:right w:w="120" w:type="dxa"/>
            </w:tcMar>
            <w:vAlign w:val="center"/>
          </w:tcPr>
          <w:p w14:paraId="0D89D6C5"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7C010C8B" w14:textId="77777777" w:rsidR="00B42ABF" w:rsidRDefault="00901E34">
            <w:pPr>
              <w:pStyle w:val="EngineeringTableText"/>
            </w:pPr>
            <w:r>
              <w:rPr>
                <w:rFonts w:eastAsia="Times New Roman"/>
                <w:color w:val="000000"/>
                <w:sz w:val="16"/>
              </w:rPr>
              <w:t>Propagate then compute access.</w:t>
            </w:r>
          </w:p>
        </w:tc>
      </w:tr>
      <w:tr w:rsidR="00B42ABF" w14:paraId="16982578" w14:textId="77777777">
        <w:trPr>
          <w:cantSplit/>
          <w:jc w:val="center"/>
        </w:trPr>
        <w:tc>
          <w:tcPr>
            <w:tcW w:w="2477" w:type="dxa"/>
            <w:tcMar>
              <w:top w:w="90" w:type="dxa"/>
              <w:left w:w="120" w:type="dxa"/>
              <w:bottom w:w="90" w:type="dxa"/>
              <w:right w:w="120" w:type="dxa"/>
            </w:tcMar>
            <w:vAlign w:val="center"/>
          </w:tcPr>
          <w:p w14:paraId="1446895B" w14:textId="77777777" w:rsidR="00B42ABF" w:rsidRDefault="00901E34">
            <w:pPr>
              <w:pStyle w:val="EngineeringTableText"/>
              <w:jc w:val="center"/>
            </w:pPr>
            <w:proofErr w:type="spellStart"/>
            <w:r>
              <w:rPr>
                <w:rFonts w:eastAsia="Times New Roman"/>
                <w:color w:val="000000"/>
                <w:sz w:val="16"/>
              </w:rPr>
              <w:t>ecef_to_eci</w:t>
            </w:r>
            <w:proofErr w:type="spellEnd"/>
          </w:p>
        </w:tc>
        <w:tc>
          <w:tcPr>
            <w:tcW w:w="1008" w:type="dxa"/>
            <w:tcMar>
              <w:top w:w="90" w:type="dxa"/>
              <w:left w:w="120" w:type="dxa"/>
              <w:bottom w:w="90" w:type="dxa"/>
              <w:right w:w="120" w:type="dxa"/>
            </w:tcMar>
            <w:vAlign w:val="center"/>
          </w:tcPr>
          <w:p w14:paraId="71101982"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11AF8BF0" w14:textId="77777777" w:rsidR="00B42ABF" w:rsidRDefault="00901E34">
            <w:pPr>
              <w:pStyle w:val="EngineeringTableText"/>
            </w:pPr>
            <w:r>
              <w:rPr>
                <w:rFonts w:eastAsia="Times New Roman"/>
                <w:color w:val="000000"/>
                <w:sz w:val="16"/>
              </w:rPr>
              <w:t>ITRS/ECEF to GCRS state.</w:t>
            </w:r>
          </w:p>
        </w:tc>
      </w:tr>
      <w:tr w:rsidR="00B42ABF" w14:paraId="52629BD3" w14:textId="77777777">
        <w:trPr>
          <w:cantSplit/>
          <w:jc w:val="center"/>
        </w:trPr>
        <w:tc>
          <w:tcPr>
            <w:tcW w:w="2477" w:type="dxa"/>
            <w:tcMar>
              <w:top w:w="90" w:type="dxa"/>
              <w:left w:w="120" w:type="dxa"/>
              <w:bottom w:w="90" w:type="dxa"/>
              <w:right w:w="120" w:type="dxa"/>
            </w:tcMar>
            <w:vAlign w:val="center"/>
          </w:tcPr>
          <w:p w14:paraId="65E237AB" w14:textId="77777777" w:rsidR="00B42ABF" w:rsidRDefault="00901E34">
            <w:pPr>
              <w:pStyle w:val="EngineeringTableText"/>
              <w:jc w:val="center"/>
            </w:pPr>
            <w:proofErr w:type="spellStart"/>
            <w:r>
              <w:rPr>
                <w:rFonts w:eastAsia="Times New Roman"/>
                <w:color w:val="000000"/>
                <w:sz w:val="16"/>
              </w:rPr>
              <w:t>ecef_to_geodetic</w:t>
            </w:r>
            <w:proofErr w:type="spellEnd"/>
          </w:p>
        </w:tc>
        <w:tc>
          <w:tcPr>
            <w:tcW w:w="1008" w:type="dxa"/>
            <w:tcMar>
              <w:top w:w="90" w:type="dxa"/>
              <w:left w:w="120" w:type="dxa"/>
              <w:bottom w:w="90" w:type="dxa"/>
              <w:right w:w="120" w:type="dxa"/>
            </w:tcMar>
            <w:vAlign w:val="center"/>
          </w:tcPr>
          <w:p w14:paraId="327E9B79"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3E1F5091" w14:textId="77777777" w:rsidR="00B42ABF" w:rsidRDefault="00901E34">
            <w:pPr>
              <w:pStyle w:val="EngineeringTableText"/>
            </w:pPr>
            <w:r>
              <w:rPr>
                <w:rFonts w:eastAsia="Times New Roman"/>
                <w:color w:val="000000"/>
                <w:sz w:val="16"/>
              </w:rPr>
              <w:t>WGS-84 ECEF to latitude/longitude/altitude.</w:t>
            </w:r>
          </w:p>
        </w:tc>
      </w:tr>
      <w:tr w:rsidR="00B42ABF" w14:paraId="44AC23A9" w14:textId="77777777">
        <w:trPr>
          <w:cantSplit/>
          <w:jc w:val="center"/>
        </w:trPr>
        <w:tc>
          <w:tcPr>
            <w:tcW w:w="2477" w:type="dxa"/>
            <w:tcMar>
              <w:top w:w="90" w:type="dxa"/>
              <w:left w:w="120" w:type="dxa"/>
              <w:bottom w:w="90" w:type="dxa"/>
              <w:right w:w="120" w:type="dxa"/>
            </w:tcMar>
            <w:vAlign w:val="center"/>
          </w:tcPr>
          <w:p w14:paraId="2C00BCA1" w14:textId="77777777" w:rsidR="00B42ABF" w:rsidRDefault="00901E34">
            <w:pPr>
              <w:pStyle w:val="EngineeringTableText"/>
              <w:jc w:val="center"/>
            </w:pPr>
            <w:proofErr w:type="spellStart"/>
            <w:r>
              <w:rPr>
                <w:rFonts w:eastAsia="Times New Roman"/>
                <w:color w:val="000000"/>
                <w:sz w:val="16"/>
              </w:rPr>
              <w:t>eci_to_ecef</w:t>
            </w:r>
            <w:proofErr w:type="spellEnd"/>
          </w:p>
        </w:tc>
        <w:tc>
          <w:tcPr>
            <w:tcW w:w="1008" w:type="dxa"/>
            <w:tcMar>
              <w:top w:w="90" w:type="dxa"/>
              <w:left w:w="120" w:type="dxa"/>
              <w:bottom w:w="90" w:type="dxa"/>
              <w:right w:w="120" w:type="dxa"/>
            </w:tcMar>
            <w:vAlign w:val="center"/>
          </w:tcPr>
          <w:p w14:paraId="33513133"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4CD93AA8" w14:textId="77777777" w:rsidR="00B42ABF" w:rsidRDefault="00901E34">
            <w:pPr>
              <w:pStyle w:val="EngineeringTableText"/>
            </w:pPr>
            <w:r>
              <w:rPr>
                <w:rFonts w:eastAsia="Times New Roman"/>
                <w:color w:val="000000"/>
                <w:sz w:val="16"/>
              </w:rPr>
              <w:t>GCRS to ITRS/ECEF state.</w:t>
            </w:r>
          </w:p>
        </w:tc>
      </w:tr>
      <w:tr w:rsidR="00B42ABF" w14:paraId="1CAF7AE5" w14:textId="77777777">
        <w:trPr>
          <w:cantSplit/>
          <w:jc w:val="center"/>
        </w:trPr>
        <w:tc>
          <w:tcPr>
            <w:tcW w:w="2477" w:type="dxa"/>
            <w:tcMar>
              <w:top w:w="90" w:type="dxa"/>
              <w:left w:w="120" w:type="dxa"/>
              <w:bottom w:w="90" w:type="dxa"/>
              <w:right w:w="120" w:type="dxa"/>
            </w:tcMar>
            <w:vAlign w:val="center"/>
          </w:tcPr>
          <w:p w14:paraId="1AE0E210" w14:textId="77777777" w:rsidR="00B42ABF" w:rsidRDefault="00901E34">
            <w:pPr>
              <w:pStyle w:val="EngineeringTableText"/>
              <w:jc w:val="center"/>
            </w:pPr>
            <w:proofErr w:type="spellStart"/>
            <w:r>
              <w:rPr>
                <w:rFonts w:eastAsia="Times New Roman"/>
                <w:color w:val="000000"/>
                <w:sz w:val="16"/>
              </w:rPr>
              <w:t>eclipse_fraction</w:t>
            </w:r>
            <w:proofErr w:type="spellEnd"/>
          </w:p>
        </w:tc>
        <w:tc>
          <w:tcPr>
            <w:tcW w:w="1008" w:type="dxa"/>
            <w:tcMar>
              <w:top w:w="90" w:type="dxa"/>
              <w:left w:w="120" w:type="dxa"/>
              <w:bottom w:w="90" w:type="dxa"/>
              <w:right w:w="120" w:type="dxa"/>
            </w:tcMar>
            <w:vAlign w:val="center"/>
          </w:tcPr>
          <w:p w14:paraId="404D4738"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6FB20D27" w14:textId="77777777" w:rsidR="00B42ABF" w:rsidRDefault="00901E34">
            <w:pPr>
              <w:pStyle w:val="EngineeringTableText"/>
            </w:pPr>
            <w:r>
              <w:rPr>
                <w:rFonts w:eastAsia="Times New Roman"/>
                <w:color w:val="000000"/>
                <w:sz w:val="16"/>
              </w:rPr>
              <w:t>Visible solar-disc fraction.</w:t>
            </w:r>
          </w:p>
        </w:tc>
      </w:tr>
      <w:tr w:rsidR="00B42ABF" w14:paraId="315723C3" w14:textId="77777777">
        <w:trPr>
          <w:cantSplit/>
          <w:jc w:val="center"/>
        </w:trPr>
        <w:tc>
          <w:tcPr>
            <w:tcW w:w="2477" w:type="dxa"/>
            <w:tcMar>
              <w:top w:w="90" w:type="dxa"/>
              <w:left w:w="120" w:type="dxa"/>
              <w:bottom w:w="90" w:type="dxa"/>
              <w:right w:w="120" w:type="dxa"/>
            </w:tcMar>
            <w:vAlign w:val="center"/>
          </w:tcPr>
          <w:p w14:paraId="130A620F" w14:textId="77777777" w:rsidR="00B42ABF" w:rsidRDefault="00901E34">
            <w:pPr>
              <w:pStyle w:val="EngineeringTableText"/>
              <w:jc w:val="center"/>
            </w:pPr>
            <w:proofErr w:type="spellStart"/>
            <w:r>
              <w:rPr>
                <w:rFonts w:eastAsia="Times New Roman"/>
                <w:color w:val="000000"/>
                <w:sz w:val="16"/>
              </w:rPr>
              <w:t>euler_to_dcm</w:t>
            </w:r>
            <w:proofErr w:type="spellEnd"/>
          </w:p>
        </w:tc>
        <w:tc>
          <w:tcPr>
            <w:tcW w:w="1008" w:type="dxa"/>
            <w:tcMar>
              <w:top w:w="90" w:type="dxa"/>
              <w:left w:w="120" w:type="dxa"/>
              <w:bottom w:w="90" w:type="dxa"/>
              <w:right w:w="120" w:type="dxa"/>
            </w:tcMar>
            <w:vAlign w:val="center"/>
          </w:tcPr>
          <w:p w14:paraId="10609C23"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6552B784" w14:textId="77777777" w:rsidR="00B42ABF" w:rsidRDefault="00901E34">
            <w:pPr>
              <w:pStyle w:val="EngineeringTableText"/>
            </w:pPr>
            <w:r>
              <w:rPr>
                <w:rFonts w:eastAsia="Times New Roman"/>
                <w:color w:val="000000"/>
                <w:sz w:val="16"/>
              </w:rPr>
              <w:t>Euler angles to active DCM.</w:t>
            </w:r>
          </w:p>
        </w:tc>
      </w:tr>
      <w:tr w:rsidR="00B42ABF" w14:paraId="645C7A7C" w14:textId="77777777">
        <w:trPr>
          <w:cantSplit/>
          <w:jc w:val="center"/>
        </w:trPr>
        <w:tc>
          <w:tcPr>
            <w:tcW w:w="2477" w:type="dxa"/>
            <w:tcMar>
              <w:top w:w="90" w:type="dxa"/>
              <w:left w:w="120" w:type="dxa"/>
              <w:bottom w:w="90" w:type="dxa"/>
              <w:right w:w="120" w:type="dxa"/>
            </w:tcMar>
            <w:vAlign w:val="center"/>
          </w:tcPr>
          <w:p w14:paraId="7703BD63" w14:textId="77777777" w:rsidR="00B42ABF" w:rsidRDefault="00901E34">
            <w:pPr>
              <w:pStyle w:val="EngineeringTableText"/>
              <w:jc w:val="center"/>
            </w:pPr>
            <w:proofErr w:type="spellStart"/>
            <w:r>
              <w:rPr>
                <w:rFonts w:eastAsia="Times New Roman"/>
                <w:color w:val="000000"/>
                <w:sz w:val="16"/>
              </w:rPr>
              <w:t>geodetic_to_ecef</w:t>
            </w:r>
            <w:proofErr w:type="spellEnd"/>
          </w:p>
        </w:tc>
        <w:tc>
          <w:tcPr>
            <w:tcW w:w="1008" w:type="dxa"/>
            <w:tcMar>
              <w:top w:w="90" w:type="dxa"/>
              <w:left w:w="120" w:type="dxa"/>
              <w:bottom w:w="90" w:type="dxa"/>
              <w:right w:w="120" w:type="dxa"/>
            </w:tcMar>
            <w:vAlign w:val="center"/>
          </w:tcPr>
          <w:p w14:paraId="65857F17"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4D698692" w14:textId="77777777" w:rsidR="00B42ABF" w:rsidRDefault="00901E34">
            <w:pPr>
              <w:pStyle w:val="EngineeringTableText"/>
            </w:pPr>
            <w:r>
              <w:rPr>
                <w:rFonts w:eastAsia="Times New Roman"/>
                <w:color w:val="000000"/>
                <w:sz w:val="16"/>
              </w:rPr>
              <w:t>WGS-84 latitude/longitude/altitude to ECEF.</w:t>
            </w:r>
          </w:p>
        </w:tc>
      </w:tr>
      <w:tr w:rsidR="00B42ABF" w14:paraId="783E291A" w14:textId="77777777">
        <w:trPr>
          <w:cantSplit/>
          <w:jc w:val="center"/>
        </w:trPr>
        <w:tc>
          <w:tcPr>
            <w:tcW w:w="2477" w:type="dxa"/>
            <w:tcMar>
              <w:top w:w="90" w:type="dxa"/>
              <w:left w:w="120" w:type="dxa"/>
              <w:bottom w:w="90" w:type="dxa"/>
              <w:right w:w="120" w:type="dxa"/>
            </w:tcMar>
            <w:vAlign w:val="center"/>
          </w:tcPr>
          <w:p w14:paraId="4AD3D305" w14:textId="77777777" w:rsidR="00B42ABF" w:rsidRDefault="00901E34">
            <w:pPr>
              <w:pStyle w:val="EngineeringTableText"/>
              <w:jc w:val="center"/>
            </w:pPr>
            <w:r>
              <w:rPr>
                <w:rFonts w:eastAsia="Times New Roman"/>
                <w:color w:val="000000"/>
                <w:sz w:val="16"/>
              </w:rPr>
              <w:t>load_builtin_egm2008</w:t>
            </w:r>
          </w:p>
        </w:tc>
        <w:tc>
          <w:tcPr>
            <w:tcW w:w="1008" w:type="dxa"/>
            <w:tcMar>
              <w:top w:w="90" w:type="dxa"/>
              <w:left w:w="120" w:type="dxa"/>
              <w:bottom w:w="90" w:type="dxa"/>
              <w:right w:w="120" w:type="dxa"/>
            </w:tcMar>
            <w:vAlign w:val="center"/>
          </w:tcPr>
          <w:p w14:paraId="3B5336D7"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026BAFA6" w14:textId="77777777" w:rsidR="00B42ABF" w:rsidRDefault="00901E34">
            <w:pPr>
              <w:pStyle w:val="EngineeringTableText"/>
            </w:pPr>
            <w:r>
              <w:rPr>
                <w:rFonts w:eastAsia="Times New Roman"/>
                <w:color w:val="000000"/>
                <w:sz w:val="16"/>
              </w:rPr>
              <w:t>Load packaged EGM2008 to degree 120.</w:t>
            </w:r>
          </w:p>
        </w:tc>
      </w:tr>
      <w:tr w:rsidR="00B42ABF" w14:paraId="559780DA" w14:textId="77777777">
        <w:trPr>
          <w:cantSplit/>
          <w:jc w:val="center"/>
        </w:trPr>
        <w:tc>
          <w:tcPr>
            <w:tcW w:w="2477" w:type="dxa"/>
            <w:tcMar>
              <w:top w:w="90" w:type="dxa"/>
              <w:left w:w="120" w:type="dxa"/>
              <w:bottom w:w="90" w:type="dxa"/>
              <w:right w:w="120" w:type="dxa"/>
            </w:tcMar>
            <w:vAlign w:val="center"/>
          </w:tcPr>
          <w:p w14:paraId="03BBB453" w14:textId="77777777" w:rsidR="00B42ABF" w:rsidRDefault="00901E34">
            <w:pPr>
              <w:pStyle w:val="EngineeringTableText"/>
              <w:jc w:val="center"/>
            </w:pPr>
            <w:proofErr w:type="spellStart"/>
            <w:r>
              <w:rPr>
                <w:rFonts w:eastAsia="Times New Roman"/>
                <w:color w:val="000000"/>
                <w:sz w:val="16"/>
              </w:rPr>
              <w:t>oe_to_rv</w:t>
            </w:r>
            <w:proofErr w:type="spellEnd"/>
          </w:p>
        </w:tc>
        <w:tc>
          <w:tcPr>
            <w:tcW w:w="1008" w:type="dxa"/>
            <w:tcMar>
              <w:top w:w="90" w:type="dxa"/>
              <w:left w:w="120" w:type="dxa"/>
              <w:bottom w:w="90" w:type="dxa"/>
              <w:right w:w="120" w:type="dxa"/>
            </w:tcMar>
            <w:vAlign w:val="center"/>
          </w:tcPr>
          <w:p w14:paraId="53019185"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7E386C16" w14:textId="77777777" w:rsidR="00B42ABF" w:rsidRDefault="00901E34">
            <w:pPr>
              <w:pStyle w:val="EngineeringTableText"/>
            </w:pPr>
            <w:r>
              <w:rPr>
                <w:rFonts w:eastAsia="Times New Roman"/>
                <w:color w:val="000000"/>
                <w:sz w:val="16"/>
              </w:rPr>
              <w:t>Elements to Cartesian state.</w:t>
            </w:r>
          </w:p>
        </w:tc>
      </w:tr>
      <w:tr w:rsidR="00B42ABF" w14:paraId="41D07B8F" w14:textId="77777777">
        <w:trPr>
          <w:cantSplit/>
          <w:jc w:val="center"/>
        </w:trPr>
        <w:tc>
          <w:tcPr>
            <w:tcW w:w="2477" w:type="dxa"/>
            <w:tcMar>
              <w:top w:w="90" w:type="dxa"/>
              <w:left w:w="120" w:type="dxa"/>
              <w:bottom w:w="90" w:type="dxa"/>
              <w:right w:w="120" w:type="dxa"/>
            </w:tcMar>
            <w:vAlign w:val="center"/>
          </w:tcPr>
          <w:p w14:paraId="30370496" w14:textId="77777777" w:rsidR="00B42ABF" w:rsidRDefault="00901E34">
            <w:pPr>
              <w:pStyle w:val="EngineeringTableText"/>
              <w:jc w:val="center"/>
            </w:pPr>
            <w:proofErr w:type="spellStart"/>
            <w:r>
              <w:rPr>
                <w:rFonts w:eastAsia="Times New Roman"/>
                <w:color w:val="000000"/>
                <w:sz w:val="16"/>
              </w:rPr>
              <w:lastRenderedPageBreak/>
              <w:t>power_considering_thermal</w:t>
            </w:r>
            <w:proofErr w:type="spellEnd"/>
          </w:p>
        </w:tc>
        <w:tc>
          <w:tcPr>
            <w:tcW w:w="1008" w:type="dxa"/>
            <w:tcMar>
              <w:top w:w="90" w:type="dxa"/>
              <w:left w:w="120" w:type="dxa"/>
              <w:bottom w:w="90" w:type="dxa"/>
              <w:right w:w="120" w:type="dxa"/>
            </w:tcMar>
            <w:vAlign w:val="center"/>
          </w:tcPr>
          <w:p w14:paraId="49B7BCB8"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28CFAA99" w14:textId="77777777" w:rsidR="00B42ABF" w:rsidRDefault="00901E34">
            <w:pPr>
              <w:pStyle w:val="EngineeringTableText"/>
            </w:pPr>
            <w:r>
              <w:rPr>
                <w:rFonts w:eastAsia="Times New Roman"/>
                <w:color w:val="000000"/>
                <w:sz w:val="16"/>
              </w:rPr>
              <w:t>Panel temperature and electrical power.</w:t>
            </w:r>
          </w:p>
        </w:tc>
      </w:tr>
      <w:tr w:rsidR="00B42ABF" w14:paraId="7C23509A" w14:textId="77777777">
        <w:trPr>
          <w:cantSplit/>
          <w:jc w:val="center"/>
        </w:trPr>
        <w:tc>
          <w:tcPr>
            <w:tcW w:w="2477" w:type="dxa"/>
            <w:tcMar>
              <w:top w:w="90" w:type="dxa"/>
              <w:left w:w="120" w:type="dxa"/>
              <w:bottom w:w="90" w:type="dxa"/>
              <w:right w:w="120" w:type="dxa"/>
            </w:tcMar>
            <w:vAlign w:val="center"/>
          </w:tcPr>
          <w:p w14:paraId="7620FDD4" w14:textId="77777777" w:rsidR="00B42ABF" w:rsidRDefault="00901E34">
            <w:pPr>
              <w:pStyle w:val="EngineeringTableText"/>
              <w:jc w:val="center"/>
            </w:pPr>
            <w:proofErr w:type="spellStart"/>
            <w:r>
              <w:rPr>
                <w:rFonts w:eastAsia="Times New Roman"/>
                <w:color w:val="000000"/>
                <w:sz w:val="16"/>
              </w:rPr>
              <w:t>rv_to_oe</w:t>
            </w:r>
            <w:proofErr w:type="spellEnd"/>
          </w:p>
        </w:tc>
        <w:tc>
          <w:tcPr>
            <w:tcW w:w="1008" w:type="dxa"/>
            <w:tcMar>
              <w:top w:w="90" w:type="dxa"/>
              <w:left w:w="120" w:type="dxa"/>
              <w:bottom w:w="90" w:type="dxa"/>
              <w:right w:w="120" w:type="dxa"/>
            </w:tcMar>
            <w:vAlign w:val="center"/>
          </w:tcPr>
          <w:p w14:paraId="6AB6A8E5"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7C7A5532" w14:textId="77777777" w:rsidR="00B42ABF" w:rsidRDefault="00901E34">
            <w:pPr>
              <w:pStyle w:val="EngineeringTableText"/>
            </w:pPr>
            <w:r>
              <w:rPr>
                <w:rFonts w:eastAsia="Times New Roman"/>
                <w:color w:val="000000"/>
                <w:sz w:val="16"/>
              </w:rPr>
              <w:t>Cartesian state to classical elements.</w:t>
            </w:r>
          </w:p>
        </w:tc>
      </w:tr>
      <w:tr w:rsidR="00B42ABF" w14:paraId="7A702AE9" w14:textId="77777777">
        <w:trPr>
          <w:cantSplit/>
          <w:jc w:val="center"/>
        </w:trPr>
        <w:tc>
          <w:tcPr>
            <w:tcW w:w="2477" w:type="dxa"/>
            <w:tcMar>
              <w:top w:w="90" w:type="dxa"/>
              <w:left w:w="120" w:type="dxa"/>
              <w:bottom w:w="90" w:type="dxa"/>
              <w:right w:w="120" w:type="dxa"/>
            </w:tcMar>
            <w:vAlign w:val="center"/>
          </w:tcPr>
          <w:p w14:paraId="71D82472" w14:textId="77777777" w:rsidR="00B42ABF" w:rsidRDefault="00901E34">
            <w:pPr>
              <w:pStyle w:val="EngineeringTableText"/>
              <w:jc w:val="center"/>
            </w:pPr>
            <w:proofErr w:type="spellStart"/>
            <w:r>
              <w:rPr>
                <w:rFonts w:eastAsia="Times New Roman"/>
                <w:color w:val="000000"/>
                <w:sz w:val="16"/>
              </w:rPr>
              <w:t>sun_beta_angle</w:t>
            </w:r>
            <w:proofErr w:type="spellEnd"/>
          </w:p>
        </w:tc>
        <w:tc>
          <w:tcPr>
            <w:tcW w:w="1008" w:type="dxa"/>
            <w:tcMar>
              <w:top w:w="90" w:type="dxa"/>
              <w:left w:w="120" w:type="dxa"/>
              <w:bottom w:w="90" w:type="dxa"/>
              <w:right w:w="120" w:type="dxa"/>
            </w:tcMar>
            <w:vAlign w:val="center"/>
          </w:tcPr>
          <w:p w14:paraId="0BFB170A"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3AAF8438" w14:textId="77777777" w:rsidR="00B42ABF" w:rsidRDefault="00901E34">
            <w:pPr>
              <w:pStyle w:val="EngineeringTableText"/>
            </w:pPr>
            <w:r>
              <w:rPr>
                <w:rFonts w:eastAsia="Times New Roman"/>
                <w:color w:val="000000"/>
                <w:sz w:val="16"/>
              </w:rPr>
              <w:t>Signed Sun/orbit-plane angle.</w:t>
            </w:r>
          </w:p>
        </w:tc>
      </w:tr>
      <w:tr w:rsidR="00B42ABF" w14:paraId="6AD2FF2A" w14:textId="77777777">
        <w:trPr>
          <w:cantSplit/>
          <w:jc w:val="center"/>
        </w:trPr>
        <w:tc>
          <w:tcPr>
            <w:tcW w:w="2477" w:type="dxa"/>
            <w:tcMar>
              <w:top w:w="90" w:type="dxa"/>
              <w:left w:w="120" w:type="dxa"/>
              <w:bottom w:w="90" w:type="dxa"/>
              <w:right w:w="120" w:type="dxa"/>
            </w:tcMar>
            <w:vAlign w:val="center"/>
          </w:tcPr>
          <w:p w14:paraId="3C2B334B" w14:textId="77777777" w:rsidR="00B42ABF" w:rsidRDefault="00901E34">
            <w:pPr>
              <w:pStyle w:val="EngineeringTableText"/>
              <w:jc w:val="center"/>
            </w:pPr>
            <w:proofErr w:type="spellStart"/>
            <w:r>
              <w:rPr>
                <w:rFonts w:eastAsia="Times New Roman"/>
                <w:color w:val="000000"/>
                <w:sz w:val="16"/>
              </w:rPr>
              <w:t>sun_intensity</w:t>
            </w:r>
            <w:proofErr w:type="spellEnd"/>
          </w:p>
        </w:tc>
        <w:tc>
          <w:tcPr>
            <w:tcW w:w="1008" w:type="dxa"/>
            <w:tcMar>
              <w:top w:w="90" w:type="dxa"/>
              <w:left w:w="120" w:type="dxa"/>
              <w:bottom w:w="90" w:type="dxa"/>
              <w:right w:w="120" w:type="dxa"/>
            </w:tcMar>
            <w:vAlign w:val="center"/>
          </w:tcPr>
          <w:p w14:paraId="605B8775"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32686AB9" w14:textId="77777777" w:rsidR="00B42ABF" w:rsidRDefault="00901E34">
            <w:pPr>
              <w:pStyle w:val="EngineeringTableText"/>
            </w:pPr>
            <w:r>
              <w:rPr>
                <w:rFonts w:eastAsia="Times New Roman"/>
                <w:color w:val="000000"/>
                <w:sz w:val="16"/>
              </w:rPr>
              <w:t>Direct irradiance with optional eclipse.</w:t>
            </w:r>
          </w:p>
        </w:tc>
      </w:tr>
      <w:tr w:rsidR="00B42ABF" w14:paraId="58B77D87" w14:textId="77777777">
        <w:trPr>
          <w:cantSplit/>
          <w:jc w:val="center"/>
        </w:trPr>
        <w:tc>
          <w:tcPr>
            <w:tcW w:w="2477" w:type="dxa"/>
            <w:tcMar>
              <w:top w:w="90" w:type="dxa"/>
              <w:left w:w="120" w:type="dxa"/>
              <w:bottom w:w="90" w:type="dxa"/>
              <w:right w:w="120" w:type="dxa"/>
            </w:tcMar>
            <w:vAlign w:val="center"/>
          </w:tcPr>
          <w:p w14:paraId="3B93E4CC" w14:textId="77777777" w:rsidR="00B42ABF" w:rsidRDefault="00901E34">
            <w:pPr>
              <w:pStyle w:val="EngineeringTableText"/>
              <w:jc w:val="center"/>
            </w:pPr>
            <w:proofErr w:type="spellStart"/>
            <w:r>
              <w:rPr>
                <w:rFonts w:eastAsia="Times New Roman"/>
                <w:color w:val="000000"/>
                <w:sz w:val="16"/>
              </w:rPr>
              <w:t>sun_position_analytical</w:t>
            </w:r>
            <w:proofErr w:type="spellEnd"/>
          </w:p>
        </w:tc>
        <w:tc>
          <w:tcPr>
            <w:tcW w:w="1008" w:type="dxa"/>
            <w:tcMar>
              <w:top w:w="90" w:type="dxa"/>
              <w:left w:w="120" w:type="dxa"/>
              <w:bottom w:w="90" w:type="dxa"/>
              <w:right w:w="120" w:type="dxa"/>
            </w:tcMar>
            <w:vAlign w:val="center"/>
          </w:tcPr>
          <w:p w14:paraId="33BD275F"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7A9C495D" w14:textId="77777777" w:rsidR="00B42ABF" w:rsidRDefault="00901E34">
            <w:pPr>
              <w:pStyle w:val="EngineeringTableText"/>
            </w:pPr>
            <w:r>
              <w:rPr>
                <w:rFonts w:eastAsia="Times New Roman"/>
                <w:color w:val="000000"/>
                <w:sz w:val="16"/>
              </w:rPr>
              <w:t>Analytical Sun vector.</w:t>
            </w:r>
          </w:p>
        </w:tc>
      </w:tr>
      <w:tr w:rsidR="00B42ABF" w14:paraId="2B38D485" w14:textId="77777777">
        <w:trPr>
          <w:cantSplit/>
          <w:jc w:val="center"/>
        </w:trPr>
        <w:tc>
          <w:tcPr>
            <w:tcW w:w="2477" w:type="dxa"/>
            <w:tcMar>
              <w:top w:w="90" w:type="dxa"/>
              <w:left w:w="120" w:type="dxa"/>
              <w:bottom w:w="90" w:type="dxa"/>
              <w:right w:w="120" w:type="dxa"/>
            </w:tcMar>
            <w:vAlign w:val="center"/>
          </w:tcPr>
          <w:p w14:paraId="125790EB" w14:textId="77777777" w:rsidR="00B42ABF" w:rsidRDefault="00901E34">
            <w:pPr>
              <w:pStyle w:val="EngineeringTableText"/>
              <w:jc w:val="center"/>
            </w:pPr>
            <w:proofErr w:type="spellStart"/>
            <w:r>
              <w:rPr>
                <w:rFonts w:eastAsia="Times New Roman"/>
                <w:color w:val="000000"/>
                <w:sz w:val="16"/>
              </w:rPr>
              <w:t>sun_position_ephemeris</w:t>
            </w:r>
            <w:proofErr w:type="spellEnd"/>
          </w:p>
        </w:tc>
        <w:tc>
          <w:tcPr>
            <w:tcW w:w="1008" w:type="dxa"/>
            <w:tcMar>
              <w:top w:w="90" w:type="dxa"/>
              <w:left w:w="120" w:type="dxa"/>
              <w:bottom w:w="90" w:type="dxa"/>
              <w:right w:w="120" w:type="dxa"/>
            </w:tcMar>
            <w:vAlign w:val="center"/>
          </w:tcPr>
          <w:p w14:paraId="445F37ED"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13F14D8D" w14:textId="77777777" w:rsidR="00B42ABF" w:rsidRDefault="00901E34">
            <w:pPr>
              <w:pStyle w:val="EngineeringTableText"/>
            </w:pPr>
            <w:r>
              <w:rPr>
                <w:rFonts w:eastAsia="Times New Roman"/>
                <w:color w:val="000000"/>
                <w:sz w:val="16"/>
              </w:rPr>
              <w:t>Ephemeris Sun vector.</w:t>
            </w:r>
          </w:p>
        </w:tc>
      </w:tr>
      <w:tr w:rsidR="00B42ABF" w14:paraId="7783D169" w14:textId="77777777">
        <w:trPr>
          <w:cantSplit/>
          <w:jc w:val="center"/>
        </w:trPr>
        <w:tc>
          <w:tcPr>
            <w:tcW w:w="2477" w:type="dxa"/>
            <w:tcMar>
              <w:top w:w="90" w:type="dxa"/>
              <w:left w:w="120" w:type="dxa"/>
              <w:bottom w:w="90" w:type="dxa"/>
              <w:right w:w="120" w:type="dxa"/>
            </w:tcMar>
            <w:vAlign w:val="center"/>
          </w:tcPr>
          <w:p w14:paraId="3E3DB1EE" w14:textId="77777777" w:rsidR="00B42ABF" w:rsidRDefault="00901E34">
            <w:pPr>
              <w:pStyle w:val="EngineeringTableText"/>
              <w:jc w:val="center"/>
            </w:pPr>
            <w:proofErr w:type="spellStart"/>
            <w:r>
              <w:rPr>
                <w:rFonts w:eastAsia="Times New Roman"/>
                <w:color w:val="000000"/>
                <w:sz w:val="16"/>
              </w:rPr>
              <w:t>sun_radiation_pressure</w:t>
            </w:r>
            <w:proofErr w:type="spellEnd"/>
          </w:p>
        </w:tc>
        <w:tc>
          <w:tcPr>
            <w:tcW w:w="1008" w:type="dxa"/>
            <w:tcMar>
              <w:top w:w="90" w:type="dxa"/>
              <w:left w:w="120" w:type="dxa"/>
              <w:bottom w:w="90" w:type="dxa"/>
              <w:right w:w="120" w:type="dxa"/>
            </w:tcMar>
            <w:vAlign w:val="center"/>
          </w:tcPr>
          <w:p w14:paraId="5FDFD977"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29A69A8D" w14:textId="77777777" w:rsidR="00B42ABF" w:rsidRDefault="00901E34">
            <w:pPr>
              <w:pStyle w:val="EngineeringTableText"/>
            </w:pPr>
            <w:r>
              <w:rPr>
                <w:rFonts w:eastAsia="Times New Roman"/>
                <w:color w:val="000000"/>
                <w:sz w:val="16"/>
              </w:rPr>
              <w:t>Cannonball SRP acceleration.</w:t>
            </w:r>
          </w:p>
        </w:tc>
      </w:tr>
      <w:tr w:rsidR="00B42ABF" w14:paraId="51DA437E" w14:textId="77777777">
        <w:trPr>
          <w:cantSplit/>
          <w:jc w:val="center"/>
        </w:trPr>
        <w:tc>
          <w:tcPr>
            <w:tcW w:w="2477" w:type="dxa"/>
            <w:tcMar>
              <w:top w:w="90" w:type="dxa"/>
              <w:left w:w="120" w:type="dxa"/>
              <w:bottom w:w="90" w:type="dxa"/>
              <w:right w:w="120" w:type="dxa"/>
            </w:tcMar>
            <w:vAlign w:val="center"/>
          </w:tcPr>
          <w:p w14:paraId="1705A035" w14:textId="77777777" w:rsidR="00B42ABF" w:rsidRDefault="00901E34">
            <w:pPr>
              <w:pStyle w:val="EngineeringTableText"/>
              <w:jc w:val="center"/>
            </w:pPr>
            <w:proofErr w:type="spellStart"/>
            <w:r>
              <w:rPr>
                <w:rFonts w:eastAsia="Times New Roman"/>
                <w:color w:val="000000"/>
                <w:sz w:val="16"/>
              </w:rPr>
              <w:t>transform_ephemeris</w:t>
            </w:r>
            <w:proofErr w:type="spellEnd"/>
          </w:p>
        </w:tc>
        <w:tc>
          <w:tcPr>
            <w:tcW w:w="1008" w:type="dxa"/>
            <w:tcMar>
              <w:top w:w="90" w:type="dxa"/>
              <w:left w:w="120" w:type="dxa"/>
              <w:bottom w:w="90" w:type="dxa"/>
              <w:right w:w="120" w:type="dxa"/>
            </w:tcMar>
            <w:vAlign w:val="center"/>
          </w:tcPr>
          <w:p w14:paraId="4DDFDCDB"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2028A1F7" w14:textId="77777777" w:rsidR="00B42ABF" w:rsidRDefault="00901E34">
            <w:pPr>
              <w:pStyle w:val="EngineeringTableText"/>
            </w:pPr>
            <w:r>
              <w:rPr>
                <w:rFonts w:eastAsia="Times New Roman"/>
                <w:color w:val="000000"/>
                <w:sz w:val="16"/>
              </w:rPr>
              <w:t>GCRS/ITRS/TEME sampled state transform.</w:t>
            </w:r>
          </w:p>
        </w:tc>
      </w:tr>
      <w:tr w:rsidR="00B42ABF" w14:paraId="1FC5E03F" w14:textId="77777777">
        <w:trPr>
          <w:cantSplit/>
          <w:jc w:val="center"/>
        </w:trPr>
        <w:tc>
          <w:tcPr>
            <w:tcW w:w="2477" w:type="dxa"/>
            <w:tcMar>
              <w:top w:w="90" w:type="dxa"/>
              <w:left w:w="120" w:type="dxa"/>
              <w:bottom w:w="90" w:type="dxa"/>
              <w:right w:w="120" w:type="dxa"/>
            </w:tcMar>
            <w:vAlign w:val="center"/>
          </w:tcPr>
          <w:p w14:paraId="3D5C0C8B" w14:textId="77777777" w:rsidR="00B42ABF" w:rsidRDefault="00901E34">
            <w:pPr>
              <w:pStyle w:val="EngineeringTableText"/>
              <w:jc w:val="center"/>
            </w:pPr>
            <w:proofErr w:type="spellStart"/>
            <w:r>
              <w:rPr>
                <w:rFonts w:eastAsia="Times New Roman"/>
                <w:color w:val="000000"/>
                <w:sz w:val="16"/>
              </w:rPr>
              <w:t>ypr_to_euler</w:t>
            </w:r>
            <w:proofErr w:type="spellEnd"/>
          </w:p>
        </w:tc>
        <w:tc>
          <w:tcPr>
            <w:tcW w:w="1008" w:type="dxa"/>
            <w:tcMar>
              <w:top w:w="90" w:type="dxa"/>
              <w:left w:w="120" w:type="dxa"/>
              <w:bottom w:w="90" w:type="dxa"/>
              <w:right w:w="120" w:type="dxa"/>
            </w:tcMar>
            <w:vAlign w:val="center"/>
          </w:tcPr>
          <w:p w14:paraId="0F5A0D30"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0CB89201" w14:textId="77777777" w:rsidR="00B42ABF" w:rsidRDefault="00901E34">
            <w:pPr>
              <w:pStyle w:val="EngineeringTableText"/>
            </w:pPr>
            <w:r>
              <w:rPr>
                <w:rFonts w:eastAsia="Times New Roman"/>
                <w:color w:val="000000"/>
                <w:sz w:val="16"/>
              </w:rPr>
              <w:t>Aerospace YPR to arbitrary Euler sequence.</w:t>
            </w:r>
          </w:p>
        </w:tc>
      </w:tr>
    </w:tbl>
    <w:p w14:paraId="053886FD" w14:textId="77777777" w:rsidR="00B42ABF" w:rsidRDefault="00B42ABF">
      <w:pPr>
        <w:spacing w:after="40"/>
      </w:pPr>
    </w:p>
    <w:p w14:paraId="649F50EE" w14:textId="77777777" w:rsidR="00B42ABF" w:rsidRDefault="00901E34">
      <w:pPr>
        <w:pStyle w:val="AppendixHeading"/>
      </w:pPr>
      <w:bookmarkStart w:id="88" w:name="_Toc237881259"/>
      <w:r>
        <w:t>Appendix B — Model-Selection Guidance</w:t>
      </w:r>
      <w:bookmarkEnd w:id="88"/>
    </w:p>
    <w:p w14:paraId="4EF09D11" w14:textId="77777777" w:rsidR="00B42ABF" w:rsidRDefault="00901E34">
      <w:pPr>
        <w:pStyle w:val="EngineeringCaption"/>
        <w:keepNext/>
      </w:pPr>
      <w:r>
        <w:rPr>
          <w:rFonts w:eastAsia="Times New Roman"/>
          <w:color w:val="000000"/>
        </w:rPr>
        <w:t>Table B-</w:t>
      </w:r>
      <w:proofErr w:type="gramStart"/>
      <w:r>
        <w:rPr>
          <w:rFonts w:eastAsia="Times New Roman"/>
          <w:color w:val="000000"/>
        </w:rPr>
        <w:t>1  Recommended</w:t>
      </w:r>
      <w:proofErr w:type="gramEnd"/>
      <w:r>
        <w:rPr>
          <w:rFonts w:eastAsia="Times New Roman"/>
          <w:color w:val="000000"/>
        </w:rPr>
        <w:t xml:space="preserve"> model selection</w:t>
      </w:r>
    </w:p>
    <w:tbl>
      <w:tblPr>
        <w:tblStyle w:val="aff1"/>
        <w:tblW w:w="8309" w:type="dxa"/>
        <w:jc w:val="center"/>
        <w:tblLayout w:type="fixed"/>
        <w:tblLook w:val="04A0" w:firstRow="1" w:lastRow="0" w:firstColumn="1" w:lastColumn="0" w:noHBand="0" w:noVBand="1"/>
      </w:tblPr>
      <w:tblGrid>
        <w:gridCol w:w="3960"/>
        <w:gridCol w:w="4349"/>
      </w:tblGrid>
      <w:tr w:rsidR="00B42ABF" w14:paraId="2E13F0FB" w14:textId="77777777">
        <w:trPr>
          <w:cantSplit/>
          <w:tblHeader/>
          <w:jc w:val="center"/>
        </w:trPr>
        <w:tc>
          <w:tcPr>
            <w:tcW w:w="3960" w:type="dxa"/>
            <w:shd w:val="clear" w:color="auto" w:fill="E7E6E6"/>
            <w:tcMar>
              <w:top w:w="90" w:type="dxa"/>
              <w:left w:w="120" w:type="dxa"/>
              <w:bottom w:w="90" w:type="dxa"/>
              <w:right w:w="120" w:type="dxa"/>
            </w:tcMar>
            <w:vAlign w:val="center"/>
          </w:tcPr>
          <w:p w14:paraId="7FC67083" w14:textId="77777777" w:rsidR="00B42ABF" w:rsidRDefault="00901E34">
            <w:pPr>
              <w:pStyle w:val="EngineeringTableText"/>
              <w:keepNext/>
              <w:jc w:val="center"/>
            </w:pPr>
            <w:r>
              <w:rPr>
                <w:rFonts w:eastAsia="Times New Roman"/>
                <w:b/>
                <w:color w:val="000000"/>
              </w:rPr>
              <w:t>Question</w:t>
            </w:r>
          </w:p>
        </w:tc>
        <w:tc>
          <w:tcPr>
            <w:tcW w:w="4349" w:type="dxa"/>
            <w:shd w:val="clear" w:color="auto" w:fill="E7E6E6"/>
            <w:tcMar>
              <w:top w:w="90" w:type="dxa"/>
              <w:left w:w="120" w:type="dxa"/>
              <w:bottom w:w="90" w:type="dxa"/>
              <w:right w:w="120" w:type="dxa"/>
            </w:tcMar>
            <w:vAlign w:val="center"/>
          </w:tcPr>
          <w:p w14:paraId="7AD73B89" w14:textId="77777777" w:rsidR="00B42ABF" w:rsidRDefault="00901E34">
            <w:pPr>
              <w:pStyle w:val="EngineeringTableText"/>
              <w:keepNext/>
              <w:jc w:val="center"/>
            </w:pPr>
            <w:r>
              <w:rPr>
                <w:rFonts w:eastAsia="Times New Roman"/>
                <w:b/>
                <w:color w:val="000000"/>
              </w:rPr>
              <w:t>Recommended starting point</w:t>
            </w:r>
          </w:p>
        </w:tc>
      </w:tr>
      <w:tr w:rsidR="00B42ABF" w14:paraId="772BF021" w14:textId="77777777">
        <w:trPr>
          <w:cantSplit/>
          <w:jc w:val="center"/>
        </w:trPr>
        <w:tc>
          <w:tcPr>
            <w:tcW w:w="3960" w:type="dxa"/>
            <w:tcMar>
              <w:top w:w="90" w:type="dxa"/>
              <w:left w:w="120" w:type="dxa"/>
              <w:bottom w:w="90" w:type="dxa"/>
              <w:right w:w="120" w:type="dxa"/>
            </w:tcMar>
            <w:vAlign w:val="center"/>
          </w:tcPr>
          <w:p w14:paraId="4E108A8D" w14:textId="77777777" w:rsidR="00B42ABF" w:rsidRDefault="00901E34">
            <w:pPr>
              <w:pStyle w:val="EngineeringTableText"/>
            </w:pPr>
            <w:r>
              <w:rPr>
                <w:rFonts w:eastAsia="Times New Roman"/>
                <w:color w:val="000000"/>
              </w:rPr>
              <w:t>Need a clean algorithm baseline or short initialization?</w:t>
            </w:r>
          </w:p>
        </w:tc>
        <w:tc>
          <w:tcPr>
            <w:tcW w:w="4349" w:type="dxa"/>
            <w:tcMar>
              <w:top w:w="90" w:type="dxa"/>
              <w:left w:w="120" w:type="dxa"/>
              <w:bottom w:w="90" w:type="dxa"/>
              <w:right w:w="120" w:type="dxa"/>
            </w:tcMar>
            <w:vAlign w:val="center"/>
          </w:tcPr>
          <w:p w14:paraId="6BA013FE" w14:textId="77777777" w:rsidR="00B42ABF" w:rsidRDefault="00901E34">
            <w:pPr>
              <w:pStyle w:val="EngineeringTableText"/>
            </w:pPr>
            <w:proofErr w:type="spellStart"/>
            <w:r>
              <w:rPr>
                <w:rFonts w:eastAsia="Times New Roman"/>
                <w:color w:val="000000"/>
              </w:rPr>
              <w:t>TwoBodyPropagator</w:t>
            </w:r>
            <w:proofErr w:type="spellEnd"/>
            <w:r>
              <w:rPr>
                <w:rFonts w:eastAsia="Times New Roman"/>
                <w:color w:val="000000"/>
              </w:rPr>
              <w:t>.</w:t>
            </w:r>
          </w:p>
        </w:tc>
      </w:tr>
      <w:tr w:rsidR="00B42ABF" w14:paraId="6000F6F2" w14:textId="77777777">
        <w:trPr>
          <w:cantSplit/>
          <w:jc w:val="center"/>
        </w:trPr>
        <w:tc>
          <w:tcPr>
            <w:tcW w:w="3960" w:type="dxa"/>
            <w:tcMar>
              <w:top w:w="90" w:type="dxa"/>
              <w:left w:w="120" w:type="dxa"/>
              <w:bottom w:w="90" w:type="dxa"/>
              <w:right w:w="120" w:type="dxa"/>
            </w:tcMar>
            <w:vAlign w:val="center"/>
          </w:tcPr>
          <w:p w14:paraId="6BA821BD" w14:textId="77777777" w:rsidR="00B42ABF" w:rsidRDefault="00901E34">
            <w:pPr>
              <w:pStyle w:val="EngineeringTableText"/>
            </w:pPr>
            <w:r>
              <w:rPr>
                <w:rFonts w:eastAsia="Times New Roman"/>
                <w:color w:val="000000"/>
              </w:rPr>
              <w:t>Need the dominant oblateness drift with a small force stack?</w:t>
            </w:r>
          </w:p>
        </w:tc>
        <w:tc>
          <w:tcPr>
            <w:tcW w:w="4349" w:type="dxa"/>
            <w:tcMar>
              <w:top w:w="90" w:type="dxa"/>
              <w:left w:w="120" w:type="dxa"/>
              <w:bottom w:w="90" w:type="dxa"/>
              <w:right w:w="120" w:type="dxa"/>
            </w:tcMar>
            <w:vAlign w:val="center"/>
          </w:tcPr>
          <w:p w14:paraId="2C234453" w14:textId="77777777" w:rsidR="00B42ABF" w:rsidRDefault="00901E34">
            <w:pPr>
              <w:pStyle w:val="EngineeringTableText"/>
            </w:pPr>
            <w:r>
              <w:rPr>
                <w:rFonts w:eastAsia="Times New Roman"/>
                <w:color w:val="000000"/>
              </w:rPr>
              <w:t>J2Propagator.</w:t>
            </w:r>
          </w:p>
        </w:tc>
      </w:tr>
      <w:tr w:rsidR="00B42ABF" w14:paraId="06F52E81" w14:textId="77777777">
        <w:trPr>
          <w:cantSplit/>
          <w:jc w:val="center"/>
        </w:trPr>
        <w:tc>
          <w:tcPr>
            <w:tcW w:w="3960" w:type="dxa"/>
            <w:tcMar>
              <w:top w:w="90" w:type="dxa"/>
              <w:left w:w="120" w:type="dxa"/>
              <w:bottom w:w="90" w:type="dxa"/>
              <w:right w:w="120" w:type="dxa"/>
            </w:tcMar>
            <w:vAlign w:val="center"/>
          </w:tcPr>
          <w:p w14:paraId="200E971B" w14:textId="77777777" w:rsidR="00B42ABF" w:rsidRDefault="00901E34">
            <w:pPr>
              <w:pStyle w:val="EngineeringTableText"/>
            </w:pPr>
            <w:r>
              <w:rPr>
                <w:rFonts w:eastAsia="Times New Roman"/>
                <w:color w:val="000000"/>
              </w:rPr>
              <w:t>Starting from a TLE or catalog product?</w:t>
            </w:r>
          </w:p>
        </w:tc>
        <w:tc>
          <w:tcPr>
            <w:tcW w:w="4349" w:type="dxa"/>
            <w:tcMar>
              <w:top w:w="90" w:type="dxa"/>
              <w:left w:w="120" w:type="dxa"/>
              <w:bottom w:w="90" w:type="dxa"/>
              <w:right w:w="120" w:type="dxa"/>
            </w:tcMar>
            <w:vAlign w:val="center"/>
          </w:tcPr>
          <w:p w14:paraId="6AC79D94" w14:textId="77777777" w:rsidR="00B42ABF" w:rsidRDefault="00901E34">
            <w:pPr>
              <w:pStyle w:val="EngineeringTableText"/>
            </w:pPr>
            <w:r>
              <w:rPr>
                <w:rFonts w:eastAsia="Times New Roman"/>
                <w:color w:val="000000"/>
              </w:rPr>
              <w:t>SGP4Propagator; keep TEME explicit.</w:t>
            </w:r>
          </w:p>
        </w:tc>
      </w:tr>
      <w:tr w:rsidR="00B42ABF" w14:paraId="622E7B50" w14:textId="77777777">
        <w:trPr>
          <w:cantSplit/>
          <w:jc w:val="center"/>
        </w:trPr>
        <w:tc>
          <w:tcPr>
            <w:tcW w:w="3960" w:type="dxa"/>
            <w:tcMar>
              <w:top w:w="90" w:type="dxa"/>
              <w:left w:w="120" w:type="dxa"/>
              <w:bottom w:w="90" w:type="dxa"/>
              <w:right w:w="120" w:type="dxa"/>
            </w:tcMar>
            <w:vAlign w:val="center"/>
          </w:tcPr>
          <w:p w14:paraId="0705C888" w14:textId="77777777" w:rsidR="00B42ABF" w:rsidRDefault="00901E34">
            <w:pPr>
              <w:pStyle w:val="EngineeringTableText"/>
            </w:pPr>
            <w:r>
              <w:rPr>
                <w:rFonts w:eastAsia="Times New Roman"/>
                <w:color w:val="000000"/>
              </w:rPr>
              <w:t>Need perturbation composition and high-order gravity?</w:t>
            </w:r>
          </w:p>
        </w:tc>
        <w:tc>
          <w:tcPr>
            <w:tcW w:w="4349" w:type="dxa"/>
            <w:tcMar>
              <w:top w:w="90" w:type="dxa"/>
              <w:left w:w="120" w:type="dxa"/>
              <w:bottom w:w="90" w:type="dxa"/>
              <w:right w:w="120" w:type="dxa"/>
            </w:tcMar>
            <w:vAlign w:val="center"/>
          </w:tcPr>
          <w:p w14:paraId="03EACFB1" w14:textId="77777777" w:rsidR="00B42ABF" w:rsidRDefault="00901E34">
            <w:pPr>
              <w:pStyle w:val="EngineeringTableText"/>
            </w:pPr>
            <w:proofErr w:type="spellStart"/>
            <w:r>
              <w:rPr>
                <w:rFonts w:eastAsia="Times New Roman"/>
                <w:color w:val="000000"/>
              </w:rPr>
              <w:t>HighPrecisionPropagator</w:t>
            </w:r>
            <w:proofErr w:type="spellEnd"/>
            <w:r>
              <w:rPr>
                <w:rFonts w:eastAsia="Times New Roman"/>
                <w:color w:val="000000"/>
              </w:rPr>
              <w:t xml:space="preserve"> with declared coefficients, tolerances, and environmental inputs.</w:t>
            </w:r>
          </w:p>
        </w:tc>
      </w:tr>
      <w:tr w:rsidR="00B42ABF" w14:paraId="01EA9AD4" w14:textId="77777777">
        <w:trPr>
          <w:cantSplit/>
          <w:jc w:val="center"/>
        </w:trPr>
        <w:tc>
          <w:tcPr>
            <w:tcW w:w="3960" w:type="dxa"/>
            <w:tcMar>
              <w:top w:w="90" w:type="dxa"/>
              <w:left w:w="120" w:type="dxa"/>
              <w:bottom w:w="90" w:type="dxa"/>
              <w:right w:w="120" w:type="dxa"/>
            </w:tcMar>
            <w:vAlign w:val="center"/>
          </w:tcPr>
          <w:p w14:paraId="2C3D86E1" w14:textId="77777777" w:rsidR="00B42ABF" w:rsidRDefault="00901E34">
            <w:pPr>
              <w:pStyle w:val="EngineeringTableText"/>
            </w:pPr>
            <w:r>
              <w:rPr>
                <w:rFonts w:eastAsia="Times New Roman"/>
                <w:color w:val="000000"/>
              </w:rPr>
              <w:t>Need fast repeated access on an existing orbit?</w:t>
            </w:r>
          </w:p>
        </w:tc>
        <w:tc>
          <w:tcPr>
            <w:tcW w:w="4349" w:type="dxa"/>
            <w:tcMar>
              <w:top w:w="90" w:type="dxa"/>
              <w:left w:w="120" w:type="dxa"/>
              <w:bottom w:w="90" w:type="dxa"/>
              <w:right w:w="120" w:type="dxa"/>
            </w:tcMar>
            <w:vAlign w:val="center"/>
          </w:tcPr>
          <w:p w14:paraId="4F6C1EE8" w14:textId="77777777" w:rsidR="00B42ABF" w:rsidRDefault="00901E34">
            <w:pPr>
              <w:pStyle w:val="EngineeringTableText"/>
            </w:pPr>
            <w:proofErr w:type="spellStart"/>
            <w:r>
              <w:rPr>
                <w:rFonts w:eastAsia="Times New Roman"/>
                <w:color w:val="000000"/>
              </w:rPr>
              <w:t>access_interpolation</w:t>
            </w:r>
            <w:proofErr w:type="spellEnd"/>
            <w:r>
              <w:rPr>
                <w:rFonts w:eastAsia="Times New Roman"/>
                <w:color w:val="000000"/>
              </w:rPr>
              <w:t xml:space="preserve"> with sufficiently dense samples.</w:t>
            </w:r>
          </w:p>
        </w:tc>
      </w:tr>
      <w:tr w:rsidR="00B42ABF" w14:paraId="57DA0CA5" w14:textId="77777777">
        <w:trPr>
          <w:cantSplit/>
          <w:jc w:val="center"/>
        </w:trPr>
        <w:tc>
          <w:tcPr>
            <w:tcW w:w="3960" w:type="dxa"/>
            <w:tcMar>
              <w:top w:w="90" w:type="dxa"/>
              <w:left w:w="120" w:type="dxa"/>
              <w:bottom w:w="90" w:type="dxa"/>
              <w:right w:w="120" w:type="dxa"/>
            </w:tcMar>
            <w:vAlign w:val="center"/>
          </w:tcPr>
          <w:p w14:paraId="204263C0" w14:textId="77777777" w:rsidR="00B42ABF" w:rsidRDefault="00901E34">
            <w:pPr>
              <w:pStyle w:val="EngineeringTableText"/>
            </w:pPr>
            <w:r>
              <w:rPr>
                <w:rFonts w:eastAsia="Times New Roman"/>
                <w:color w:val="000000"/>
              </w:rPr>
              <w:t>Need access while selecting or comparing propagators?</w:t>
            </w:r>
          </w:p>
        </w:tc>
        <w:tc>
          <w:tcPr>
            <w:tcW w:w="4349" w:type="dxa"/>
            <w:tcMar>
              <w:top w:w="90" w:type="dxa"/>
              <w:left w:w="120" w:type="dxa"/>
              <w:bottom w:w="90" w:type="dxa"/>
              <w:right w:w="120" w:type="dxa"/>
            </w:tcMar>
            <w:vAlign w:val="center"/>
          </w:tcPr>
          <w:p w14:paraId="2DF98117" w14:textId="77777777" w:rsidR="00B42ABF" w:rsidRDefault="00901E34">
            <w:pPr>
              <w:pStyle w:val="EngineeringTableText"/>
            </w:pPr>
            <w:proofErr w:type="spellStart"/>
            <w:r>
              <w:rPr>
                <w:rFonts w:eastAsia="Times New Roman"/>
                <w:color w:val="000000"/>
              </w:rPr>
              <w:t>access_propagation</w:t>
            </w:r>
            <w:proofErr w:type="spellEnd"/>
            <w:r>
              <w:rPr>
                <w:rFonts w:eastAsia="Times New Roman"/>
                <w:color w:val="000000"/>
              </w:rPr>
              <w:t>.</w:t>
            </w:r>
          </w:p>
        </w:tc>
      </w:tr>
      <w:tr w:rsidR="00B42ABF" w14:paraId="6141BC52" w14:textId="77777777">
        <w:trPr>
          <w:cantSplit/>
          <w:jc w:val="center"/>
        </w:trPr>
        <w:tc>
          <w:tcPr>
            <w:tcW w:w="3960" w:type="dxa"/>
            <w:tcMar>
              <w:top w:w="90" w:type="dxa"/>
              <w:left w:w="120" w:type="dxa"/>
              <w:bottom w:w="90" w:type="dxa"/>
              <w:right w:w="120" w:type="dxa"/>
            </w:tcMar>
            <w:vAlign w:val="center"/>
          </w:tcPr>
          <w:p w14:paraId="6324061B" w14:textId="77777777" w:rsidR="00B42ABF" w:rsidRDefault="00901E34">
            <w:pPr>
              <w:pStyle w:val="EngineeringTableText"/>
            </w:pPr>
            <w:r>
              <w:rPr>
                <w:rFonts w:eastAsia="Times New Roman"/>
                <w:color w:val="000000"/>
              </w:rPr>
              <w:t>Need deterministic offline Sun calculations?</w:t>
            </w:r>
          </w:p>
        </w:tc>
        <w:tc>
          <w:tcPr>
            <w:tcW w:w="4349" w:type="dxa"/>
            <w:tcMar>
              <w:top w:w="90" w:type="dxa"/>
              <w:left w:w="120" w:type="dxa"/>
              <w:bottom w:w="90" w:type="dxa"/>
              <w:right w:w="120" w:type="dxa"/>
            </w:tcMar>
            <w:vAlign w:val="center"/>
          </w:tcPr>
          <w:p w14:paraId="780B36C9" w14:textId="77777777" w:rsidR="00B42ABF" w:rsidRDefault="00901E34">
            <w:pPr>
              <w:pStyle w:val="EngineeringTableText"/>
            </w:pPr>
            <w:proofErr w:type="spellStart"/>
            <w:r>
              <w:rPr>
                <w:rFonts w:eastAsia="Times New Roman"/>
                <w:color w:val="000000"/>
              </w:rPr>
              <w:t>Astropy</w:t>
            </w:r>
            <w:proofErr w:type="spellEnd"/>
            <w:r>
              <w:rPr>
                <w:rFonts w:eastAsia="Times New Roman"/>
                <w:color w:val="000000"/>
              </w:rPr>
              <w:t xml:space="preserve"> built-in ephemeris or the analytical model, depending on the error budget.</w:t>
            </w:r>
          </w:p>
        </w:tc>
      </w:tr>
      <w:tr w:rsidR="00B42ABF" w14:paraId="00F81D2D" w14:textId="77777777">
        <w:trPr>
          <w:cantSplit/>
          <w:jc w:val="center"/>
        </w:trPr>
        <w:tc>
          <w:tcPr>
            <w:tcW w:w="3960" w:type="dxa"/>
            <w:tcMar>
              <w:top w:w="90" w:type="dxa"/>
              <w:left w:w="120" w:type="dxa"/>
              <w:bottom w:w="90" w:type="dxa"/>
              <w:right w:w="120" w:type="dxa"/>
            </w:tcMar>
            <w:vAlign w:val="center"/>
          </w:tcPr>
          <w:p w14:paraId="31E28702" w14:textId="77777777" w:rsidR="00B42ABF" w:rsidRDefault="00901E34">
            <w:pPr>
              <w:pStyle w:val="EngineeringTableText"/>
            </w:pPr>
            <w:r>
              <w:rPr>
                <w:rFonts w:eastAsia="Times New Roman"/>
                <w:color w:val="000000"/>
              </w:rPr>
              <w:t>Need higher solar-system accuracy?</w:t>
            </w:r>
          </w:p>
        </w:tc>
        <w:tc>
          <w:tcPr>
            <w:tcW w:w="4349" w:type="dxa"/>
            <w:tcMar>
              <w:top w:w="90" w:type="dxa"/>
              <w:left w:w="120" w:type="dxa"/>
              <w:bottom w:w="90" w:type="dxa"/>
              <w:right w:w="120" w:type="dxa"/>
            </w:tcMar>
            <w:vAlign w:val="center"/>
          </w:tcPr>
          <w:p w14:paraId="5A621CCF" w14:textId="77777777" w:rsidR="00B42ABF" w:rsidRDefault="00901E34">
            <w:pPr>
              <w:pStyle w:val="EngineeringTableText"/>
            </w:pPr>
            <w:r>
              <w:rPr>
                <w:rFonts w:eastAsia="Times New Roman"/>
                <w:color w:val="000000"/>
              </w:rPr>
              <w:t xml:space="preserve">Local controlled JPL kernel with </w:t>
            </w:r>
            <w:proofErr w:type="spellStart"/>
            <w:r>
              <w:rPr>
                <w:rFonts w:eastAsia="Times New Roman"/>
                <w:color w:val="000000"/>
              </w:rPr>
              <w:t>jplephem</w:t>
            </w:r>
            <w:proofErr w:type="spellEnd"/>
            <w:r>
              <w:rPr>
                <w:rFonts w:eastAsia="Times New Roman"/>
                <w:color w:val="000000"/>
              </w:rPr>
              <w:t>.</w:t>
            </w:r>
          </w:p>
        </w:tc>
      </w:tr>
    </w:tbl>
    <w:p w14:paraId="4983F102" w14:textId="77777777" w:rsidR="00B42ABF" w:rsidRDefault="00B42ABF">
      <w:pPr>
        <w:spacing w:after="40"/>
      </w:pPr>
    </w:p>
    <w:p w14:paraId="65C1B344" w14:textId="77777777" w:rsidR="00B42ABF" w:rsidRDefault="00901E34">
      <w:pPr>
        <w:pStyle w:val="AppendixHeading"/>
      </w:pPr>
      <w:bookmarkStart w:id="89" w:name="_Toc237881260"/>
      <w:r>
        <w:t>Appendix C — References</w:t>
      </w:r>
      <w:bookmarkEnd w:id="89"/>
    </w:p>
    <w:p w14:paraId="53071F54" w14:textId="77777777" w:rsidR="00B42ABF" w:rsidRDefault="00901E34">
      <w:pPr>
        <w:ind w:firstLine="0"/>
      </w:pPr>
      <w:r>
        <w:rPr>
          <w:color w:val="000000"/>
        </w:rPr>
        <w:t>Pavlis, N. K. et al. (2012). The development and evaluation of the Earth Gravitational Model 2008 (EGM2008). Journal of Geophysical Research, 117, B04406.</w:t>
      </w:r>
    </w:p>
    <w:p w14:paraId="5349BB5F" w14:textId="77777777" w:rsidR="00B42ABF" w:rsidRDefault="00901E34">
      <w:pPr>
        <w:ind w:firstLine="0"/>
      </w:pPr>
      <w:r>
        <w:rPr>
          <w:color w:val="000000"/>
        </w:rPr>
        <w:t xml:space="preserve">Vallado, D. A. et al. (2006). Revisiting </w:t>
      </w:r>
      <w:proofErr w:type="spellStart"/>
      <w:r>
        <w:rPr>
          <w:color w:val="000000"/>
        </w:rPr>
        <w:t>Spacetrack</w:t>
      </w:r>
      <w:proofErr w:type="spellEnd"/>
      <w:r>
        <w:rPr>
          <w:color w:val="000000"/>
        </w:rPr>
        <w:t xml:space="preserve"> Report #3. AIAA/AAS Astrodynamics Specialist Conference.</w:t>
      </w:r>
    </w:p>
    <w:p w14:paraId="4EA60DE4" w14:textId="77777777" w:rsidR="00B42ABF" w:rsidRDefault="00901E34">
      <w:pPr>
        <w:ind w:firstLine="0"/>
      </w:pPr>
      <w:r>
        <w:rPr>
          <w:color w:val="000000"/>
        </w:rPr>
        <w:lastRenderedPageBreak/>
        <w:t>IERS Conventions (2010), IERS Technical Note 36.</w:t>
      </w:r>
    </w:p>
    <w:p w14:paraId="536FD0A0" w14:textId="77777777" w:rsidR="00B42ABF" w:rsidRDefault="00901E34">
      <w:pPr>
        <w:ind w:firstLine="0"/>
      </w:pPr>
      <w:proofErr w:type="spellStart"/>
      <w:r>
        <w:rPr>
          <w:color w:val="000000"/>
        </w:rPr>
        <w:t>Montenbruck</w:t>
      </w:r>
      <w:proofErr w:type="spellEnd"/>
      <w:r>
        <w:rPr>
          <w:color w:val="000000"/>
        </w:rPr>
        <w:t>, O. and Gill, E. (2000). Satellite Orbits: Models, Methods and Applications.</w:t>
      </w:r>
    </w:p>
    <w:p w14:paraId="03A35A14" w14:textId="77777777" w:rsidR="00B42ABF" w:rsidRDefault="00901E34">
      <w:pPr>
        <w:ind w:firstLine="0"/>
      </w:pPr>
      <w:proofErr w:type="spellStart"/>
      <w:r>
        <w:rPr>
          <w:color w:val="000000"/>
        </w:rPr>
        <w:t>Astropy</w:t>
      </w:r>
      <w:proofErr w:type="spellEnd"/>
      <w:r>
        <w:rPr>
          <w:color w:val="000000"/>
        </w:rPr>
        <w:t>, ERFA, SciPy, NumPy, Matplotlib, and python-sgp4 project documentation.</w:t>
      </w:r>
    </w:p>
    <w:p w14:paraId="2CC35D7A" w14:textId="77777777" w:rsidR="00B42ABF" w:rsidRDefault="00901E34">
      <w:pPr>
        <w:ind w:firstLine="0"/>
      </w:pPr>
      <w:r>
        <w:rPr>
          <w:color w:val="000000"/>
        </w:rPr>
        <w:t>NTU Space Dynamics source documentation: README.md, docs/model-fidelity.md, docs/open-source-evaluation.md, and data/gravity/README.md.</w:t>
      </w:r>
    </w:p>
    <w:sectPr w:rsidR="00B42ABF" w:rsidSect="00034616">
      <w:headerReference w:type="default" r:id="rId222"/>
      <w:footerReference w:type="default" r:id="rId223"/>
      <w:pgSz w:w="11909" w:h="16834"/>
      <w:pgMar w:top="1440" w:right="1800" w:bottom="1440"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115EA" w14:textId="77777777" w:rsidR="00737EBC" w:rsidRDefault="00737EBC">
      <w:pPr>
        <w:spacing w:after="0" w:line="240" w:lineRule="auto"/>
      </w:pPr>
      <w:r>
        <w:separator/>
      </w:r>
    </w:p>
  </w:endnote>
  <w:endnote w:type="continuationSeparator" w:id="0">
    <w:p w14:paraId="42FDE3E0" w14:textId="77777777" w:rsidR="00737EBC" w:rsidRDefault="00737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C23F" w14:textId="77777777" w:rsidR="00D24F83" w:rsidRDefault="00D24F83">
    <w:pPr>
      <w:pStyle w:val="a7"/>
      <w:ind w:firstLine="440"/>
      <w:jc w:val="center"/>
    </w:pPr>
  </w:p>
  <w:p w14:paraId="3F96A45B" w14:textId="77777777" w:rsidR="00D24F83" w:rsidRDefault="00D24F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849E" w14:textId="77777777" w:rsidR="00B42ABF" w:rsidRDefault="00B42A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64D8"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5E73"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9322F"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A4E44" w14:textId="77777777" w:rsidR="00737EBC" w:rsidRDefault="00737EBC">
      <w:pPr>
        <w:spacing w:after="0" w:line="240" w:lineRule="auto"/>
      </w:pPr>
      <w:r>
        <w:separator/>
      </w:r>
    </w:p>
  </w:footnote>
  <w:footnote w:type="continuationSeparator" w:id="0">
    <w:p w14:paraId="4623C66D" w14:textId="77777777" w:rsidR="00737EBC" w:rsidRDefault="00737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0FAF0" w14:textId="7CDDF09D" w:rsidR="006D40C8" w:rsidRDefault="006D40C8" w:rsidP="00F07A8C">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B5DA" w14:textId="35899F05" w:rsidR="00F07A8C" w:rsidRDefault="00F07A8C" w:rsidP="00F07A8C">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3F01" w14:textId="77777777" w:rsidR="00F07A8C" w:rsidRDefault="00F07A8C" w:rsidP="00F07A8C">
    <w:pPr>
      <w:pStyle w:val="a5"/>
      <w:jc w:val="center"/>
    </w:pPr>
    <w:r w:rsidRPr="00F07A8C">
      <w:t>NTU SPACE DATA CENTER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4E4B4" w14:textId="77777777" w:rsidR="00B42ABF" w:rsidRDefault="00901E34">
    <w:pPr>
      <w:spacing w:after="0"/>
      <w:jc w:val="right"/>
    </w:pPr>
    <w:r>
      <w:rPr>
        <w:color w:val="808080"/>
        <w:sz w:val="17"/>
      </w:rPr>
      <w:t>NTU Space Dynamics — Software Module Design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C8787" w14:textId="77777777" w:rsidR="00B42ABF" w:rsidRDefault="00901E34">
    <w:pPr>
      <w:spacing w:after="0"/>
      <w:jc w:val="right"/>
    </w:pPr>
    <w:r>
      <w:rPr>
        <w:color w:val="808080"/>
        <w:sz w:val="17"/>
      </w:rPr>
      <w:t>NTU Space Dynamics — Software Module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A153DD"/>
    <w:multiLevelType w:val="singleLevel"/>
    <w:tmpl w:val="0E9AA57A"/>
    <w:lvl w:ilvl="0">
      <w:start w:val="1"/>
      <w:numFmt w:val="decimal"/>
      <w:suff w:val="space"/>
      <w:lvlText w:val="%1."/>
      <w:lvlJc w:val="left"/>
      <w:pPr>
        <w:tabs>
          <w:tab w:val="num" w:pos="360"/>
        </w:tabs>
        <w:ind w:left="720" w:hanging="360"/>
      </w:pPr>
    </w:lvl>
  </w:abstractNum>
  <w:abstractNum w:abstractNumId="10" w15:restartNumberingAfterBreak="0">
    <w:nsid w:val="3EA92152"/>
    <w:multiLevelType w:val="multilevel"/>
    <w:tmpl w:val="DA98A17A"/>
    <w:lvl w:ilvl="0">
      <w:start w:val="1"/>
      <w:numFmt w:val="decimal"/>
      <w:pStyle w:val="1"/>
      <w:suff w:val="space"/>
      <w:lvlText w:val="%1"/>
      <w:lvlJc w:val="left"/>
      <w:pPr>
        <w:tabs>
          <w:tab w:val="num" w:pos="360"/>
        </w:tabs>
        <w:ind w:left="720" w:hanging="360"/>
      </w:pPr>
    </w:lvl>
    <w:lvl w:ilvl="1">
      <w:start w:val="1"/>
      <w:numFmt w:val="decimal"/>
      <w:pStyle w:val="21"/>
      <w:suff w:val="space"/>
      <w:lvlText w:val="%1.%2"/>
      <w:lvlJc w:val="left"/>
      <w:pPr>
        <w:tabs>
          <w:tab w:val="num" w:pos="720"/>
        </w:tabs>
        <w:ind w:left="1080" w:hanging="360"/>
      </w:pPr>
    </w:lvl>
    <w:lvl w:ilvl="2">
      <w:start w:val="1"/>
      <w:numFmt w:val="decimal"/>
      <w:pStyle w:val="31"/>
      <w:suff w:val="space"/>
      <w:lvlText w:val="%1.%2.%3"/>
      <w:lvlJc w:val="left"/>
      <w:pPr>
        <w:tabs>
          <w:tab w:val="num" w:pos="108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BB1AF1"/>
    <w:multiLevelType w:val="singleLevel"/>
    <w:tmpl w:val="7CFC4E9E"/>
    <w:lvl w:ilvl="0">
      <w:start w:val="1"/>
      <w:numFmt w:val="bullet"/>
      <w:suff w:val="space"/>
      <w:lvlText w:val="•"/>
      <w:lvlJc w:val="left"/>
      <w:pPr>
        <w:tabs>
          <w:tab w:val="num" w:pos="360"/>
        </w:tabs>
        <w:ind w:left="720" w:hanging="360"/>
      </w:pPr>
      <w:rPr>
        <w:rFonts w:ascii="Arial" w:hAnsi="Arial"/>
      </w:rPr>
    </w:lvl>
  </w:abstractNum>
  <w:abstractNum w:abstractNumId="12" w15:restartNumberingAfterBreak="0">
    <w:nsid w:val="6A4C4607"/>
    <w:multiLevelType w:val="multilevel"/>
    <w:tmpl w:val="725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B263D"/>
    <w:multiLevelType w:val="multilevel"/>
    <w:tmpl w:val="3C7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87739">
    <w:abstractNumId w:val="8"/>
  </w:num>
  <w:num w:numId="2" w16cid:durableId="497772635">
    <w:abstractNumId w:val="6"/>
  </w:num>
  <w:num w:numId="3" w16cid:durableId="1323200827">
    <w:abstractNumId w:val="5"/>
  </w:num>
  <w:num w:numId="4" w16cid:durableId="517084922">
    <w:abstractNumId w:val="4"/>
  </w:num>
  <w:num w:numId="5" w16cid:durableId="590088893">
    <w:abstractNumId w:val="7"/>
  </w:num>
  <w:num w:numId="6" w16cid:durableId="1068649468">
    <w:abstractNumId w:val="3"/>
  </w:num>
  <w:num w:numId="7" w16cid:durableId="589774555">
    <w:abstractNumId w:val="2"/>
  </w:num>
  <w:num w:numId="8" w16cid:durableId="1577398886">
    <w:abstractNumId w:val="1"/>
  </w:num>
  <w:num w:numId="9" w16cid:durableId="2101442317">
    <w:abstractNumId w:val="0"/>
  </w:num>
  <w:num w:numId="10" w16cid:durableId="1967655975">
    <w:abstractNumId w:val="10"/>
  </w:num>
  <w:num w:numId="11" w16cid:durableId="169836199">
    <w:abstractNumId w:val="11"/>
  </w:num>
  <w:num w:numId="12" w16cid:durableId="2087652102">
    <w:abstractNumId w:val="9"/>
  </w:num>
  <w:num w:numId="13" w16cid:durableId="204878516">
    <w:abstractNumId w:val="12"/>
  </w:num>
  <w:num w:numId="14" w16cid:durableId="643313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98"/>
    <w:rsid w:val="000232F0"/>
    <w:rsid w:val="00034616"/>
    <w:rsid w:val="0006063C"/>
    <w:rsid w:val="000C33A5"/>
    <w:rsid w:val="000D790F"/>
    <w:rsid w:val="0010643E"/>
    <w:rsid w:val="00142B0E"/>
    <w:rsid w:val="001466FE"/>
    <w:rsid w:val="0015074B"/>
    <w:rsid w:val="002014B3"/>
    <w:rsid w:val="002338A6"/>
    <w:rsid w:val="0023656A"/>
    <w:rsid w:val="0029639D"/>
    <w:rsid w:val="00326F90"/>
    <w:rsid w:val="0038302E"/>
    <w:rsid w:val="003E7AC6"/>
    <w:rsid w:val="003F53F1"/>
    <w:rsid w:val="004C4E2C"/>
    <w:rsid w:val="004D1621"/>
    <w:rsid w:val="005F28C7"/>
    <w:rsid w:val="006843D9"/>
    <w:rsid w:val="006D40C8"/>
    <w:rsid w:val="00737EBC"/>
    <w:rsid w:val="008923CD"/>
    <w:rsid w:val="008D3B06"/>
    <w:rsid w:val="00901E34"/>
    <w:rsid w:val="00907766"/>
    <w:rsid w:val="009674B4"/>
    <w:rsid w:val="009B106C"/>
    <w:rsid w:val="00A050CD"/>
    <w:rsid w:val="00A36C33"/>
    <w:rsid w:val="00AA1D8D"/>
    <w:rsid w:val="00AF707E"/>
    <w:rsid w:val="00B42ABF"/>
    <w:rsid w:val="00B47730"/>
    <w:rsid w:val="00B60635"/>
    <w:rsid w:val="00BE38A7"/>
    <w:rsid w:val="00CA21DE"/>
    <w:rsid w:val="00CB0664"/>
    <w:rsid w:val="00D24F83"/>
    <w:rsid w:val="00E71A22"/>
    <w:rsid w:val="00E80D2C"/>
    <w:rsid w:val="00E9361B"/>
    <w:rsid w:val="00F07A8C"/>
    <w:rsid w:val="00FC5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95B565"/>
  <w14:defaultImageDpi w14:val="300"/>
  <w15:docId w15:val="{65AD8440-1F05-4AC6-B927-79682F83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ind w:firstLine="360"/>
      <w:jc w:val="both"/>
    </w:pPr>
    <w:rPr>
      <w:rFonts w:ascii="Times New Roman" w:eastAsia="Times New Roman" w:hAnsi="Times New Roman"/>
    </w:rPr>
  </w:style>
  <w:style w:type="paragraph" w:styleId="1">
    <w:name w:val="heading 1"/>
    <w:basedOn w:val="a1"/>
    <w:next w:val="a1"/>
    <w:link w:val="10"/>
    <w:uiPriority w:val="9"/>
    <w:qFormat/>
    <w:rsid w:val="006D40C8"/>
    <w:pPr>
      <w:keepNext/>
      <w:keepLines/>
      <w:numPr>
        <w:numId w:val="10"/>
      </w:numPr>
      <w:spacing w:before="280" w:after="160"/>
      <w:ind w:left="0" w:firstLine="0"/>
      <w:outlineLvl w:val="0"/>
    </w:pPr>
    <w:rPr>
      <w:rFonts w:eastAsia="宋体" w:cstheme="majorBidi"/>
      <w:b/>
      <w:bCs/>
      <w:color w:val="000000"/>
      <w:sz w:val="30"/>
      <w:szCs w:val="28"/>
    </w:rPr>
  </w:style>
  <w:style w:type="paragraph" w:styleId="21">
    <w:name w:val="heading 2"/>
    <w:basedOn w:val="a1"/>
    <w:next w:val="a1"/>
    <w:link w:val="22"/>
    <w:uiPriority w:val="9"/>
    <w:unhideWhenUsed/>
    <w:qFormat/>
    <w:rsid w:val="006D40C8"/>
    <w:pPr>
      <w:keepNext/>
      <w:keepLines/>
      <w:numPr>
        <w:ilvl w:val="1"/>
        <w:numId w:val="10"/>
      </w:numPr>
      <w:spacing w:before="240"/>
      <w:ind w:left="0" w:firstLine="0"/>
      <w:outlineLvl w:val="1"/>
    </w:pPr>
    <w:rPr>
      <w:rFonts w:eastAsiaTheme="majorEastAsia" w:cstheme="majorBidi"/>
      <w:b/>
      <w:bCs/>
      <w:color w:val="000000"/>
      <w:sz w:val="25"/>
      <w:szCs w:val="26"/>
    </w:rPr>
  </w:style>
  <w:style w:type="paragraph" w:styleId="31">
    <w:name w:val="heading 3"/>
    <w:basedOn w:val="a1"/>
    <w:next w:val="a1"/>
    <w:link w:val="32"/>
    <w:uiPriority w:val="9"/>
    <w:unhideWhenUsed/>
    <w:qFormat/>
    <w:rsid w:val="006D40C8"/>
    <w:pPr>
      <w:keepNext/>
      <w:keepLines/>
      <w:numPr>
        <w:ilvl w:val="2"/>
        <w:numId w:val="10"/>
      </w:numPr>
      <w:spacing w:before="200" w:after="80"/>
      <w:ind w:left="0" w:firstLine="0"/>
      <w:outlineLvl w:val="2"/>
    </w:pPr>
    <w:rPr>
      <w:rFonts w:eastAsiaTheme="majorEastAsia"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qFormat/>
    <w:rsid w:val="00E618BF"/>
    <w:pPr>
      <w:tabs>
        <w:tab w:val="center" w:pos="4680"/>
        <w:tab w:val="right" w:pos="9360"/>
      </w:tabs>
      <w:spacing w:after="0"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6D40C8"/>
    <w:rPr>
      <w:rFonts w:ascii="Times New Roman" w:eastAsia="宋体" w:hAnsi="Times New Roman" w:cstheme="majorBidi"/>
      <w:b/>
      <w:bCs/>
      <w:color w:val="000000"/>
      <w:sz w:val="30"/>
      <w:szCs w:val="28"/>
    </w:rPr>
  </w:style>
  <w:style w:type="character" w:customStyle="1" w:styleId="22">
    <w:name w:val="标题 2 字符"/>
    <w:basedOn w:val="a2"/>
    <w:link w:val="21"/>
    <w:uiPriority w:val="9"/>
    <w:rsid w:val="006D40C8"/>
    <w:rPr>
      <w:rFonts w:ascii="Times New Roman" w:eastAsiaTheme="majorEastAsia" w:hAnsi="Times New Roman" w:cstheme="majorBidi"/>
      <w:b/>
      <w:bCs/>
      <w:color w:val="000000"/>
      <w:sz w:val="25"/>
      <w:szCs w:val="26"/>
    </w:rPr>
  </w:style>
  <w:style w:type="character" w:customStyle="1" w:styleId="32">
    <w:name w:val="标题 3 字符"/>
    <w:basedOn w:val="a2"/>
    <w:link w:val="31"/>
    <w:uiPriority w:val="9"/>
    <w:rsid w:val="006D40C8"/>
    <w:rPr>
      <w:rFonts w:ascii="Times New Roman" w:eastAsiaTheme="majorEastAsia" w:hAnsi="Times New Roman"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ineeringCaption">
    <w:name w:val="Engineering Caption"/>
    <w:pPr>
      <w:keepLines/>
      <w:spacing w:before="80" w:after="160"/>
      <w:jc w:val="center"/>
    </w:pPr>
    <w:rPr>
      <w:rFonts w:ascii="Times New Roman" w:hAnsi="Times New Roman"/>
      <w:sz w:val="20"/>
    </w:rPr>
  </w:style>
  <w:style w:type="paragraph" w:customStyle="1" w:styleId="EngineeringTableText">
    <w:name w:val="Engineering Table Text"/>
    <w:pPr>
      <w:spacing w:after="40" w:line="269" w:lineRule="auto"/>
    </w:pPr>
    <w:rPr>
      <w:rFonts w:ascii="Times New Roman" w:hAnsi="Times New Roman"/>
      <w:sz w:val="18"/>
    </w:rPr>
  </w:style>
  <w:style w:type="paragraph" w:customStyle="1" w:styleId="CodeBlock">
    <w:name w:val="Code Block"/>
    <w:pPr>
      <w:spacing w:before="80" w:after="120" w:line="240" w:lineRule="auto"/>
      <w:ind w:left="259" w:right="259"/>
    </w:pPr>
    <w:rPr>
      <w:rFonts w:ascii="Consolas" w:hAnsi="Consolas"/>
      <w:sz w:val="17"/>
    </w:rPr>
  </w:style>
  <w:style w:type="paragraph" w:customStyle="1" w:styleId="EngineeringEquation">
    <w:name w:val="Engineering Equation"/>
    <w:pPr>
      <w:keepLines/>
      <w:spacing w:before="100" w:after="100"/>
      <w:jc w:val="center"/>
    </w:pPr>
    <w:rPr>
      <w:rFonts w:ascii="Cambria Math" w:hAnsi="Cambria Math"/>
      <w:sz w:val="21"/>
    </w:rPr>
  </w:style>
  <w:style w:type="paragraph" w:customStyle="1" w:styleId="EngineeringNote">
    <w:name w:val="Engineering Note"/>
    <w:pPr>
      <w:spacing w:before="100" w:after="120" w:line="283" w:lineRule="auto"/>
      <w:ind w:left="317" w:right="317"/>
    </w:pPr>
    <w:rPr>
      <w:rFonts w:ascii="Times New Roman" w:hAnsi="Times New Roman"/>
      <w:sz w:val="20"/>
    </w:rPr>
  </w:style>
  <w:style w:type="paragraph" w:customStyle="1" w:styleId="AppendixHeading">
    <w:name w:val="Appendix Heading"/>
    <w:basedOn w:val="a1"/>
    <w:pPr>
      <w:keepNext/>
      <w:keepLines/>
      <w:spacing w:before="280" w:after="160"/>
      <w:ind w:firstLine="0"/>
    </w:pPr>
    <w:rPr>
      <w:b/>
      <w:color w:val="000000"/>
      <w:sz w:val="30"/>
    </w:rPr>
  </w:style>
  <w:style w:type="paragraph" w:styleId="TOC1">
    <w:name w:val="toc 1"/>
    <w:basedOn w:val="a1"/>
    <w:next w:val="a1"/>
    <w:autoRedefine/>
    <w:uiPriority w:val="39"/>
    <w:unhideWhenUsed/>
    <w:rsid w:val="008D3B06"/>
  </w:style>
  <w:style w:type="paragraph" w:styleId="TOC2">
    <w:name w:val="toc 2"/>
    <w:basedOn w:val="a1"/>
    <w:next w:val="a1"/>
    <w:autoRedefine/>
    <w:uiPriority w:val="39"/>
    <w:unhideWhenUsed/>
    <w:rsid w:val="008D3B06"/>
    <w:pPr>
      <w:ind w:leftChars="200" w:left="420"/>
    </w:pPr>
  </w:style>
  <w:style w:type="paragraph" w:styleId="TOC3">
    <w:name w:val="toc 3"/>
    <w:basedOn w:val="a1"/>
    <w:next w:val="a1"/>
    <w:autoRedefine/>
    <w:uiPriority w:val="39"/>
    <w:unhideWhenUsed/>
    <w:rsid w:val="008D3B06"/>
    <w:pPr>
      <w:ind w:leftChars="400" w:left="840"/>
    </w:pPr>
  </w:style>
  <w:style w:type="character" w:styleId="aff9">
    <w:name w:val="Hyperlink"/>
    <w:basedOn w:val="a2"/>
    <w:uiPriority w:val="99"/>
    <w:unhideWhenUsed/>
    <w:rsid w:val="008D3B06"/>
    <w:rPr>
      <w:color w:val="0000FF" w:themeColor="hyperlink"/>
      <w:u w:val="single"/>
    </w:rPr>
  </w:style>
  <w:style w:type="paragraph" w:customStyle="1" w:styleId="MTDisplayEquation">
    <w:name w:val="MTDisplayEquation"/>
    <w:basedOn w:val="a1"/>
    <w:next w:val="a1"/>
    <w:link w:val="MTDisplayEquation0"/>
    <w:rsid w:val="004D1621"/>
    <w:pPr>
      <w:tabs>
        <w:tab w:val="center" w:pos="4160"/>
        <w:tab w:val="right" w:pos="8300"/>
      </w:tabs>
      <w:ind w:firstLine="0"/>
    </w:pPr>
    <w:rPr>
      <w:rFonts w:eastAsia="宋体"/>
      <w:lang w:eastAsia="zh-CN"/>
    </w:rPr>
  </w:style>
  <w:style w:type="character" w:customStyle="1" w:styleId="MTDisplayEquation0">
    <w:name w:val="MTDisplayEquation 字符"/>
    <w:basedOn w:val="a2"/>
    <w:link w:val="MTDisplayEquation"/>
    <w:rsid w:val="004D1621"/>
    <w:rPr>
      <w:rFonts w:ascii="Times New Roman" w:eastAsia="宋体" w:hAnsi="Times New Roman"/>
      <w:lang w:eastAsia="zh-CN"/>
    </w:rPr>
  </w:style>
  <w:style w:type="character" w:styleId="affa">
    <w:name w:val="Placeholder Text"/>
    <w:basedOn w:val="a2"/>
    <w:uiPriority w:val="99"/>
    <w:semiHidden/>
    <w:rsid w:val="003F53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oleObject" Target="embeddings/oleObject4.bin"/><Relationship Id="rId42" Type="http://schemas.openxmlformats.org/officeDocument/2006/relationships/image" Target="media/image17.wmf"/><Relationship Id="rId63" Type="http://schemas.openxmlformats.org/officeDocument/2006/relationships/oleObject" Target="embeddings/oleObject25.bin"/><Relationship Id="rId84" Type="http://schemas.openxmlformats.org/officeDocument/2006/relationships/oleObject" Target="embeddings/oleObject35.bin"/><Relationship Id="rId138" Type="http://schemas.openxmlformats.org/officeDocument/2006/relationships/oleObject" Target="embeddings/oleObject62.bin"/><Relationship Id="rId159" Type="http://schemas.openxmlformats.org/officeDocument/2006/relationships/image" Target="media/image76.wmf"/><Relationship Id="rId170" Type="http://schemas.openxmlformats.org/officeDocument/2006/relationships/oleObject" Target="embeddings/oleObject78.bin"/><Relationship Id="rId191" Type="http://schemas.openxmlformats.org/officeDocument/2006/relationships/image" Target="media/image92.wmf"/><Relationship Id="rId205" Type="http://schemas.openxmlformats.org/officeDocument/2006/relationships/image" Target="media/image99.wmf"/><Relationship Id="rId107" Type="http://schemas.openxmlformats.org/officeDocument/2006/relationships/image" Target="media/image50.wmf"/><Relationship Id="rId11" Type="http://schemas.openxmlformats.org/officeDocument/2006/relationships/footer" Target="footer2.xml"/><Relationship Id="rId32" Type="http://schemas.openxmlformats.org/officeDocument/2006/relationships/image" Target="media/image12.wmf"/><Relationship Id="rId53" Type="http://schemas.openxmlformats.org/officeDocument/2006/relationships/oleObject" Target="embeddings/oleObject20.bin"/><Relationship Id="rId74" Type="http://schemas.openxmlformats.org/officeDocument/2006/relationships/image" Target="media/image33.wmf"/><Relationship Id="rId128" Type="http://schemas.openxmlformats.org/officeDocument/2006/relationships/oleObject" Target="embeddings/oleObject57.bin"/><Relationship Id="rId149" Type="http://schemas.openxmlformats.org/officeDocument/2006/relationships/image" Target="media/image71.wmf"/><Relationship Id="rId5" Type="http://schemas.openxmlformats.org/officeDocument/2006/relationships/webSettings" Target="webSettings.xml"/><Relationship Id="rId95" Type="http://schemas.openxmlformats.org/officeDocument/2006/relationships/image" Target="media/image44.wmf"/><Relationship Id="rId160" Type="http://schemas.openxmlformats.org/officeDocument/2006/relationships/oleObject" Target="embeddings/oleObject73.bin"/><Relationship Id="rId181" Type="http://schemas.openxmlformats.org/officeDocument/2006/relationships/image" Target="media/image87.wmf"/><Relationship Id="rId216" Type="http://schemas.openxmlformats.org/officeDocument/2006/relationships/oleObject" Target="embeddings/oleObject101.bin"/><Relationship Id="rId22" Type="http://schemas.openxmlformats.org/officeDocument/2006/relationships/image" Target="media/image7.wmf"/><Relationship Id="rId43" Type="http://schemas.openxmlformats.org/officeDocument/2006/relationships/oleObject" Target="embeddings/oleObject15.bin"/><Relationship Id="rId64" Type="http://schemas.openxmlformats.org/officeDocument/2006/relationships/image" Target="media/image28.wmf"/><Relationship Id="rId118" Type="http://schemas.openxmlformats.org/officeDocument/2006/relationships/oleObject" Target="embeddings/oleObject52.bin"/><Relationship Id="rId139" Type="http://schemas.openxmlformats.org/officeDocument/2006/relationships/image" Target="media/image66.wmf"/><Relationship Id="rId85" Type="http://schemas.openxmlformats.org/officeDocument/2006/relationships/image" Target="media/image39.wmf"/><Relationship Id="rId150" Type="http://schemas.openxmlformats.org/officeDocument/2006/relationships/oleObject" Target="embeddings/oleObject68.bin"/><Relationship Id="rId171" Type="http://schemas.openxmlformats.org/officeDocument/2006/relationships/image" Target="media/image82.wmf"/><Relationship Id="rId192" Type="http://schemas.openxmlformats.org/officeDocument/2006/relationships/oleObject" Target="embeddings/oleObject89.bin"/><Relationship Id="rId206" Type="http://schemas.openxmlformats.org/officeDocument/2006/relationships/oleObject" Target="embeddings/oleObject96.bin"/><Relationship Id="rId12" Type="http://schemas.openxmlformats.org/officeDocument/2006/relationships/image" Target="media/image1.png"/><Relationship Id="rId33" Type="http://schemas.openxmlformats.org/officeDocument/2006/relationships/oleObject" Target="embeddings/oleObject10.bin"/><Relationship Id="rId108" Type="http://schemas.openxmlformats.org/officeDocument/2006/relationships/oleObject" Target="embeddings/oleObject47.bin"/><Relationship Id="rId129" Type="http://schemas.openxmlformats.org/officeDocument/2006/relationships/image" Target="media/image61.wmf"/><Relationship Id="rId54" Type="http://schemas.openxmlformats.org/officeDocument/2006/relationships/image" Target="media/image23.wmf"/><Relationship Id="rId75" Type="http://schemas.openxmlformats.org/officeDocument/2006/relationships/oleObject" Target="embeddings/oleObject31.bin"/><Relationship Id="rId96" Type="http://schemas.openxmlformats.org/officeDocument/2006/relationships/oleObject" Target="embeddings/oleObject41.bin"/><Relationship Id="rId140" Type="http://schemas.openxmlformats.org/officeDocument/2006/relationships/oleObject" Target="embeddings/oleObject63.bin"/><Relationship Id="rId161" Type="http://schemas.openxmlformats.org/officeDocument/2006/relationships/image" Target="media/image77.wmf"/><Relationship Id="rId182" Type="http://schemas.openxmlformats.org/officeDocument/2006/relationships/oleObject" Target="embeddings/oleObject84.bin"/><Relationship Id="rId217" Type="http://schemas.openxmlformats.org/officeDocument/2006/relationships/image" Target="media/image105.png"/><Relationship Id="rId6" Type="http://schemas.openxmlformats.org/officeDocument/2006/relationships/footnotes" Target="footnotes.xml"/><Relationship Id="rId23" Type="http://schemas.openxmlformats.org/officeDocument/2006/relationships/oleObject" Target="embeddings/oleObject5.bin"/><Relationship Id="rId119" Type="http://schemas.openxmlformats.org/officeDocument/2006/relationships/image" Target="media/image56.wmf"/><Relationship Id="rId44" Type="http://schemas.openxmlformats.org/officeDocument/2006/relationships/image" Target="media/image18.wmf"/><Relationship Id="rId65" Type="http://schemas.openxmlformats.org/officeDocument/2006/relationships/oleObject" Target="embeddings/oleObject26.bin"/><Relationship Id="rId86" Type="http://schemas.openxmlformats.org/officeDocument/2006/relationships/oleObject" Target="embeddings/oleObject36.bin"/><Relationship Id="rId130" Type="http://schemas.openxmlformats.org/officeDocument/2006/relationships/oleObject" Target="embeddings/oleObject58.bin"/><Relationship Id="rId151" Type="http://schemas.openxmlformats.org/officeDocument/2006/relationships/image" Target="media/image72.wmf"/><Relationship Id="rId172" Type="http://schemas.openxmlformats.org/officeDocument/2006/relationships/oleObject" Target="embeddings/oleObject79.bin"/><Relationship Id="rId193" Type="http://schemas.openxmlformats.org/officeDocument/2006/relationships/image" Target="media/image93.wmf"/><Relationship Id="rId207" Type="http://schemas.openxmlformats.org/officeDocument/2006/relationships/image" Target="media/image100.wmf"/><Relationship Id="rId13" Type="http://schemas.openxmlformats.org/officeDocument/2006/relationships/image" Target="media/image2.png"/><Relationship Id="rId109" Type="http://schemas.openxmlformats.org/officeDocument/2006/relationships/image" Target="media/image51.wmf"/><Relationship Id="rId34" Type="http://schemas.openxmlformats.org/officeDocument/2006/relationships/image" Target="media/image13.wmf"/><Relationship Id="rId55" Type="http://schemas.openxmlformats.org/officeDocument/2006/relationships/oleObject" Target="embeddings/oleObject21.bin"/><Relationship Id="rId76" Type="http://schemas.openxmlformats.org/officeDocument/2006/relationships/image" Target="media/image34.png"/><Relationship Id="rId97" Type="http://schemas.openxmlformats.org/officeDocument/2006/relationships/image" Target="media/image45.wmf"/><Relationship Id="rId120" Type="http://schemas.openxmlformats.org/officeDocument/2006/relationships/oleObject" Target="embeddings/oleObject53.bin"/><Relationship Id="rId141" Type="http://schemas.openxmlformats.org/officeDocument/2006/relationships/image" Target="media/image67.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8.wmf"/><Relationship Id="rId218" Type="http://schemas.openxmlformats.org/officeDocument/2006/relationships/header" Target="header3.xml"/><Relationship Id="rId24" Type="http://schemas.openxmlformats.org/officeDocument/2006/relationships/image" Target="media/image8.wmf"/><Relationship Id="rId45" Type="http://schemas.openxmlformats.org/officeDocument/2006/relationships/oleObject" Target="embeddings/oleObject16.bin"/><Relationship Id="rId66" Type="http://schemas.openxmlformats.org/officeDocument/2006/relationships/image" Target="media/image29.wmf"/><Relationship Id="rId87" Type="http://schemas.openxmlformats.org/officeDocument/2006/relationships/image" Target="media/image40.wmf"/><Relationship Id="rId110" Type="http://schemas.openxmlformats.org/officeDocument/2006/relationships/oleObject" Target="embeddings/oleObject48.bin"/><Relationship Id="rId131" Type="http://schemas.openxmlformats.org/officeDocument/2006/relationships/image" Target="media/image62.wmf"/><Relationship Id="rId152" Type="http://schemas.openxmlformats.org/officeDocument/2006/relationships/oleObject" Target="embeddings/oleObject69.bin"/><Relationship Id="rId173" Type="http://schemas.openxmlformats.org/officeDocument/2006/relationships/image" Target="media/image83.wmf"/><Relationship Id="rId194" Type="http://schemas.openxmlformats.org/officeDocument/2006/relationships/oleObject" Target="embeddings/oleObject90.bin"/><Relationship Id="rId208" Type="http://schemas.openxmlformats.org/officeDocument/2006/relationships/oleObject" Target="embeddings/oleObject97.bin"/><Relationship Id="rId14" Type="http://schemas.openxmlformats.org/officeDocument/2006/relationships/image" Target="media/image3.wmf"/><Relationship Id="rId35" Type="http://schemas.openxmlformats.org/officeDocument/2006/relationships/oleObject" Target="embeddings/oleObject11.bin"/><Relationship Id="rId56" Type="http://schemas.openxmlformats.org/officeDocument/2006/relationships/image" Target="media/image24.wmf"/><Relationship Id="rId77" Type="http://schemas.openxmlformats.org/officeDocument/2006/relationships/image" Target="media/image35.wmf"/><Relationship Id="rId100" Type="http://schemas.openxmlformats.org/officeDocument/2006/relationships/oleObject" Target="embeddings/oleObject43.bin"/><Relationship Id="rId8" Type="http://schemas.openxmlformats.org/officeDocument/2006/relationships/header" Target="header1.xml"/><Relationship Id="rId98" Type="http://schemas.openxmlformats.org/officeDocument/2006/relationships/oleObject" Target="embeddings/oleObject42.bin"/><Relationship Id="rId121" Type="http://schemas.openxmlformats.org/officeDocument/2006/relationships/image" Target="media/image57.wmf"/><Relationship Id="rId142" Type="http://schemas.openxmlformats.org/officeDocument/2006/relationships/oleObject" Target="embeddings/oleObject64.bin"/><Relationship Id="rId163" Type="http://schemas.openxmlformats.org/officeDocument/2006/relationships/image" Target="media/image78.wmf"/><Relationship Id="rId184" Type="http://schemas.openxmlformats.org/officeDocument/2006/relationships/oleObject" Target="embeddings/oleObject85.bin"/><Relationship Id="rId219" Type="http://schemas.openxmlformats.org/officeDocument/2006/relationships/footer" Target="footer3.xml"/><Relationship Id="rId3" Type="http://schemas.openxmlformats.org/officeDocument/2006/relationships/styles" Target="styles.xml"/><Relationship Id="rId214" Type="http://schemas.openxmlformats.org/officeDocument/2006/relationships/oleObject" Target="embeddings/oleObject100.bin"/><Relationship Id="rId25" Type="http://schemas.openxmlformats.org/officeDocument/2006/relationships/oleObject" Target="embeddings/oleObject6.bin"/><Relationship Id="rId46" Type="http://schemas.openxmlformats.org/officeDocument/2006/relationships/image" Target="media/image19.wmf"/><Relationship Id="rId67" Type="http://schemas.openxmlformats.org/officeDocument/2006/relationships/oleObject" Target="embeddings/oleObject27.bin"/><Relationship Id="rId116" Type="http://schemas.openxmlformats.org/officeDocument/2006/relationships/oleObject" Target="embeddings/oleObject51.bin"/><Relationship Id="rId137" Type="http://schemas.openxmlformats.org/officeDocument/2006/relationships/image" Target="media/image65.wmf"/><Relationship Id="rId158" Type="http://schemas.openxmlformats.org/officeDocument/2006/relationships/oleObject" Target="embeddings/oleObject72.bin"/><Relationship Id="rId20" Type="http://schemas.openxmlformats.org/officeDocument/2006/relationships/image" Target="media/image6.wmf"/><Relationship Id="rId41" Type="http://schemas.openxmlformats.org/officeDocument/2006/relationships/oleObject" Target="embeddings/oleObject14.bin"/><Relationship Id="rId62" Type="http://schemas.openxmlformats.org/officeDocument/2006/relationships/image" Target="media/image27.wmf"/><Relationship Id="rId83" Type="http://schemas.openxmlformats.org/officeDocument/2006/relationships/image" Target="media/image38.wmf"/><Relationship Id="rId88" Type="http://schemas.openxmlformats.org/officeDocument/2006/relationships/oleObject" Target="embeddings/oleObject37.bin"/><Relationship Id="rId111" Type="http://schemas.openxmlformats.org/officeDocument/2006/relationships/image" Target="media/image52.wmf"/><Relationship Id="rId132" Type="http://schemas.openxmlformats.org/officeDocument/2006/relationships/oleObject" Target="embeddings/oleObject59.bin"/><Relationship Id="rId153" Type="http://schemas.openxmlformats.org/officeDocument/2006/relationships/image" Target="media/image73.wmf"/><Relationship Id="rId174" Type="http://schemas.openxmlformats.org/officeDocument/2006/relationships/oleObject" Target="embeddings/oleObject80.bin"/><Relationship Id="rId179" Type="http://schemas.openxmlformats.org/officeDocument/2006/relationships/image" Target="media/image86.wmf"/><Relationship Id="rId195" Type="http://schemas.openxmlformats.org/officeDocument/2006/relationships/image" Target="media/image94.wmf"/><Relationship Id="rId209" Type="http://schemas.openxmlformats.org/officeDocument/2006/relationships/image" Target="media/image101.wmf"/><Relationship Id="rId190" Type="http://schemas.openxmlformats.org/officeDocument/2006/relationships/oleObject" Target="embeddings/oleObject88.bin"/><Relationship Id="rId204" Type="http://schemas.openxmlformats.org/officeDocument/2006/relationships/oleObject" Target="embeddings/oleObject95.bin"/><Relationship Id="rId220" Type="http://schemas.openxmlformats.org/officeDocument/2006/relationships/header" Target="header4.xml"/><Relationship Id="rId225" Type="http://schemas.openxmlformats.org/officeDocument/2006/relationships/theme" Target="theme/theme1.xml"/><Relationship Id="rId15" Type="http://schemas.openxmlformats.org/officeDocument/2006/relationships/oleObject" Target="embeddings/oleObject1.bin"/><Relationship Id="rId36" Type="http://schemas.openxmlformats.org/officeDocument/2006/relationships/image" Target="media/image14.wmf"/><Relationship Id="rId57" Type="http://schemas.openxmlformats.org/officeDocument/2006/relationships/oleObject" Target="embeddings/oleObject22.bin"/><Relationship Id="rId106" Type="http://schemas.openxmlformats.org/officeDocument/2006/relationships/oleObject" Target="embeddings/oleObject46.bin"/><Relationship Id="rId127" Type="http://schemas.openxmlformats.org/officeDocument/2006/relationships/image" Target="media/image60.wmf"/><Relationship Id="rId10" Type="http://schemas.openxmlformats.org/officeDocument/2006/relationships/header" Target="header2.xml"/><Relationship Id="rId31" Type="http://schemas.openxmlformats.org/officeDocument/2006/relationships/oleObject" Target="embeddings/oleObject9.bin"/><Relationship Id="rId52" Type="http://schemas.openxmlformats.org/officeDocument/2006/relationships/image" Target="media/image22.wmf"/><Relationship Id="rId73" Type="http://schemas.openxmlformats.org/officeDocument/2006/relationships/oleObject" Target="embeddings/oleObject30.bin"/><Relationship Id="rId78" Type="http://schemas.openxmlformats.org/officeDocument/2006/relationships/oleObject" Target="embeddings/oleObject32.bin"/><Relationship Id="rId94" Type="http://schemas.openxmlformats.org/officeDocument/2006/relationships/oleObject" Target="embeddings/oleObject40.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4.bin"/><Relationship Id="rId143" Type="http://schemas.openxmlformats.org/officeDocument/2006/relationships/image" Target="media/image68.wmf"/><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81.wmf"/><Relationship Id="rId185" Type="http://schemas.openxmlformats.org/officeDocument/2006/relationships/image" Target="media/image89.wmf"/><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oleObject" Target="embeddings/oleObject83.bin"/><Relationship Id="rId210" Type="http://schemas.openxmlformats.org/officeDocument/2006/relationships/oleObject" Target="embeddings/oleObject98.bin"/><Relationship Id="rId215" Type="http://schemas.openxmlformats.org/officeDocument/2006/relationships/image" Target="media/image104.wmf"/><Relationship Id="rId26" Type="http://schemas.openxmlformats.org/officeDocument/2006/relationships/image" Target="media/image9.wmf"/><Relationship Id="rId47" Type="http://schemas.openxmlformats.org/officeDocument/2006/relationships/oleObject" Target="embeddings/oleObject17.bin"/><Relationship Id="rId68" Type="http://schemas.openxmlformats.org/officeDocument/2006/relationships/image" Target="media/image30.wmf"/><Relationship Id="rId89" Type="http://schemas.openxmlformats.org/officeDocument/2006/relationships/image" Target="media/image41.wmf"/><Relationship Id="rId112" Type="http://schemas.openxmlformats.org/officeDocument/2006/relationships/oleObject" Target="embeddings/oleObject49.bin"/><Relationship Id="rId133" Type="http://schemas.openxmlformats.org/officeDocument/2006/relationships/image" Target="media/image63.wmf"/><Relationship Id="rId154" Type="http://schemas.openxmlformats.org/officeDocument/2006/relationships/oleObject" Target="embeddings/oleObject70.bin"/><Relationship Id="rId175" Type="http://schemas.openxmlformats.org/officeDocument/2006/relationships/image" Target="media/image84.wmf"/><Relationship Id="rId196" Type="http://schemas.openxmlformats.org/officeDocument/2006/relationships/oleObject" Target="embeddings/oleObject91.bin"/><Relationship Id="rId200" Type="http://schemas.openxmlformats.org/officeDocument/2006/relationships/oleObject" Target="embeddings/oleObject93.bin"/><Relationship Id="rId16" Type="http://schemas.openxmlformats.org/officeDocument/2006/relationships/image" Target="media/image4.wmf"/><Relationship Id="rId221" Type="http://schemas.openxmlformats.org/officeDocument/2006/relationships/footer" Target="footer4.xml"/><Relationship Id="rId37" Type="http://schemas.openxmlformats.org/officeDocument/2006/relationships/oleObject" Target="embeddings/oleObject12.bin"/><Relationship Id="rId58" Type="http://schemas.openxmlformats.org/officeDocument/2006/relationships/image" Target="media/image25.wmf"/><Relationship Id="rId79" Type="http://schemas.openxmlformats.org/officeDocument/2006/relationships/image" Target="media/image36.wmf"/><Relationship Id="rId102" Type="http://schemas.openxmlformats.org/officeDocument/2006/relationships/oleObject" Target="embeddings/oleObject44.bin"/><Relationship Id="rId123" Type="http://schemas.openxmlformats.org/officeDocument/2006/relationships/image" Target="media/image58.wmf"/><Relationship Id="rId144" Type="http://schemas.openxmlformats.org/officeDocument/2006/relationships/oleObject" Target="embeddings/oleObject65.bin"/><Relationship Id="rId90" Type="http://schemas.openxmlformats.org/officeDocument/2006/relationships/oleObject" Target="embeddings/oleObject38.bin"/><Relationship Id="rId165" Type="http://schemas.openxmlformats.org/officeDocument/2006/relationships/image" Target="media/image79.wmf"/><Relationship Id="rId186" Type="http://schemas.openxmlformats.org/officeDocument/2006/relationships/oleObject" Target="embeddings/oleObject86.bin"/><Relationship Id="rId211" Type="http://schemas.openxmlformats.org/officeDocument/2006/relationships/image" Target="media/image102.wmf"/><Relationship Id="rId27" Type="http://schemas.openxmlformats.org/officeDocument/2006/relationships/oleObject" Target="embeddings/oleObject7.bin"/><Relationship Id="rId48" Type="http://schemas.openxmlformats.org/officeDocument/2006/relationships/image" Target="media/image20.wmf"/><Relationship Id="rId69" Type="http://schemas.openxmlformats.org/officeDocument/2006/relationships/oleObject" Target="embeddings/oleObject28.bin"/><Relationship Id="rId113" Type="http://schemas.openxmlformats.org/officeDocument/2006/relationships/image" Target="media/image53.wmf"/><Relationship Id="rId134" Type="http://schemas.openxmlformats.org/officeDocument/2006/relationships/oleObject" Target="embeddings/oleObject60.bin"/><Relationship Id="rId80" Type="http://schemas.openxmlformats.org/officeDocument/2006/relationships/oleObject" Target="embeddings/oleObject33.bin"/><Relationship Id="rId155" Type="http://schemas.openxmlformats.org/officeDocument/2006/relationships/image" Target="media/image74.wmf"/><Relationship Id="rId176" Type="http://schemas.openxmlformats.org/officeDocument/2006/relationships/oleObject" Target="embeddings/oleObject81.bin"/><Relationship Id="rId197" Type="http://schemas.openxmlformats.org/officeDocument/2006/relationships/image" Target="media/image95.wmf"/><Relationship Id="rId201" Type="http://schemas.openxmlformats.org/officeDocument/2006/relationships/image" Target="media/image97.wmf"/><Relationship Id="rId222" Type="http://schemas.openxmlformats.org/officeDocument/2006/relationships/header" Target="header5.xml"/><Relationship Id="rId17" Type="http://schemas.openxmlformats.org/officeDocument/2006/relationships/oleObject" Target="embeddings/oleObject2.bin"/><Relationship Id="rId38" Type="http://schemas.openxmlformats.org/officeDocument/2006/relationships/image" Target="media/image15.wmf"/><Relationship Id="rId59" Type="http://schemas.openxmlformats.org/officeDocument/2006/relationships/oleObject" Target="embeddings/oleObject23.bin"/><Relationship Id="rId103" Type="http://schemas.openxmlformats.org/officeDocument/2006/relationships/image" Target="media/image48.wmf"/><Relationship Id="rId124" Type="http://schemas.openxmlformats.org/officeDocument/2006/relationships/oleObject" Target="embeddings/oleObject55.bin"/><Relationship Id="rId70" Type="http://schemas.openxmlformats.org/officeDocument/2006/relationships/image" Target="media/image31.wmf"/><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76.bin"/><Relationship Id="rId187" Type="http://schemas.openxmlformats.org/officeDocument/2006/relationships/image" Target="media/image90.wmf"/><Relationship Id="rId1" Type="http://schemas.openxmlformats.org/officeDocument/2006/relationships/customXml" Target="../customXml/item1.xml"/><Relationship Id="rId212" Type="http://schemas.openxmlformats.org/officeDocument/2006/relationships/oleObject" Target="embeddings/oleObject99.bin"/><Relationship Id="rId28" Type="http://schemas.openxmlformats.org/officeDocument/2006/relationships/image" Target="media/image10.wmf"/><Relationship Id="rId49" Type="http://schemas.openxmlformats.org/officeDocument/2006/relationships/oleObject" Target="embeddings/oleObject18.bin"/><Relationship Id="rId114" Type="http://schemas.openxmlformats.org/officeDocument/2006/relationships/oleObject" Target="embeddings/oleObject50.bin"/><Relationship Id="rId60" Type="http://schemas.openxmlformats.org/officeDocument/2006/relationships/image" Target="media/image26.wmf"/><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1.bin"/><Relationship Id="rId177" Type="http://schemas.openxmlformats.org/officeDocument/2006/relationships/image" Target="media/image85.wmf"/><Relationship Id="rId198" Type="http://schemas.openxmlformats.org/officeDocument/2006/relationships/oleObject" Target="embeddings/oleObject92.bin"/><Relationship Id="rId202" Type="http://schemas.openxmlformats.org/officeDocument/2006/relationships/oleObject" Target="embeddings/oleObject94.bin"/><Relationship Id="rId223" Type="http://schemas.openxmlformats.org/officeDocument/2006/relationships/footer" Target="footer5.xml"/><Relationship Id="rId18" Type="http://schemas.openxmlformats.org/officeDocument/2006/relationships/image" Target="media/image5.wmf"/><Relationship Id="rId39" Type="http://schemas.openxmlformats.org/officeDocument/2006/relationships/oleObject" Target="embeddings/oleObject13.bin"/><Relationship Id="rId50" Type="http://schemas.openxmlformats.org/officeDocument/2006/relationships/image" Target="media/image21.wmf"/><Relationship Id="rId104" Type="http://schemas.openxmlformats.org/officeDocument/2006/relationships/oleObject" Target="embeddings/oleObject45.bin"/><Relationship Id="rId125" Type="http://schemas.openxmlformats.org/officeDocument/2006/relationships/image" Target="media/image59.wmf"/><Relationship Id="rId146" Type="http://schemas.openxmlformats.org/officeDocument/2006/relationships/oleObject" Target="embeddings/oleObject66.bin"/><Relationship Id="rId167" Type="http://schemas.openxmlformats.org/officeDocument/2006/relationships/image" Target="media/image80.wmf"/><Relationship Id="rId188" Type="http://schemas.openxmlformats.org/officeDocument/2006/relationships/oleObject" Target="embeddings/oleObject87.bin"/><Relationship Id="rId71" Type="http://schemas.openxmlformats.org/officeDocument/2006/relationships/oleObject" Target="embeddings/oleObject29.bin"/><Relationship Id="rId92" Type="http://schemas.openxmlformats.org/officeDocument/2006/relationships/oleObject" Target="embeddings/oleObject39.bin"/><Relationship Id="rId213" Type="http://schemas.openxmlformats.org/officeDocument/2006/relationships/image" Target="media/image103.wmf"/><Relationship Id="rId2" Type="http://schemas.openxmlformats.org/officeDocument/2006/relationships/numbering" Target="numbering.xml"/><Relationship Id="rId29" Type="http://schemas.openxmlformats.org/officeDocument/2006/relationships/oleObject" Target="embeddings/oleObject8.bin"/><Relationship Id="rId40" Type="http://schemas.openxmlformats.org/officeDocument/2006/relationships/image" Target="media/image16.wmf"/><Relationship Id="rId115" Type="http://schemas.openxmlformats.org/officeDocument/2006/relationships/image" Target="media/image54.wmf"/><Relationship Id="rId136" Type="http://schemas.openxmlformats.org/officeDocument/2006/relationships/oleObject" Target="embeddings/oleObject61.bin"/><Relationship Id="rId157" Type="http://schemas.openxmlformats.org/officeDocument/2006/relationships/image" Target="media/image75.wmf"/><Relationship Id="rId178" Type="http://schemas.openxmlformats.org/officeDocument/2006/relationships/oleObject" Target="embeddings/oleObject82.bin"/><Relationship Id="rId61" Type="http://schemas.openxmlformats.org/officeDocument/2006/relationships/oleObject" Target="embeddings/oleObject24.bin"/><Relationship Id="rId82" Type="http://schemas.openxmlformats.org/officeDocument/2006/relationships/oleObject" Target="embeddings/oleObject34.bin"/><Relationship Id="rId199" Type="http://schemas.openxmlformats.org/officeDocument/2006/relationships/image" Target="media/image96.wmf"/><Relationship Id="rId203" Type="http://schemas.openxmlformats.org/officeDocument/2006/relationships/image" Target="media/image98.wmf"/><Relationship Id="rId19" Type="http://schemas.openxmlformats.org/officeDocument/2006/relationships/oleObject" Target="embeddings/oleObject3.bin"/><Relationship Id="rId224" Type="http://schemas.openxmlformats.org/officeDocument/2006/relationships/fontTable" Target="fontTable.xml"/><Relationship Id="rId30" Type="http://schemas.openxmlformats.org/officeDocument/2006/relationships/image" Target="media/image11.wmf"/><Relationship Id="rId105" Type="http://schemas.openxmlformats.org/officeDocument/2006/relationships/image" Target="media/image49.wmf"/><Relationship Id="rId126" Type="http://schemas.openxmlformats.org/officeDocument/2006/relationships/oleObject" Target="embeddings/oleObject56.bin"/><Relationship Id="rId147" Type="http://schemas.openxmlformats.org/officeDocument/2006/relationships/image" Target="media/image70.wmf"/><Relationship Id="rId168" Type="http://schemas.openxmlformats.org/officeDocument/2006/relationships/oleObject" Target="embeddings/oleObject77.bin"/><Relationship Id="rId51" Type="http://schemas.openxmlformats.org/officeDocument/2006/relationships/oleObject" Target="embeddings/oleObject19.bin"/><Relationship Id="rId72" Type="http://schemas.openxmlformats.org/officeDocument/2006/relationships/image" Target="media/image32.wmf"/><Relationship Id="rId93" Type="http://schemas.openxmlformats.org/officeDocument/2006/relationships/image" Target="media/image43.wmf"/><Relationship Id="rId189" Type="http://schemas.openxmlformats.org/officeDocument/2006/relationships/image" Target="media/image9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34</Pages>
  <Words>6801</Words>
  <Characters>46526</Characters>
  <Application>Microsoft Office Word</Application>
  <DocSecurity>0</DocSecurity>
  <Lines>1604</Lines>
  <Paragraphs>1269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NTU Space Dynamics Software Module Design Report</dc:title>
  <dc:subject>Software architecture and detailed functional design</dc:subject>
  <dc:creator>NTU Space Data Center</dc:creator>
  <cp:keywords>orbit, HPOP, EGM2008, attitude, solar, power, thermal, access</cp:keywords>
  <dc:description>English design report derived from the structure of the group-cooperative autonomous mission-planning platform overall design report.</dc:description>
  <cp:lastModifiedBy>嘉豪 秦</cp:lastModifiedBy>
  <cp:revision>16</cp:revision>
  <cp:lastPrinted>2026-08-18T03:05:00Z</cp:lastPrinted>
  <dcterms:created xsi:type="dcterms:W3CDTF">2026-08-17T00:00:00Z</dcterms:created>
  <dcterms:modified xsi:type="dcterms:W3CDTF">2026-08-18T05:41:00Z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