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D7485" w14:textId="77777777" w:rsidR="00553CA5" w:rsidRDefault="00000000">
      <w:r>
        <w:t>Weekly Market Read: January 02, 2026</w:t>
      </w:r>
    </w:p>
    <w:p w14:paraId="0C66BAEF" w14:textId="77777777" w:rsidR="00553CA5" w:rsidRDefault="00000000">
      <w:r>
        <w:t>The market is saying (all numbers are WTD % returns):</w:t>
      </w:r>
    </w:p>
    <w:p w14:paraId="5C1E189F" w14:textId="77777777" w:rsidR="00553CA5" w:rsidRDefault="00000000" w:rsidP="009A54CE">
      <w:pPr>
        <w:pStyle w:val="ListBullet"/>
        <w:numPr>
          <w:ilvl w:val="0"/>
          <w:numId w:val="10"/>
        </w:numPr>
      </w:pPr>
      <w:r>
        <w:t>Breadth: 41.7% of names are positive.</w:t>
      </w:r>
    </w:p>
    <w:p w14:paraId="09A375A4" w14:textId="77777777" w:rsidR="00553CA5" w:rsidRDefault="00000000" w:rsidP="009A54CE">
      <w:pPr>
        <w:pStyle w:val="ListBullet"/>
        <w:numPr>
          <w:ilvl w:val="0"/>
          <w:numId w:val="10"/>
        </w:numPr>
      </w:pPr>
      <w:r>
        <w:t>Information Technology: lagging (avg -1.58%)</w:t>
      </w:r>
    </w:p>
    <w:p w14:paraId="5EE4BAF1" w14:textId="77777777" w:rsidR="00553CA5" w:rsidRDefault="00000000" w:rsidP="009A54CE">
      <w:pPr>
        <w:pStyle w:val="ListBullet"/>
        <w:numPr>
          <w:ilvl w:val="0"/>
          <w:numId w:val="10"/>
        </w:numPr>
      </w:pPr>
      <w:r>
        <w:t>Industrials: soft (avg -0.29%)</w:t>
      </w:r>
    </w:p>
    <w:p w14:paraId="07E48965" w14:textId="77777777" w:rsidR="00553CA5" w:rsidRDefault="00000000" w:rsidP="009A54CE">
      <w:pPr>
        <w:pStyle w:val="ListBullet"/>
        <w:numPr>
          <w:ilvl w:val="0"/>
          <w:numId w:val="10"/>
        </w:numPr>
      </w:pPr>
      <w:r>
        <w:t>Consumer Staples: lagging (avg -0.50%)</w:t>
      </w:r>
    </w:p>
    <w:p w14:paraId="657792FF" w14:textId="77777777" w:rsidR="00553CA5" w:rsidRDefault="00000000" w:rsidP="009A54CE">
      <w:pPr>
        <w:pStyle w:val="ListBullet"/>
        <w:numPr>
          <w:ilvl w:val="0"/>
          <w:numId w:val="10"/>
        </w:numPr>
      </w:pPr>
      <w:r>
        <w:t>Consumer Discretionary: lagging (avg -1.04%)</w:t>
      </w:r>
    </w:p>
    <w:p w14:paraId="374F4064" w14:textId="77777777" w:rsidR="00553CA5" w:rsidRDefault="00000000" w:rsidP="009A54CE">
      <w:pPr>
        <w:pStyle w:val="ListBullet"/>
        <w:numPr>
          <w:ilvl w:val="0"/>
          <w:numId w:val="10"/>
        </w:numPr>
      </w:pPr>
      <w:r>
        <w:t>Financials: lagging (avg -1.64%)</w:t>
      </w:r>
    </w:p>
    <w:p w14:paraId="76660A8D" w14:textId="77777777" w:rsidR="00553CA5" w:rsidRDefault="00000000" w:rsidP="009A54CE">
      <w:pPr>
        <w:pStyle w:val="ListBullet"/>
        <w:numPr>
          <w:ilvl w:val="0"/>
          <w:numId w:val="10"/>
        </w:numPr>
      </w:pPr>
      <w:r>
        <w:t>Utilities: leading (avg +1.07%)</w:t>
      </w:r>
    </w:p>
    <w:p w14:paraId="43AFB557" w14:textId="77777777" w:rsidR="00553CA5" w:rsidRDefault="00000000" w:rsidP="009A54CE">
      <w:pPr>
        <w:pStyle w:val="ListBullet"/>
        <w:numPr>
          <w:ilvl w:val="0"/>
          <w:numId w:val="10"/>
        </w:numPr>
      </w:pPr>
      <w:r>
        <w:t>Real Estate: lagging (avg -0.62%)</w:t>
      </w:r>
    </w:p>
    <w:p w14:paraId="46CC96A8" w14:textId="77777777" w:rsidR="00553CA5" w:rsidRDefault="00000000" w:rsidP="009A54CE">
      <w:pPr>
        <w:pStyle w:val="ListBullet"/>
        <w:numPr>
          <w:ilvl w:val="0"/>
          <w:numId w:val="10"/>
        </w:numPr>
      </w:pPr>
      <w:r>
        <w:t>Materials: firm (avg +0.37%)</w:t>
      </w:r>
    </w:p>
    <w:p w14:paraId="31BC92E2" w14:textId="77777777" w:rsidR="00553CA5" w:rsidRDefault="00000000" w:rsidP="009A54CE">
      <w:pPr>
        <w:pStyle w:val="ListBullet"/>
        <w:numPr>
          <w:ilvl w:val="0"/>
          <w:numId w:val="10"/>
        </w:numPr>
      </w:pPr>
      <w:r>
        <w:t>Energy: leading (avg +3.29%)</w:t>
      </w:r>
    </w:p>
    <w:p w14:paraId="2A5BB880" w14:textId="77777777" w:rsidR="00553CA5" w:rsidRDefault="00000000" w:rsidP="009A54CE">
      <w:pPr>
        <w:pStyle w:val="ListBullet"/>
        <w:numPr>
          <w:ilvl w:val="0"/>
          <w:numId w:val="10"/>
        </w:numPr>
      </w:pPr>
      <w:r>
        <w:t>Health Care: soft (avg -0.34%)</w:t>
      </w:r>
    </w:p>
    <w:p w14:paraId="1BC1DC85" w14:textId="77777777" w:rsidR="00553CA5" w:rsidRDefault="00000000" w:rsidP="009A54CE">
      <w:pPr>
        <w:pStyle w:val="ListBullet"/>
        <w:numPr>
          <w:ilvl w:val="0"/>
          <w:numId w:val="10"/>
        </w:numPr>
      </w:pPr>
      <w:r>
        <w:t>Communication Services: lagging (avg -1.07%)</w:t>
      </w:r>
    </w:p>
    <w:p w14:paraId="5F8FD3C2" w14:textId="77777777" w:rsidR="00553CA5" w:rsidRDefault="00000000">
      <w:r>
        <w:t>Macro levers (WTD % returns):</w:t>
      </w:r>
    </w:p>
    <w:p w14:paraId="2BBB9B1C" w14:textId="77777777" w:rsidR="00553CA5" w:rsidRDefault="00000000" w:rsidP="009A54CE">
      <w:pPr>
        <w:pStyle w:val="ListBullet"/>
        <w:numPr>
          <w:ilvl w:val="0"/>
          <w:numId w:val="11"/>
        </w:numPr>
      </w:pPr>
      <w:r>
        <w:t>Gold: lagging (avg -4.43%)</w:t>
      </w:r>
    </w:p>
    <w:p w14:paraId="573A4EA6" w14:textId="77777777" w:rsidR="00553CA5" w:rsidRDefault="00000000" w:rsidP="009A54CE">
      <w:pPr>
        <w:pStyle w:val="ListBullet"/>
        <w:numPr>
          <w:ilvl w:val="0"/>
          <w:numId w:val="11"/>
        </w:numPr>
      </w:pPr>
      <w:r>
        <w:t>USD: leading (avg +0.52%)</w:t>
      </w:r>
    </w:p>
    <w:p w14:paraId="72E80919" w14:textId="77777777" w:rsidR="00553CA5" w:rsidRDefault="00000000" w:rsidP="009A54CE">
      <w:pPr>
        <w:pStyle w:val="ListBullet"/>
        <w:numPr>
          <w:ilvl w:val="0"/>
          <w:numId w:val="11"/>
        </w:numPr>
      </w:pPr>
      <w:r>
        <w:t>Yields: leading (avg +1.09%)</w:t>
      </w:r>
    </w:p>
    <w:p w14:paraId="4AB1F945" w14:textId="77777777" w:rsidR="00553CA5" w:rsidRDefault="00000000" w:rsidP="009A54CE">
      <w:pPr>
        <w:pStyle w:val="ListBullet"/>
        <w:numPr>
          <w:ilvl w:val="0"/>
          <w:numId w:val="11"/>
        </w:numPr>
      </w:pPr>
      <w:r>
        <w:t>Bonds: lagging (avg -0.36%)</w:t>
      </w:r>
    </w:p>
    <w:p w14:paraId="28B4A934" w14:textId="77777777" w:rsidR="00553CA5" w:rsidRDefault="00000000" w:rsidP="009A54CE">
      <w:pPr>
        <w:pStyle w:val="ListBullet"/>
        <w:numPr>
          <w:ilvl w:val="0"/>
          <w:numId w:val="11"/>
        </w:numPr>
      </w:pPr>
      <w:r>
        <w:t>Energy complex: lagging (avg -2.58%)</w:t>
      </w:r>
    </w:p>
    <w:p w14:paraId="6E594B37" w14:textId="77777777" w:rsidR="00553CA5" w:rsidRDefault="00000000">
      <w:r>
        <w:t xml:space="preserve">Bottom line: Breadth weakened with only ~42% of names positive as defensives and late-cycle leadership took the reins, with Utilities and Energy outperforming while growth- and cyclically-sensitive groups like Tech, Financials, Consumer Discretionary, and Communication Services dragged on the tape and Industrials and Health Care traded soft. </w:t>
      </w:r>
      <w:bookmarkStart w:id="0" w:name="_Hlk218276687"/>
      <w:r>
        <w:t>Macro conditions reflect a market recalibrating to slowing growth and still-elevated-but-easing inflation expectations, with a stronger USD and higher yields pressuring Gold and Bonds while the broader energy complex traded lower despite sector-level equity strength, underscoring a cautious stance toward forward earnings and risk assets even as headline price pressures cool from prior extremes.</w:t>
      </w:r>
      <w:bookmarkEnd w:id="0"/>
    </w:p>
    <w:sectPr w:rsidR="00553CA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6A7323"/>
    <w:multiLevelType w:val="hybridMultilevel"/>
    <w:tmpl w:val="8FAC37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9C5A11"/>
    <w:multiLevelType w:val="hybridMultilevel"/>
    <w:tmpl w:val="22F80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1865217">
    <w:abstractNumId w:val="8"/>
  </w:num>
  <w:num w:numId="2" w16cid:durableId="774787589">
    <w:abstractNumId w:val="6"/>
  </w:num>
  <w:num w:numId="3" w16cid:durableId="1642230355">
    <w:abstractNumId w:val="5"/>
  </w:num>
  <w:num w:numId="4" w16cid:durableId="2126775059">
    <w:abstractNumId w:val="4"/>
  </w:num>
  <w:num w:numId="5" w16cid:durableId="1356661062">
    <w:abstractNumId w:val="7"/>
  </w:num>
  <w:num w:numId="6" w16cid:durableId="985624479">
    <w:abstractNumId w:val="3"/>
  </w:num>
  <w:num w:numId="7" w16cid:durableId="1269892689">
    <w:abstractNumId w:val="2"/>
  </w:num>
  <w:num w:numId="8" w16cid:durableId="311327793">
    <w:abstractNumId w:val="1"/>
  </w:num>
  <w:num w:numId="9" w16cid:durableId="844518187">
    <w:abstractNumId w:val="0"/>
  </w:num>
  <w:num w:numId="10" w16cid:durableId="1954900154">
    <w:abstractNumId w:val="10"/>
  </w:num>
  <w:num w:numId="11" w16cid:durableId="13660587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53CA5"/>
    <w:rsid w:val="00585003"/>
    <w:rsid w:val="009A54CE"/>
    <w:rsid w:val="00AA1D8D"/>
    <w:rsid w:val="00B33B96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5FA292"/>
  <w14:defaultImageDpi w14:val="300"/>
  <w15:docId w15:val="{0C13EA46-35B5-4871-ACBE-16D6105C8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196</Words>
  <Characters>1245</Characters>
  <Application>Microsoft Office Word</Application>
  <DocSecurity>0</DocSecurity>
  <Lines>28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2026-01-03T01:04:00Z</dcterms:created>
  <dcterms:modified xsi:type="dcterms:W3CDTF">2026-01-03T01:04:00Z</dcterms:modified>
  <cp:category/>
</cp:coreProperties>
</file>