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41B9D" w14:textId="77777777" w:rsidR="00357F62" w:rsidRDefault="00000000">
      <w:r>
        <w:t>Weekly Market Read: January 09, 2026</w:t>
      </w:r>
    </w:p>
    <w:p w14:paraId="35F217AC" w14:textId="77777777" w:rsidR="00357F62" w:rsidRDefault="00000000">
      <w:r>
        <w:t>The market is saying (all numbers are WTD % returns):</w:t>
      </w:r>
    </w:p>
    <w:p w14:paraId="2382F82E" w14:textId="77777777" w:rsidR="00357F62" w:rsidRDefault="00000000" w:rsidP="00BA242A">
      <w:pPr>
        <w:pStyle w:val="ListBullet"/>
        <w:numPr>
          <w:ilvl w:val="0"/>
          <w:numId w:val="10"/>
        </w:numPr>
      </w:pPr>
      <w:r>
        <w:t>Breadth: 73.3% of names are positive.</w:t>
      </w:r>
    </w:p>
    <w:p w14:paraId="7277B641" w14:textId="77777777" w:rsidR="00357F62" w:rsidRDefault="00000000" w:rsidP="00BA242A">
      <w:pPr>
        <w:pStyle w:val="ListBullet"/>
        <w:numPr>
          <w:ilvl w:val="0"/>
          <w:numId w:val="10"/>
        </w:numPr>
      </w:pPr>
      <w:r>
        <w:t>Information Technology: leading (avg +2.75%)</w:t>
      </w:r>
    </w:p>
    <w:p w14:paraId="7597C8A2" w14:textId="77777777" w:rsidR="00357F62" w:rsidRDefault="00000000" w:rsidP="00BA242A">
      <w:pPr>
        <w:pStyle w:val="ListBullet"/>
        <w:numPr>
          <w:ilvl w:val="0"/>
          <w:numId w:val="10"/>
        </w:numPr>
      </w:pPr>
      <w:r>
        <w:t>Industrials: leading (avg +3.73%)</w:t>
      </w:r>
    </w:p>
    <w:p w14:paraId="5AF8D3C7" w14:textId="77777777" w:rsidR="00357F62" w:rsidRDefault="00000000" w:rsidP="00BA242A">
      <w:pPr>
        <w:pStyle w:val="ListBullet"/>
        <w:numPr>
          <w:ilvl w:val="0"/>
          <w:numId w:val="10"/>
        </w:numPr>
      </w:pPr>
      <w:r>
        <w:t>Consumer Staples: leading (avg +1.41%)</w:t>
      </w:r>
    </w:p>
    <w:p w14:paraId="16E16CE9" w14:textId="77777777" w:rsidR="00357F62" w:rsidRDefault="00000000" w:rsidP="00BA242A">
      <w:pPr>
        <w:pStyle w:val="ListBullet"/>
        <w:numPr>
          <w:ilvl w:val="0"/>
          <w:numId w:val="10"/>
        </w:numPr>
      </w:pPr>
      <w:r>
        <w:t>Consumer Discretionary: leading (avg +4.30%)</w:t>
      </w:r>
    </w:p>
    <w:p w14:paraId="611BE489" w14:textId="77777777" w:rsidR="00357F62" w:rsidRDefault="00000000" w:rsidP="00BA242A">
      <w:pPr>
        <w:pStyle w:val="ListBullet"/>
        <w:numPr>
          <w:ilvl w:val="0"/>
          <w:numId w:val="10"/>
        </w:numPr>
      </w:pPr>
      <w:r>
        <w:t>Financials: leading (avg +2.11%)</w:t>
      </w:r>
    </w:p>
    <w:p w14:paraId="061B36F6" w14:textId="77777777" w:rsidR="00357F62" w:rsidRDefault="00000000" w:rsidP="00BA242A">
      <w:pPr>
        <w:pStyle w:val="ListBullet"/>
        <w:numPr>
          <w:ilvl w:val="0"/>
          <w:numId w:val="10"/>
        </w:numPr>
      </w:pPr>
      <w:r>
        <w:t>Utilities: lagging (avg -1.44%)</w:t>
      </w:r>
    </w:p>
    <w:p w14:paraId="5D183104" w14:textId="77777777" w:rsidR="00357F62" w:rsidRDefault="00000000" w:rsidP="00BA242A">
      <w:pPr>
        <w:pStyle w:val="ListBullet"/>
        <w:numPr>
          <w:ilvl w:val="0"/>
          <w:numId w:val="10"/>
        </w:numPr>
      </w:pPr>
      <w:r>
        <w:t>Real Estate: leading (avg +0.63%)</w:t>
      </w:r>
    </w:p>
    <w:p w14:paraId="041D4265" w14:textId="77777777" w:rsidR="00357F62" w:rsidRDefault="00000000" w:rsidP="00BA242A">
      <w:pPr>
        <w:pStyle w:val="ListBullet"/>
        <w:numPr>
          <w:ilvl w:val="0"/>
          <w:numId w:val="10"/>
        </w:numPr>
      </w:pPr>
      <w:r>
        <w:t>Materials: leading (avg +4.83%)</w:t>
      </w:r>
    </w:p>
    <w:p w14:paraId="7188CB4B" w14:textId="77777777" w:rsidR="00357F62" w:rsidRDefault="00000000" w:rsidP="00BA242A">
      <w:pPr>
        <w:pStyle w:val="ListBullet"/>
        <w:numPr>
          <w:ilvl w:val="0"/>
          <w:numId w:val="10"/>
        </w:numPr>
      </w:pPr>
      <w:r>
        <w:t>Energy: leading (avg +1.27%)</w:t>
      </w:r>
    </w:p>
    <w:p w14:paraId="27EBFBB3" w14:textId="77777777" w:rsidR="00357F62" w:rsidRDefault="00000000" w:rsidP="00BA242A">
      <w:pPr>
        <w:pStyle w:val="ListBullet"/>
        <w:numPr>
          <w:ilvl w:val="0"/>
          <w:numId w:val="10"/>
        </w:numPr>
      </w:pPr>
      <w:r>
        <w:t>Health Care: leading (avg +3.00%)</w:t>
      </w:r>
    </w:p>
    <w:p w14:paraId="2323DAD2" w14:textId="77777777" w:rsidR="00357F62" w:rsidRDefault="00000000" w:rsidP="00BA242A">
      <w:pPr>
        <w:pStyle w:val="ListBullet"/>
        <w:numPr>
          <w:ilvl w:val="0"/>
          <w:numId w:val="10"/>
        </w:numPr>
      </w:pPr>
      <w:r>
        <w:t>Communication Services: lagging (avg -0.54%)</w:t>
      </w:r>
    </w:p>
    <w:p w14:paraId="3F1749B6" w14:textId="77777777" w:rsidR="00357F62" w:rsidRDefault="00000000">
      <w:r>
        <w:t>Macro levers (WTD % returns):</w:t>
      </w:r>
    </w:p>
    <w:p w14:paraId="7B739418" w14:textId="77777777" w:rsidR="00357F62" w:rsidRDefault="00000000" w:rsidP="00BA242A">
      <w:pPr>
        <w:pStyle w:val="ListBullet"/>
        <w:numPr>
          <w:ilvl w:val="0"/>
          <w:numId w:val="11"/>
        </w:numPr>
      </w:pPr>
      <w:r>
        <w:t>Gold: leading (avg +4.06%)</w:t>
      </w:r>
    </w:p>
    <w:p w14:paraId="1C0559C7" w14:textId="77777777" w:rsidR="00357F62" w:rsidRDefault="00000000" w:rsidP="00BA242A">
      <w:pPr>
        <w:pStyle w:val="ListBullet"/>
        <w:numPr>
          <w:ilvl w:val="0"/>
          <w:numId w:val="11"/>
        </w:numPr>
      </w:pPr>
      <w:r>
        <w:t>USD: leading (avg +0.81%)</w:t>
      </w:r>
    </w:p>
    <w:p w14:paraId="1451E0EA" w14:textId="77777777" w:rsidR="00357F62" w:rsidRDefault="00000000" w:rsidP="00BA242A">
      <w:pPr>
        <w:pStyle w:val="ListBullet"/>
        <w:numPr>
          <w:ilvl w:val="0"/>
          <w:numId w:val="11"/>
        </w:numPr>
      </w:pPr>
      <w:r>
        <w:t>Yields: flat (avg -0.28%)</w:t>
      </w:r>
    </w:p>
    <w:p w14:paraId="242E3EA3" w14:textId="77777777" w:rsidR="00357F62" w:rsidRDefault="00000000" w:rsidP="00BA242A">
      <w:pPr>
        <w:pStyle w:val="ListBullet"/>
        <w:numPr>
          <w:ilvl w:val="0"/>
          <w:numId w:val="11"/>
        </w:numPr>
      </w:pPr>
      <w:r>
        <w:t>Bonds: leading (avg +0.51%)</w:t>
      </w:r>
    </w:p>
    <w:p w14:paraId="1D25AD96" w14:textId="77777777" w:rsidR="00357F62" w:rsidRDefault="00000000" w:rsidP="00BA242A">
      <w:pPr>
        <w:pStyle w:val="ListBullet"/>
        <w:numPr>
          <w:ilvl w:val="0"/>
          <w:numId w:val="11"/>
        </w:numPr>
      </w:pPr>
      <w:r>
        <w:t>Energy complex: lagging (avg -5.56%)</w:t>
      </w:r>
    </w:p>
    <w:p w14:paraId="78D228C9" w14:textId="77777777" w:rsidR="00357F62" w:rsidRDefault="00000000">
      <w:r>
        <w:t xml:space="preserve">Bottom line: With roughly three-quarters of stocks positive on the week, breadth remains robust and the tape is rewarding cyclicals and beta, as Materials, Consumer Discretionary, Industrials, Health Care, Tech, Financials, Real Estate, and Energy all post solid gains while traditionally defensive Utilities and Communication Services lag. </w:t>
      </w:r>
      <w:bookmarkStart w:id="0" w:name="_Hlk218881707"/>
      <w:r>
        <w:t>Macro conditions reflect an environment where growth is slowing sequentially and earnings revisions are pressured even as inflation cools from the peak but remains structurally higher than the pre-COVID regime, and the move higher in Gold, a firm USD, positive bond returns amid flat yields, and a weak energy complex collectively reinforce a market that is hedging late-cycle and policy risk even as it leans into pro-cyclical leadership for now.</w:t>
      </w:r>
      <w:bookmarkEnd w:id="0"/>
    </w:p>
    <w:sectPr w:rsidR="00357F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D7D2DC8"/>
    <w:multiLevelType w:val="hybridMultilevel"/>
    <w:tmpl w:val="29EA4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BE0AAF"/>
    <w:multiLevelType w:val="hybridMultilevel"/>
    <w:tmpl w:val="25C8E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20203">
    <w:abstractNumId w:val="8"/>
  </w:num>
  <w:num w:numId="2" w16cid:durableId="1924412167">
    <w:abstractNumId w:val="6"/>
  </w:num>
  <w:num w:numId="3" w16cid:durableId="958687855">
    <w:abstractNumId w:val="5"/>
  </w:num>
  <w:num w:numId="4" w16cid:durableId="1627469262">
    <w:abstractNumId w:val="4"/>
  </w:num>
  <w:num w:numId="5" w16cid:durableId="1970939074">
    <w:abstractNumId w:val="7"/>
  </w:num>
  <w:num w:numId="6" w16cid:durableId="1137843917">
    <w:abstractNumId w:val="3"/>
  </w:num>
  <w:num w:numId="7" w16cid:durableId="1903251331">
    <w:abstractNumId w:val="2"/>
  </w:num>
  <w:num w:numId="8" w16cid:durableId="1940523395">
    <w:abstractNumId w:val="1"/>
  </w:num>
  <w:num w:numId="9" w16cid:durableId="22248954">
    <w:abstractNumId w:val="0"/>
  </w:num>
  <w:num w:numId="10" w16cid:durableId="1016494217">
    <w:abstractNumId w:val="9"/>
  </w:num>
  <w:num w:numId="11" w16cid:durableId="7278440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57F62"/>
    <w:rsid w:val="003A1415"/>
    <w:rsid w:val="008648D9"/>
    <w:rsid w:val="00AA1D8D"/>
    <w:rsid w:val="00B47730"/>
    <w:rsid w:val="00BA242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A2DBD"/>
  <w14:defaultImageDpi w14:val="300"/>
  <w15:docId w15:val="{44F4FDD0-50C7-4FB9-BFDC-A1BA055D4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212</Words>
  <Characters>1282</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2026-01-10T01:07:00Z</dcterms:created>
  <dcterms:modified xsi:type="dcterms:W3CDTF">2026-01-10T01:08:00Z</dcterms:modified>
  <cp:category/>
</cp:coreProperties>
</file>