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E799A6" w14:textId="77777777" w:rsidR="003E5DBB" w:rsidRDefault="00000000">
      <w:r>
        <w:t>Monthly Market Read: January 07, 2026</w:t>
      </w:r>
    </w:p>
    <w:p w14:paraId="135FEDEB" w14:textId="77777777" w:rsidR="003E5DBB" w:rsidRDefault="00000000">
      <w:r>
        <w:t>The market is saying (all numbers are MTD % returns):</w:t>
      </w:r>
    </w:p>
    <w:p w14:paraId="62370A10" w14:textId="77777777" w:rsidR="003E5DBB" w:rsidRDefault="00000000" w:rsidP="00855675">
      <w:pPr>
        <w:pStyle w:val="ListBullet"/>
        <w:numPr>
          <w:ilvl w:val="0"/>
          <w:numId w:val="10"/>
        </w:numPr>
      </w:pPr>
      <w:r>
        <w:t>Breadth: 67.3% of names are positive.</w:t>
      </w:r>
    </w:p>
    <w:p w14:paraId="748A02C4" w14:textId="77777777" w:rsidR="003E5DBB" w:rsidRDefault="00000000" w:rsidP="00855675">
      <w:pPr>
        <w:pStyle w:val="ListBullet"/>
        <w:numPr>
          <w:ilvl w:val="0"/>
          <w:numId w:val="10"/>
        </w:numPr>
      </w:pPr>
      <w:r>
        <w:t>Information Technology: leading (avg +3.21%)</w:t>
      </w:r>
    </w:p>
    <w:p w14:paraId="6D991C2D" w14:textId="77777777" w:rsidR="003E5DBB" w:rsidRDefault="00000000" w:rsidP="00855675">
      <w:pPr>
        <w:pStyle w:val="ListBullet"/>
        <w:numPr>
          <w:ilvl w:val="0"/>
          <w:numId w:val="10"/>
        </w:numPr>
      </w:pPr>
      <w:r>
        <w:t>Industrials: leading (avg +2.33%)</w:t>
      </w:r>
    </w:p>
    <w:p w14:paraId="25DAD7AC" w14:textId="77777777" w:rsidR="003E5DBB" w:rsidRDefault="00000000" w:rsidP="00855675">
      <w:pPr>
        <w:pStyle w:val="ListBullet"/>
        <w:numPr>
          <w:ilvl w:val="0"/>
          <w:numId w:val="10"/>
        </w:numPr>
      </w:pPr>
      <w:r>
        <w:t>Consumer Staples: lagging (avg -1.70%)</w:t>
      </w:r>
    </w:p>
    <w:p w14:paraId="5790958F" w14:textId="77777777" w:rsidR="003E5DBB" w:rsidRDefault="00000000" w:rsidP="00855675">
      <w:pPr>
        <w:pStyle w:val="ListBullet"/>
        <w:numPr>
          <w:ilvl w:val="0"/>
          <w:numId w:val="10"/>
        </w:numPr>
      </w:pPr>
      <w:r>
        <w:t>Consumer Discretionary: leading (avg +2.02%)</w:t>
      </w:r>
    </w:p>
    <w:p w14:paraId="60C67201" w14:textId="77777777" w:rsidR="003E5DBB" w:rsidRDefault="00000000" w:rsidP="00855675">
      <w:pPr>
        <w:pStyle w:val="ListBullet"/>
        <w:numPr>
          <w:ilvl w:val="0"/>
          <w:numId w:val="10"/>
        </w:numPr>
      </w:pPr>
      <w:r>
        <w:t>Financials: leading (avg +1.75%)</w:t>
      </w:r>
    </w:p>
    <w:p w14:paraId="38106F26" w14:textId="77777777" w:rsidR="003E5DBB" w:rsidRDefault="00000000" w:rsidP="00855675">
      <w:pPr>
        <w:pStyle w:val="ListBullet"/>
        <w:numPr>
          <w:ilvl w:val="0"/>
          <w:numId w:val="10"/>
        </w:numPr>
      </w:pPr>
      <w:r>
        <w:t>Utilities: lagging (avg -1.67%)</w:t>
      </w:r>
    </w:p>
    <w:p w14:paraId="6984D606" w14:textId="77777777" w:rsidR="003E5DBB" w:rsidRDefault="00000000" w:rsidP="00855675">
      <w:pPr>
        <w:pStyle w:val="ListBullet"/>
        <w:numPr>
          <w:ilvl w:val="0"/>
          <w:numId w:val="10"/>
        </w:numPr>
      </w:pPr>
      <w:r>
        <w:t>Real Estate: lagging (avg -0.52%)</w:t>
      </w:r>
    </w:p>
    <w:p w14:paraId="2813A07D" w14:textId="77777777" w:rsidR="003E5DBB" w:rsidRDefault="00000000" w:rsidP="00855675">
      <w:pPr>
        <w:pStyle w:val="ListBullet"/>
        <w:numPr>
          <w:ilvl w:val="0"/>
          <w:numId w:val="10"/>
        </w:numPr>
      </w:pPr>
      <w:r>
        <w:t>Materials: leading (avg +2.92%)</w:t>
      </w:r>
    </w:p>
    <w:p w14:paraId="14009C00" w14:textId="77777777" w:rsidR="003E5DBB" w:rsidRDefault="00000000" w:rsidP="00855675">
      <w:pPr>
        <w:pStyle w:val="ListBullet"/>
        <w:numPr>
          <w:ilvl w:val="0"/>
          <w:numId w:val="10"/>
        </w:numPr>
      </w:pPr>
      <w:r>
        <w:t>Energy: leading (avg +0.64%)</w:t>
      </w:r>
    </w:p>
    <w:p w14:paraId="766D7580" w14:textId="77777777" w:rsidR="003E5DBB" w:rsidRDefault="00000000" w:rsidP="00855675">
      <w:pPr>
        <w:pStyle w:val="ListBullet"/>
        <w:numPr>
          <w:ilvl w:val="0"/>
          <w:numId w:val="10"/>
        </w:numPr>
      </w:pPr>
      <w:r>
        <w:t>Health Care: leading (avg +4.08%)</w:t>
      </w:r>
    </w:p>
    <w:p w14:paraId="6041B6F8" w14:textId="77777777" w:rsidR="003E5DBB" w:rsidRDefault="00000000" w:rsidP="00855675">
      <w:pPr>
        <w:pStyle w:val="ListBullet"/>
        <w:numPr>
          <w:ilvl w:val="0"/>
          <w:numId w:val="10"/>
        </w:numPr>
      </w:pPr>
      <w:r>
        <w:t>Communication Services: lagging (avg -1.29%)</w:t>
      </w:r>
    </w:p>
    <w:p w14:paraId="4C198499" w14:textId="77777777" w:rsidR="003E5DBB" w:rsidRDefault="00000000">
      <w:r>
        <w:t>Macro levers (MTD % returns):</w:t>
      </w:r>
    </w:p>
    <w:p w14:paraId="0A00ADCA" w14:textId="77777777" w:rsidR="003E5DBB" w:rsidRDefault="00000000" w:rsidP="00855675">
      <w:pPr>
        <w:pStyle w:val="ListBullet"/>
        <w:numPr>
          <w:ilvl w:val="0"/>
          <w:numId w:val="11"/>
        </w:numPr>
      </w:pPr>
      <w:r>
        <w:t>Gold: leading (avg +3.26%)</w:t>
      </w:r>
    </w:p>
    <w:p w14:paraId="5717C771" w14:textId="77777777" w:rsidR="003E5DBB" w:rsidRDefault="00000000" w:rsidP="00855675">
      <w:pPr>
        <w:pStyle w:val="ListBullet"/>
        <w:numPr>
          <w:ilvl w:val="0"/>
          <w:numId w:val="11"/>
        </w:numPr>
      </w:pPr>
      <w:r>
        <w:t>USD: leading (avg +0.63%)</w:t>
      </w:r>
    </w:p>
    <w:p w14:paraId="464B2892" w14:textId="77777777" w:rsidR="003E5DBB" w:rsidRDefault="00000000" w:rsidP="00855675">
      <w:pPr>
        <w:pStyle w:val="ListBullet"/>
        <w:numPr>
          <w:ilvl w:val="0"/>
          <w:numId w:val="11"/>
        </w:numPr>
      </w:pPr>
      <w:r>
        <w:t>Yields: soft (avg -0.62%)</w:t>
      </w:r>
    </w:p>
    <w:p w14:paraId="4C603FCE" w14:textId="77777777" w:rsidR="003E5DBB" w:rsidRDefault="00000000" w:rsidP="00855675">
      <w:pPr>
        <w:pStyle w:val="ListBullet"/>
        <w:numPr>
          <w:ilvl w:val="0"/>
          <w:numId w:val="11"/>
        </w:numPr>
      </w:pPr>
      <w:r>
        <w:t>Bonds: leading (avg +0.40%)</w:t>
      </w:r>
    </w:p>
    <w:p w14:paraId="237CA8B7" w14:textId="77777777" w:rsidR="003E5DBB" w:rsidRDefault="00000000" w:rsidP="00855675">
      <w:pPr>
        <w:pStyle w:val="ListBullet"/>
        <w:numPr>
          <w:ilvl w:val="0"/>
          <w:numId w:val="11"/>
        </w:numPr>
      </w:pPr>
      <w:r>
        <w:t>Energy complex: soft (avg -2.95%)</w:t>
      </w:r>
    </w:p>
    <w:p w14:paraId="2C8879AF" w14:textId="77777777" w:rsidR="003E5DBB" w:rsidRDefault="00000000">
      <w:r>
        <w:t xml:space="preserve">Bottom line: With roughly two-thirds of stocks positive MTD, breadth is constructive and leadership is skewed toward Health Care, Tech, Materials, Industrials, Consumer Discretionary, Financials, and Energy, while defensives like Staples, Utilities, Real Estate, and Communication Services lag, signaling a market that is still willing to lean into cyclicality and secular growth rather than pure safety. </w:t>
      </w:r>
      <w:bookmarkStart w:id="0" w:name="_Hlk218708749"/>
      <w:r>
        <w:t>Macro conditions reflect slowing growth and still-elevated-but-easing inflation, and the tape is consistent with that mix: lower yields, firmer bonds, and a bid to gold point to investors adding duration and hedges against macro and policy uncertainty, while a stronger USD and a softer energy complex underscore a tempered global demand backdrop that hasn’t yet derailed risk appetite in the equity leaders.</w:t>
      </w:r>
      <w:bookmarkEnd w:id="0"/>
    </w:p>
    <w:sectPr w:rsidR="003E5DB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C2D5287"/>
    <w:multiLevelType w:val="hybridMultilevel"/>
    <w:tmpl w:val="9042BB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8683883"/>
    <w:multiLevelType w:val="hybridMultilevel"/>
    <w:tmpl w:val="4F2822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1118974">
    <w:abstractNumId w:val="8"/>
  </w:num>
  <w:num w:numId="2" w16cid:durableId="182131705">
    <w:abstractNumId w:val="6"/>
  </w:num>
  <w:num w:numId="3" w16cid:durableId="1698195563">
    <w:abstractNumId w:val="5"/>
  </w:num>
  <w:num w:numId="4" w16cid:durableId="475344779">
    <w:abstractNumId w:val="4"/>
  </w:num>
  <w:num w:numId="5" w16cid:durableId="769349794">
    <w:abstractNumId w:val="7"/>
  </w:num>
  <w:num w:numId="6" w16cid:durableId="35391675">
    <w:abstractNumId w:val="3"/>
  </w:num>
  <w:num w:numId="7" w16cid:durableId="790320088">
    <w:abstractNumId w:val="2"/>
  </w:num>
  <w:num w:numId="8" w16cid:durableId="690766714">
    <w:abstractNumId w:val="1"/>
  </w:num>
  <w:num w:numId="9" w16cid:durableId="699819558">
    <w:abstractNumId w:val="0"/>
  </w:num>
  <w:num w:numId="10" w16cid:durableId="539247831">
    <w:abstractNumId w:val="10"/>
  </w:num>
  <w:num w:numId="11" w16cid:durableId="13114418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E5DBB"/>
    <w:rsid w:val="00855675"/>
    <w:rsid w:val="00AA1D8D"/>
    <w:rsid w:val="00AD0745"/>
    <w:rsid w:val="00B1392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45D205"/>
  <w14:defaultImageDpi w14:val="300"/>
  <w15:docId w15:val="{946E8424-AD89-49A7-A7C3-A984822C19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213</Words>
  <Characters>1304</Characters>
  <Application>Microsoft Office Word</Application>
  <DocSecurity>0</DocSecurity>
  <Lines>30</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4</cp:revision>
  <dcterms:created xsi:type="dcterms:W3CDTF">2026-01-08T01:05:00Z</dcterms:created>
  <dcterms:modified xsi:type="dcterms:W3CDTF">2026-01-08T01:05:00Z</dcterms:modified>
  <cp:category/>
</cp:coreProperties>
</file>