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CFD3B" w14:textId="77777777" w:rsidR="005729C9" w:rsidRDefault="00000000">
      <w:r>
        <w:t>Market Read: January 15, 2026</w:t>
      </w:r>
    </w:p>
    <w:p w14:paraId="39E4B92D" w14:textId="77777777" w:rsidR="005729C9" w:rsidRDefault="00000000">
      <w:r>
        <w:t>The market is saying:</w:t>
      </w:r>
    </w:p>
    <w:p w14:paraId="16A0B7C3" w14:textId="77777777" w:rsidR="005729C9" w:rsidRDefault="00000000" w:rsidP="00BB02B9">
      <w:pPr>
        <w:pStyle w:val="ListBullet"/>
        <w:numPr>
          <w:ilvl w:val="0"/>
          <w:numId w:val="10"/>
        </w:numPr>
      </w:pPr>
      <w:r>
        <w:t>Breadth: 60.3% of names are positive.</w:t>
      </w:r>
    </w:p>
    <w:p w14:paraId="2EB66119" w14:textId="77777777" w:rsidR="005729C9" w:rsidRDefault="00000000" w:rsidP="00BB02B9">
      <w:pPr>
        <w:pStyle w:val="ListBullet"/>
        <w:numPr>
          <w:ilvl w:val="0"/>
          <w:numId w:val="10"/>
        </w:numPr>
      </w:pPr>
      <w:r>
        <w:t>Information Technology: firm (avg +0.48%)</w:t>
      </w:r>
    </w:p>
    <w:p w14:paraId="25B7CAD5" w14:textId="77777777" w:rsidR="005729C9" w:rsidRDefault="00000000" w:rsidP="00BB02B9">
      <w:pPr>
        <w:pStyle w:val="ListBullet"/>
        <w:numPr>
          <w:ilvl w:val="0"/>
          <w:numId w:val="10"/>
        </w:numPr>
      </w:pPr>
      <w:r>
        <w:t>Industrials: leading (avg +1.05%)</w:t>
      </w:r>
    </w:p>
    <w:p w14:paraId="16ED238D" w14:textId="77777777" w:rsidR="005729C9" w:rsidRDefault="00000000" w:rsidP="00BB02B9">
      <w:pPr>
        <w:pStyle w:val="ListBullet"/>
        <w:numPr>
          <w:ilvl w:val="0"/>
          <w:numId w:val="10"/>
        </w:numPr>
      </w:pPr>
      <w:r>
        <w:t>Consumer Staples: leading (avg +0.52%)</w:t>
      </w:r>
    </w:p>
    <w:p w14:paraId="2279875B" w14:textId="77777777" w:rsidR="005729C9" w:rsidRDefault="00000000" w:rsidP="00BB02B9">
      <w:pPr>
        <w:pStyle w:val="ListBullet"/>
        <w:numPr>
          <w:ilvl w:val="0"/>
          <w:numId w:val="10"/>
        </w:numPr>
      </w:pPr>
      <w:r>
        <w:t>Consumer Discretionary: leading (avg +0.60%)</w:t>
      </w:r>
    </w:p>
    <w:p w14:paraId="2B4A6B34" w14:textId="77777777" w:rsidR="005729C9" w:rsidRDefault="00000000" w:rsidP="00BB02B9">
      <w:pPr>
        <w:pStyle w:val="ListBullet"/>
        <w:numPr>
          <w:ilvl w:val="0"/>
          <w:numId w:val="10"/>
        </w:numPr>
      </w:pPr>
      <w:r>
        <w:t>Financials: flat (avg +0.15%)</w:t>
      </w:r>
    </w:p>
    <w:p w14:paraId="60FF65C2" w14:textId="77777777" w:rsidR="005729C9" w:rsidRDefault="00000000" w:rsidP="00BB02B9">
      <w:pPr>
        <w:pStyle w:val="ListBullet"/>
        <w:numPr>
          <w:ilvl w:val="0"/>
          <w:numId w:val="10"/>
        </w:numPr>
      </w:pPr>
      <w:r>
        <w:t>Utilities: leading (avg +1.03%)</w:t>
      </w:r>
    </w:p>
    <w:p w14:paraId="40EFA256" w14:textId="77777777" w:rsidR="005729C9" w:rsidRDefault="00000000" w:rsidP="00BB02B9">
      <w:pPr>
        <w:pStyle w:val="ListBullet"/>
        <w:numPr>
          <w:ilvl w:val="0"/>
          <w:numId w:val="10"/>
        </w:numPr>
      </w:pPr>
      <w:r>
        <w:t>Real Estate: leading (avg +0.73%)</w:t>
      </w:r>
    </w:p>
    <w:p w14:paraId="4433956F" w14:textId="77777777" w:rsidR="005729C9" w:rsidRDefault="00000000" w:rsidP="00BB02B9">
      <w:pPr>
        <w:pStyle w:val="ListBullet"/>
        <w:numPr>
          <w:ilvl w:val="0"/>
          <w:numId w:val="10"/>
        </w:numPr>
      </w:pPr>
      <w:r>
        <w:t>Materials: leading (avg +15.84%)</w:t>
      </w:r>
    </w:p>
    <w:p w14:paraId="09F89526" w14:textId="77777777" w:rsidR="005729C9" w:rsidRDefault="00000000" w:rsidP="00BB02B9">
      <w:pPr>
        <w:pStyle w:val="ListBullet"/>
        <w:numPr>
          <w:ilvl w:val="0"/>
          <w:numId w:val="10"/>
        </w:numPr>
      </w:pPr>
      <w:r>
        <w:t>Energy: lagging (avg -1.04%)</w:t>
      </w:r>
    </w:p>
    <w:p w14:paraId="207E93C5" w14:textId="77777777" w:rsidR="005729C9" w:rsidRDefault="00000000" w:rsidP="00BB02B9">
      <w:pPr>
        <w:pStyle w:val="ListBullet"/>
        <w:numPr>
          <w:ilvl w:val="0"/>
          <w:numId w:val="10"/>
        </w:numPr>
      </w:pPr>
      <w:r>
        <w:t>Health Care: firm (avg +0.46%)</w:t>
      </w:r>
    </w:p>
    <w:p w14:paraId="32F7B28D" w14:textId="77777777" w:rsidR="005729C9" w:rsidRDefault="00000000" w:rsidP="00BB02B9">
      <w:pPr>
        <w:pStyle w:val="ListBullet"/>
        <w:numPr>
          <w:ilvl w:val="0"/>
          <w:numId w:val="10"/>
        </w:numPr>
      </w:pPr>
      <w:r>
        <w:t>Communication Services: lagging (avg -0.67%)</w:t>
      </w:r>
    </w:p>
    <w:p w14:paraId="308E7F81" w14:textId="77777777" w:rsidR="005729C9" w:rsidRDefault="00000000">
      <w:r>
        <w:t>Macro levers:</w:t>
      </w:r>
    </w:p>
    <w:p w14:paraId="65BE55E5" w14:textId="77777777" w:rsidR="005729C9" w:rsidRDefault="00000000" w:rsidP="00BB02B9">
      <w:pPr>
        <w:pStyle w:val="ListBullet"/>
        <w:numPr>
          <w:ilvl w:val="0"/>
          <w:numId w:val="11"/>
        </w:numPr>
      </w:pPr>
      <w:r>
        <w:t>Gold: lagging (avg -0.61%)</w:t>
      </w:r>
    </w:p>
    <w:p w14:paraId="51F230D2" w14:textId="77777777" w:rsidR="005729C9" w:rsidRDefault="00000000" w:rsidP="00BB02B9">
      <w:pPr>
        <w:pStyle w:val="ListBullet"/>
        <w:numPr>
          <w:ilvl w:val="0"/>
          <w:numId w:val="11"/>
        </w:numPr>
      </w:pPr>
      <w:r>
        <w:t>USD: firm (avg +0.22%)</w:t>
      </w:r>
    </w:p>
    <w:p w14:paraId="5347C114" w14:textId="77777777" w:rsidR="005729C9" w:rsidRDefault="00000000" w:rsidP="00BB02B9">
      <w:pPr>
        <w:pStyle w:val="ListBullet"/>
        <w:numPr>
          <w:ilvl w:val="0"/>
          <w:numId w:val="11"/>
        </w:numPr>
      </w:pPr>
      <w:r>
        <w:t>Yields: leading (avg +0.51%)</w:t>
      </w:r>
    </w:p>
    <w:p w14:paraId="02C6FF7A" w14:textId="77777777" w:rsidR="005729C9" w:rsidRDefault="00000000" w:rsidP="00BB02B9">
      <w:pPr>
        <w:pStyle w:val="ListBullet"/>
        <w:numPr>
          <w:ilvl w:val="0"/>
          <w:numId w:val="11"/>
        </w:numPr>
      </w:pPr>
      <w:r>
        <w:t>Bonds: flat (avg -0.07%)</w:t>
      </w:r>
    </w:p>
    <w:p w14:paraId="27438B51" w14:textId="77777777" w:rsidR="005729C9" w:rsidRDefault="00000000" w:rsidP="00BB02B9">
      <w:pPr>
        <w:pStyle w:val="ListBullet"/>
        <w:numPr>
          <w:ilvl w:val="0"/>
          <w:numId w:val="11"/>
        </w:numPr>
      </w:pPr>
      <w:r>
        <w:t>Energy complex: lagging (avg -0.73%)</w:t>
      </w:r>
    </w:p>
    <w:p w14:paraId="0CD9627B" w14:textId="77777777" w:rsidR="005729C9" w:rsidRDefault="00000000">
      <w:r>
        <w:t xml:space="preserve">Bottom line: Breadth is constructive with just over 60% of names higher, and the tape is favoring cyclical and defensively tilted leadership as Industrials, Utilities, Consumer groups, Real Estate, and an outsized pop in Materials drive gains, while Energy and Communication Services sit on the back foot and Financials and Tech grind modestly higher. </w:t>
      </w:r>
      <w:bookmarkStart w:id="0" w:name="_Hlk219399865"/>
      <w:r>
        <w:t>Macro conditions reflect an environment where growth is decelerating from elevated levels and earnings revisions are softening even as inflation moderates but stays above pre-COVID norms, and today’s mix of firmer USD and rising yields alongside soft gold, flat bonds, and a weak energy complex is consistent with markets cautiously repricing to slower but still positive nominal growth rather than an outright deflationary scare.</w:t>
      </w:r>
      <w:bookmarkEnd w:id="0"/>
    </w:p>
    <w:sectPr w:rsidR="005729C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094002B"/>
    <w:multiLevelType w:val="hybridMultilevel"/>
    <w:tmpl w:val="4BC64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1B243F4"/>
    <w:multiLevelType w:val="hybridMultilevel"/>
    <w:tmpl w:val="65E43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7280729">
    <w:abstractNumId w:val="8"/>
  </w:num>
  <w:num w:numId="2" w16cid:durableId="542252265">
    <w:abstractNumId w:val="6"/>
  </w:num>
  <w:num w:numId="3" w16cid:durableId="2007397838">
    <w:abstractNumId w:val="5"/>
  </w:num>
  <w:num w:numId="4" w16cid:durableId="450780349">
    <w:abstractNumId w:val="4"/>
  </w:num>
  <w:num w:numId="5" w16cid:durableId="437651230">
    <w:abstractNumId w:val="7"/>
  </w:num>
  <w:num w:numId="6" w16cid:durableId="943027615">
    <w:abstractNumId w:val="3"/>
  </w:num>
  <w:num w:numId="7" w16cid:durableId="1242061002">
    <w:abstractNumId w:val="2"/>
  </w:num>
  <w:num w:numId="8" w16cid:durableId="484277258">
    <w:abstractNumId w:val="1"/>
  </w:num>
  <w:num w:numId="9" w16cid:durableId="1496722831">
    <w:abstractNumId w:val="0"/>
  </w:num>
  <w:num w:numId="10" w16cid:durableId="1596210233">
    <w:abstractNumId w:val="9"/>
  </w:num>
  <w:num w:numId="11" w16cid:durableId="110133933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91E50"/>
    <w:rsid w:val="0029639D"/>
    <w:rsid w:val="00326F90"/>
    <w:rsid w:val="005729C9"/>
    <w:rsid w:val="005F7021"/>
    <w:rsid w:val="00AA1D8D"/>
    <w:rsid w:val="00B47730"/>
    <w:rsid w:val="00BB02B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3E684A"/>
  <w14:defaultImageDpi w14:val="300"/>
  <w15:docId w15:val="{CC75F8FA-DDE9-4697-BD41-9156F0F20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211</Words>
  <Characters>1211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2026-01-16T01:03:00Z</dcterms:created>
  <dcterms:modified xsi:type="dcterms:W3CDTF">2026-01-16T01:04:00Z</dcterms:modified>
  <cp:category/>
</cp:coreProperties>
</file>