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3A40B" w14:textId="77777777" w:rsidR="00FF0D66" w:rsidRDefault="00000000">
      <w:r>
        <w:t>Market Read: December 15, 2025</w:t>
      </w:r>
    </w:p>
    <w:p w14:paraId="469B2BD6" w14:textId="77777777" w:rsidR="00FF0D66" w:rsidRDefault="00000000">
      <w:r>
        <w:t>The market is saying:</w:t>
      </w:r>
    </w:p>
    <w:p w14:paraId="49ED911A" w14:textId="77777777" w:rsidR="00FF0D66" w:rsidRDefault="00000000" w:rsidP="0089737D">
      <w:pPr>
        <w:pStyle w:val="ListBullet"/>
        <w:numPr>
          <w:ilvl w:val="0"/>
          <w:numId w:val="10"/>
        </w:numPr>
      </w:pPr>
      <w:r>
        <w:t>Breadth: 53.4% of names are positive.</w:t>
      </w:r>
    </w:p>
    <w:p w14:paraId="39E45C8D" w14:textId="77777777" w:rsidR="00FF0D66" w:rsidRDefault="00000000" w:rsidP="0089737D">
      <w:pPr>
        <w:pStyle w:val="ListBullet"/>
        <w:numPr>
          <w:ilvl w:val="0"/>
          <w:numId w:val="10"/>
        </w:numPr>
      </w:pPr>
      <w:r>
        <w:t>Information Technology: lagging (avg -0.72%)</w:t>
      </w:r>
    </w:p>
    <w:p w14:paraId="08BF595A" w14:textId="77777777" w:rsidR="00FF0D66" w:rsidRDefault="00000000" w:rsidP="0089737D">
      <w:pPr>
        <w:pStyle w:val="ListBullet"/>
        <w:numPr>
          <w:ilvl w:val="0"/>
          <w:numId w:val="10"/>
        </w:numPr>
      </w:pPr>
      <w:r>
        <w:t>Industrials: flat (avg +0.05%)</w:t>
      </w:r>
    </w:p>
    <w:p w14:paraId="2FD39A27" w14:textId="77777777" w:rsidR="00FF0D66" w:rsidRDefault="00000000" w:rsidP="0089737D">
      <w:pPr>
        <w:pStyle w:val="ListBullet"/>
        <w:numPr>
          <w:ilvl w:val="0"/>
          <w:numId w:val="10"/>
        </w:numPr>
      </w:pPr>
      <w:r>
        <w:t>Consumer Staples: flat (avg +0.10%)</w:t>
      </w:r>
    </w:p>
    <w:p w14:paraId="63CD9671" w14:textId="77777777" w:rsidR="00FF0D66" w:rsidRDefault="00000000" w:rsidP="0089737D">
      <w:pPr>
        <w:pStyle w:val="ListBullet"/>
        <w:numPr>
          <w:ilvl w:val="0"/>
          <w:numId w:val="10"/>
        </w:numPr>
      </w:pPr>
      <w:r>
        <w:t>Consumer Discretionary: leading (avg +0.73%)</w:t>
      </w:r>
    </w:p>
    <w:p w14:paraId="611169CE" w14:textId="77777777" w:rsidR="00FF0D66" w:rsidRDefault="00000000" w:rsidP="0089737D">
      <w:pPr>
        <w:pStyle w:val="ListBullet"/>
        <w:numPr>
          <w:ilvl w:val="0"/>
          <w:numId w:val="10"/>
        </w:numPr>
      </w:pPr>
      <w:r>
        <w:t>Financials: flat (avg -0.06%)</w:t>
      </w:r>
    </w:p>
    <w:p w14:paraId="7414EE3B" w14:textId="77777777" w:rsidR="00FF0D66" w:rsidRDefault="00000000" w:rsidP="0089737D">
      <w:pPr>
        <w:pStyle w:val="ListBullet"/>
        <w:numPr>
          <w:ilvl w:val="0"/>
          <w:numId w:val="10"/>
        </w:numPr>
      </w:pPr>
      <w:r>
        <w:t>Utilities: leading (avg +0.88%)</w:t>
      </w:r>
    </w:p>
    <w:p w14:paraId="62044AF0" w14:textId="77777777" w:rsidR="00FF0D66" w:rsidRDefault="00000000" w:rsidP="0089737D">
      <w:pPr>
        <w:pStyle w:val="ListBullet"/>
        <w:numPr>
          <w:ilvl w:val="0"/>
          <w:numId w:val="10"/>
        </w:numPr>
      </w:pPr>
      <w:r>
        <w:t>Real Estate: firm (avg +0.24%)</w:t>
      </w:r>
    </w:p>
    <w:p w14:paraId="59BBBC9E" w14:textId="77777777" w:rsidR="00FF0D66" w:rsidRDefault="00000000" w:rsidP="0089737D">
      <w:pPr>
        <w:pStyle w:val="ListBullet"/>
        <w:numPr>
          <w:ilvl w:val="0"/>
          <w:numId w:val="10"/>
        </w:numPr>
      </w:pPr>
      <w:r>
        <w:t>Materials: soft (avg -0.37%)</w:t>
      </w:r>
    </w:p>
    <w:p w14:paraId="123FD4AA" w14:textId="77777777" w:rsidR="00FF0D66" w:rsidRDefault="00000000" w:rsidP="0089737D">
      <w:pPr>
        <w:pStyle w:val="ListBullet"/>
        <w:numPr>
          <w:ilvl w:val="0"/>
          <w:numId w:val="10"/>
        </w:numPr>
      </w:pPr>
      <w:r>
        <w:t>Energy: lagging (avg -0.96%)</w:t>
      </w:r>
    </w:p>
    <w:p w14:paraId="35CE3A60" w14:textId="77777777" w:rsidR="00FF0D66" w:rsidRDefault="00000000" w:rsidP="0089737D">
      <w:pPr>
        <w:pStyle w:val="ListBullet"/>
        <w:numPr>
          <w:ilvl w:val="0"/>
          <w:numId w:val="10"/>
        </w:numPr>
      </w:pPr>
      <w:r>
        <w:t>Health Care: leading (avg +0.63%)</w:t>
      </w:r>
    </w:p>
    <w:p w14:paraId="43A24CB1" w14:textId="77777777" w:rsidR="00FF0D66" w:rsidRDefault="00000000" w:rsidP="0089737D">
      <w:pPr>
        <w:pStyle w:val="ListBullet"/>
        <w:numPr>
          <w:ilvl w:val="0"/>
          <w:numId w:val="10"/>
        </w:numPr>
      </w:pPr>
      <w:r>
        <w:t>Communication Services: flat (avg +0.02%)</w:t>
      </w:r>
    </w:p>
    <w:p w14:paraId="707D4A82" w14:textId="77777777" w:rsidR="00FF0D66" w:rsidRDefault="00000000">
      <w:r>
        <w:t>Macro levers:</w:t>
      </w:r>
    </w:p>
    <w:p w14:paraId="11A047B4" w14:textId="77777777" w:rsidR="00FF0D66" w:rsidRDefault="00000000" w:rsidP="0089737D">
      <w:pPr>
        <w:pStyle w:val="ListBullet"/>
        <w:numPr>
          <w:ilvl w:val="0"/>
          <w:numId w:val="11"/>
        </w:numPr>
      </w:pPr>
      <w:r>
        <w:t>Gold: firm (avg +0.09%)</w:t>
      </w:r>
    </w:p>
    <w:p w14:paraId="4CEB7C36" w14:textId="77777777" w:rsidR="00FF0D66" w:rsidRDefault="00000000" w:rsidP="0089737D">
      <w:pPr>
        <w:pStyle w:val="ListBullet"/>
        <w:numPr>
          <w:ilvl w:val="0"/>
          <w:numId w:val="11"/>
        </w:numPr>
      </w:pPr>
      <w:r>
        <w:t>USD: flat (avg -0.07%)</w:t>
      </w:r>
    </w:p>
    <w:p w14:paraId="010909D3" w14:textId="77777777" w:rsidR="00FF0D66" w:rsidRDefault="00000000" w:rsidP="0089737D">
      <w:pPr>
        <w:pStyle w:val="ListBullet"/>
        <w:numPr>
          <w:ilvl w:val="0"/>
          <w:numId w:val="11"/>
        </w:numPr>
      </w:pPr>
      <w:r>
        <w:t>Yields: lagging (avg -0.30%)</w:t>
      </w:r>
    </w:p>
    <w:p w14:paraId="52CA8DD6" w14:textId="77777777" w:rsidR="00FF0D66" w:rsidRDefault="00000000" w:rsidP="0089737D">
      <w:pPr>
        <w:pStyle w:val="ListBullet"/>
        <w:numPr>
          <w:ilvl w:val="0"/>
          <w:numId w:val="11"/>
        </w:numPr>
      </w:pPr>
      <w:r>
        <w:t>Bonds: firm (avg +0.04%)</w:t>
      </w:r>
    </w:p>
    <w:p w14:paraId="3FB02EB3" w14:textId="77777777" w:rsidR="00FF0D66" w:rsidRDefault="00000000" w:rsidP="0089737D">
      <w:pPr>
        <w:pStyle w:val="ListBullet"/>
        <w:numPr>
          <w:ilvl w:val="0"/>
          <w:numId w:val="11"/>
        </w:numPr>
      </w:pPr>
      <w:r>
        <w:t>Energy complex: lagging (avg -1.73%)</w:t>
      </w:r>
    </w:p>
    <w:p w14:paraId="3F27EA51" w14:textId="77777777" w:rsidR="00FF0D66" w:rsidRDefault="00000000">
      <w:r>
        <w:t xml:space="preserve">Bottom line: Breadth is mildly constructive with just over half the tape green, but leadership is defensive and barbelled, with Utilities, Health Care, and Consumer Discretionary out front while classic cyclical risk like Energy and key growth leadership in Tech lag, and Industrials, Financials, and Communication Services mostly marking time alongside a firmer Real Estate and softer Materials. </w:t>
      </w:r>
      <w:bookmarkStart w:id="0" w:name="_Hlk216721499"/>
      <w:r>
        <w:t>Macro conditions reflect an environment where growth is decelerating from strong levels and earnings expectations are starting to fade while inflation moderates but stays structurally higher than the pre-COVID regime, and today’s mix of firmer bonds and gold, softer yields, a flat dollar, and a weak energy complex is consistent with the market leaning incrementally toward slower growth and easing—but not extinguished—inflation pressures.</w:t>
      </w:r>
      <w:bookmarkEnd w:id="0"/>
    </w:p>
    <w:sectPr w:rsidR="00FF0D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D29AA"/>
    <w:multiLevelType w:val="hybridMultilevel"/>
    <w:tmpl w:val="4104A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42638A"/>
    <w:multiLevelType w:val="hybridMultilevel"/>
    <w:tmpl w:val="EB2A5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0500517">
    <w:abstractNumId w:val="8"/>
  </w:num>
  <w:num w:numId="2" w16cid:durableId="120199037">
    <w:abstractNumId w:val="6"/>
  </w:num>
  <w:num w:numId="3" w16cid:durableId="1722942746">
    <w:abstractNumId w:val="5"/>
  </w:num>
  <w:num w:numId="4" w16cid:durableId="757824402">
    <w:abstractNumId w:val="4"/>
  </w:num>
  <w:num w:numId="5" w16cid:durableId="1461801041">
    <w:abstractNumId w:val="7"/>
  </w:num>
  <w:num w:numId="6" w16cid:durableId="870147594">
    <w:abstractNumId w:val="3"/>
  </w:num>
  <w:num w:numId="7" w16cid:durableId="243688215">
    <w:abstractNumId w:val="2"/>
  </w:num>
  <w:num w:numId="8" w16cid:durableId="1941330248">
    <w:abstractNumId w:val="1"/>
  </w:num>
  <w:num w:numId="9" w16cid:durableId="1043333316">
    <w:abstractNumId w:val="0"/>
  </w:num>
  <w:num w:numId="10" w16cid:durableId="1269390139">
    <w:abstractNumId w:val="9"/>
  </w:num>
  <w:num w:numId="11" w16cid:durableId="12974450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4459B"/>
    <w:rsid w:val="0029639D"/>
    <w:rsid w:val="00326F90"/>
    <w:rsid w:val="00445204"/>
    <w:rsid w:val="0089737D"/>
    <w:rsid w:val="009B0E25"/>
    <w:rsid w:val="00AA1D8D"/>
    <w:rsid w:val="00B47730"/>
    <w:rsid w:val="00CB0664"/>
    <w:rsid w:val="00FC693F"/>
    <w:rsid w:val="00FF0D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3ADC34"/>
  <w14:defaultImageDpi w14:val="300"/>
  <w15:docId w15:val="{2A2B3F41-FFC4-409E-88E6-3BE7E428F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208</Words>
  <Characters>1258</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2025-12-16T01:04:00Z</dcterms:created>
  <dcterms:modified xsi:type="dcterms:W3CDTF">2025-12-16T01:04:00Z</dcterms:modified>
  <cp:category/>
</cp:coreProperties>
</file>