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AF5093" w14:textId="77777777" w:rsidR="003A17ED" w:rsidRDefault="00000000">
      <w:r>
        <w:t>Market Read: January 21, 2026</w:t>
      </w:r>
    </w:p>
    <w:p w14:paraId="63F11A66" w14:textId="77777777" w:rsidR="003A17ED" w:rsidRDefault="00000000">
      <w:r>
        <w:t>The market is saying:</w:t>
      </w:r>
    </w:p>
    <w:p w14:paraId="338EA29B" w14:textId="77777777" w:rsidR="003A17ED" w:rsidRDefault="00000000" w:rsidP="00863FF4">
      <w:pPr>
        <w:pStyle w:val="ListBullet"/>
        <w:numPr>
          <w:ilvl w:val="0"/>
          <w:numId w:val="10"/>
        </w:numPr>
      </w:pPr>
      <w:r>
        <w:t>Breadth: 82.8% of names are positive.</w:t>
      </w:r>
    </w:p>
    <w:p w14:paraId="0200EF33" w14:textId="77777777" w:rsidR="003A17ED" w:rsidRDefault="00000000" w:rsidP="00863FF4">
      <w:pPr>
        <w:pStyle w:val="ListBullet"/>
        <w:numPr>
          <w:ilvl w:val="0"/>
          <w:numId w:val="10"/>
        </w:numPr>
      </w:pPr>
      <w:r>
        <w:t>Information Technology: leading (avg +2.21%)</w:t>
      </w:r>
    </w:p>
    <w:p w14:paraId="78E537AA" w14:textId="77777777" w:rsidR="003A17ED" w:rsidRDefault="00000000" w:rsidP="00863FF4">
      <w:pPr>
        <w:pStyle w:val="ListBullet"/>
        <w:numPr>
          <w:ilvl w:val="0"/>
          <w:numId w:val="10"/>
        </w:numPr>
      </w:pPr>
      <w:r>
        <w:t>Industrials: leading (avg +2.02%)</w:t>
      </w:r>
    </w:p>
    <w:p w14:paraId="0C95612F" w14:textId="77777777" w:rsidR="003A17ED" w:rsidRDefault="00000000" w:rsidP="00863FF4">
      <w:pPr>
        <w:pStyle w:val="ListBullet"/>
        <w:numPr>
          <w:ilvl w:val="0"/>
          <w:numId w:val="10"/>
        </w:numPr>
      </w:pPr>
      <w:r>
        <w:t>Consumer Staples: soft (avg -0.12%)</w:t>
      </w:r>
    </w:p>
    <w:p w14:paraId="59BE0C2F" w14:textId="77777777" w:rsidR="003A17ED" w:rsidRDefault="00000000" w:rsidP="00863FF4">
      <w:pPr>
        <w:pStyle w:val="ListBullet"/>
        <w:numPr>
          <w:ilvl w:val="0"/>
          <w:numId w:val="10"/>
        </w:numPr>
      </w:pPr>
      <w:r>
        <w:t>Consumer Discretionary: leading (avg +2.33%)</w:t>
      </w:r>
    </w:p>
    <w:p w14:paraId="6AE6452F" w14:textId="77777777" w:rsidR="003A17ED" w:rsidRDefault="00000000" w:rsidP="00863FF4">
      <w:pPr>
        <w:pStyle w:val="ListBullet"/>
        <w:numPr>
          <w:ilvl w:val="0"/>
          <w:numId w:val="10"/>
        </w:numPr>
      </w:pPr>
      <w:r>
        <w:t>Financials: leading (avg +1.13%)</w:t>
      </w:r>
    </w:p>
    <w:p w14:paraId="1EF8FB4F" w14:textId="77777777" w:rsidR="003A17ED" w:rsidRDefault="00000000" w:rsidP="00863FF4">
      <w:pPr>
        <w:pStyle w:val="ListBullet"/>
        <w:numPr>
          <w:ilvl w:val="0"/>
          <w:numId w:val="10"/>
        </w:numPr>
      </w:pPr>
      <w:r>
        <w:t>Utilities: firm (avg +0.39%)</w:t>
      </w:r>
    </w:p>
    <w:p w14:paraId="50CDDA71" w14:textId="77777777" w:rsidR="003A17ED" w:rsidRDefault="00000000" w:rsidP="00863FF4">
      <w:pPr>
        <w:pStyle w:val="ListBullet"/>
        <w:numPr>
          <w:ilvl w:val="0"/>
          <w:numId w:val="10"/>
        </w:numPr>
      </w:pPr>
      <w:r>
        <w:t>Real Estate: leading (avg +0.57%)</w:t>
      </w:r>
    </w:p>
    <w:p w14:paraId="04420B9A" w14:textId="77777777" w:rsidR="003A17ED" w:rsidRDefault="00000000" w:rsidP="00863FF4">
      <w:pPr>
        <w:pStyle w:val="ListBullet"/>
        <w:numPr>
          <w:ilvl w:val="0"/>
          <w:numId w:val="10"/>
        </w:numPr>
      </w:pPr>
      <w:r>
        <w:t>Materials: leading (avg +2.54%)</w:t>
      </w:r>
    </w:p>
    <w:p w14:paraId="74C3D1A8" w14:textId="77777777" w:rsidR="003A17ED" w:rsidRDefault="00000000" w:rsidP="00863FF4">
      <w:pPr>
        <w:pStyle w:val="ListBullet"/>
        <w:numPr>
          <w:ilvl w:val="0"/>
          <w:numId w:val="10"/>
        </w:numPr>
      </w:pPr>
      <w:r>
        <w:t>Energy: leading (avg +3.12%)</w:t>
      </w:r>
    </w:p>
    <w:p w14:paraId="174F1B83" w14:textId="77777777" w:rsidR="003A17ED" w:rsidRDefault="00000000" w:rsidP="00863FF4">
      <w:pPr>
        <w:pStyle w:val="ListBullet"/>
        <w:numPr>
          <w:ilvl w:val="0"/>
          <w:numId w:val="10"/>
        </w:numPr>
      </w:pPr>
      <w:r>
        <w:t>Health Care: leading (avg +1.91%)</w:t>
      </w:r>
    </w:p>
    <w:p w14:paraId="50DF1F45" w14:textId="77777777" w:rsidR="003A17ED" w:rsidRDefault="00000000" w:rsidP="00863FF4">
      <w:pPr>
        <w:pStyle w:val="ListBullet"/>
        <w:numPr>
          <w:ilvl w:val="0"/>
          <w:numId w:val="10"/>
        </w:numPr>
      </w:pPr>
      <w:r>
        <w:t>Communication Services: leading (avg +0.79%)</w:t>
      </w:r>
    </w:p>
    <w:p w14:paraId="3EBCF238" w14:textId="77777777" w:rsidR="003A17ED" w:rsidRDefault="00000000">
      <w:r>
        <w:t>Macro levers:</w:t>
      </w:r>
    </w:p>
    <w:p w14:paraId="71A52AF4" w14:textId="77777777" w:rsidR="003A17ED" w:rsidRDefault="00000000" w:rsidP="00863FF4">
      <w:pPr>
        <w:pStyle w:val="ListBullet"/>
        <w:numPr>
          <w:ilvl w:val="0"/>
          <w:numId w:val="11"/>
        </w:numPr>
      </w:pPr>
      <w:r>
        <w:t>Gold: leading (avg +1.46%)</w:t>
      </w:r>
    </w:p>
    <w:p w14:paraId="686DBFF5" w14:textId="77777777" w:rsidR="003A17ED" w:rsidRDefault="00000000" w:rsidP="00863FF4">
      <w:pPr>
        <w:pStyle w:val="ListBullet"/>
        <w:numPr>
          <w:ilvl w:val="0"/>
          <w:numId w:val="11"/>
        </w:numPr>
      </w:pPr>
      <w:r>
        <w:t>USD: firm (avg +0.28%)</w:t>
      </w:r>
    </w:p>
    <w:p w14:paraId="556A1ACE" w14:textId="77777777" w:rsidR="003A17ED" w:rsidRDefault="00000000" w:rsidP="00863FF4">
      <w:pPr>
        <w:pStyle w:val="ListBullet"/>
        <w:numPr>
          <w:ilvl w:val="0"/>
          <w:numId w:val="11"/>
        </w:numPr>
      </w:pPr>
      <w:r>
        <w:t>Yields: lagging (avg -0.89%)</w:t>
      </w:r>
    </w:p>
    <w:p w14:paraId="629333E4" w14:textId="77777777" w:rsidR="003A17ED" w:rsidRDefault="00000000" w:rsidP="00863FF4">
      <w:pPr>
        <w:pStyle w:val="ListBullet"/>
        <w:numPr>
          <w:ilvl w:val="0"/>
          <w:numId w:val="11"/>
        </w:numPr>
      </w:pPr>
      <w:r>
        <w:t>Bonds: leading (avg +0.45%)</w:t>
      </w:r>
    </w:p>
    <w:p w14:paraId="443A909D" w14:textId="77777777" w:rsidR="003A17ED" w:rsidRDefault="00000000" w:rsidP="00863FF4">
      <w:pPr>
        <w:pStyle w:val="ListBullet"/>
        <w:numPr>
          <w:ilvl w:val="0"/>
          <w:numId w:val="11"/>
        </w:numPr>
      </w:pPr>
      <w:r>
        <w:t>Energy complex: leading (avg +6.17%)</w:t>
      </w:r>
    </w:p>
    <w:p w14:paraId="1AA5C1EC" w14:textId="77777777" w:rsidR="003A17ED" w:rsidRDefault="00000000">
      <w:r>
        <w:t>Bottom line: With breadth extremely strong at over 80% of names positive, the tape is signaling a broad-based risk-on bid led by cyclicals and growth—Energy, Materials, Consumer Discretionary, Tech, Industrials, Financials, Health Care, and Real Estate are all meaningfully green—while traditional defensives like Consumer Staples lag and Utilities hold firm but not dominant. Gold strength alongside a firm USD, falling yields, and positive bond performance, plus a surging energy complex, point to a market that is rotating toward both cyclicals and hard assets while also seeking duration and safety, consistent with a nuanced risk posture rather than a pure melt-up. Macro conditions reflect growth that is slowing from high levels with earnings momentum fading, while inflation pressures are easing but still elevated versus pre-COVID, and today’s cross-asset setup broadly aligns with that view as investors lean into pro-cyclical sectors without fully abandoning defensive hedges.</w:t>
      </w:r>
    </w:p>
    <w:sectPr w:rsidR="003A17ED"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920385E"/>
    <w:multiLevelType w:val="hybridMultilevel"/>
    <w:tmpl w:val="3A5EA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3D53392"/>
    <w:multiLevelType w:val="hybridMultilevel"/>
    <w:tmpl w:val="399432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538127496">
    <w:abstractNumId w:val="8"/>
  </w:num>
  <w:num w:numId="2" w16cid:durableId="1872719696">
    <w:abstractNumId w:val="6"/>
  </w:num>
  <w:num w:numId="3" w16cid:durableId="1055004702">
    <w:abstractNumId w:val="5"/>
  </w:num>
  <w:num w:numId="4" w16cid:durableId="970554691">
    <w:abstractNumId w:val="4"/>
  </w:num>
  <w:num w:numId="5" w16cid:durableId="509949037">
    <w:abstractNumId w:val="7"/>
  </w:num>
  <w:num w:numId="6" w16cid:durableId="1973901211">
    <w:abstractNumId w:val="3"/>
  </w:num>
  <w:num w:numId="7" w16cid:durableId="388650406">
    <w:abstractNumId w:val="2"/>
  </w:num>
  <w:num w:numId="8" w16cid:durableId="177160062">
    <w:abstractNumId w:val="1"/>
  </w:num>
  <w:num w:numId="9" w16cid:durableId="521433351">
    <w:abstractNumId w:val="0"/>
  </w:num>
  <w:num w:numId="10" w16cid:durableId="644047544">
    <w:abstractNumId w:val="9"/>
  </w:num>
  <w:num w:numId="11" w16cid:durableId="171333657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3A17ED"/>
    <w:rsid w:val="00863FF4"/>
    <w:rsid w:val="00AA1D8D"/>
    <w:rsid w:val="00B47730"/>
    <w:rsid w:val="00CB0664"/>
    <w:rsid w:val="00F3004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6362623"/>
  <w14:defaultImageDpi w14:val="300"/>
  <w15:docId w15:val="{EAA9CEBF-C016-4831-9F75-D0225A126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231</Words>
  <Characters>1401</Characters>
  <Application>Microsoft Office Word</Application>
  <DocSecurity>0</DocSecurity>
  <Lines>31</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1609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Gary Markoski</cp:lastModifiedBy>
  <cp:revision>2</cp:revision>
  <dcterms:created xsi:type="dcterms:W3CDTF">2026-01-22T01:04:00Z</dcterms:created>
  <dcterms:modified xsi:type="dcterms:W3CDTF">2026-01-22T01:04:00Z</dcterms:modified>
  <cp:category/>
</cp:coreProperties>
</file>