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A67EC64" w14:textId="77777777" w:rsidR="000E7852" w:rsidRDefault="00000000">
      <w:r>
        <w:t>Weekly Market Read: December 23, 2025</w:t>
      </w:r>
    </w:p>
    <w:p w14:paraId="5043BC39" w14:textId="77777777" w:rsidR="000E7852" w:rsidRDefault="00000000">
      <w:r>
        <w:t>The market is saying (all numbers are WTD % returns):</w:t>
      </w:r>
    </w:p>
    <w:p w14:paraId="5198A934" w14:textId="77777777" w:rsidR="000E7852" w:rsidRDefault="00000000" w:rsidP="00667B8A">
      <w:pPr>
        <w:pStyle w:val="ListBullet"/>
        <w:numPr>
          <w:ilvl w:val="0"/>
          <w:numId w:val="10"/>
        </w:numPr>
      </w:pPr>
      <w:r>
        <w:t>Breadth: 70.1% of names are positive.</w:t>
      </w:r>
    </w:p>
    <w:p w14:paraId="68A00934" w14:textId="77777777" w:rsidR="000E7852" w:rsidRDefault="00000000" w:rsidP="00667B8A">
      <w:pPr>
        <w:pStyle w:val="ListBullet"/>
        <w:numPr>
          <w:ilvl w:val="0"/>
          <w:numId w:val="10"/>
        </w:numPr>
      </w:pPr>
      <w:r>
        <w:t>Information Technology: firm (avg +0.41%)</w:t>
      </w:r>
    </w:p>
    <w:p w14:paraId="5E8DFD82" w14:textId="77777777" w:rsidR="000E7852" w:rsidRDefault="00000000" w:rsidP="00667B8A">
      <w:pPr>
        <w:pStyle w:val="ListBullet"/>
        <w:numPr>
          <w:ilvl w:val="0"/>
          <w:numId w:val="10"/>
        </w:numPr>
      </w:pPr>
      <w:r>
        <w:t>Industrials: leading (avg +0.88%)</w:t>
      </w:r>
    </w:p>
    <w:p w14:paraId="08435A78" w14:textId="77777777" w:rsidR="000E7852" w:rsidRDefault="00000000" w:rsidP="00667B8A">
      <w:pPr>
        <w:pStyle w:val="ListBullet"/>
        <w:numPr>
          <w:ilvl w:val="0"/>
          <w:numId w:val="10"/>
        </w:numPr>
      </w:pPr>
      <w:r>
        <w:t>Consumer Staples: lagging (avg -1.25%)</w:t>
      </w:r>
    </w:p>
    <w:p w14:paraId="1AF252D6" w14:textId="77777777" w:rsidR="000E7852" w:rsidRDefault="00000000" w:rsidP="00667B8A">
      <w:pPr>
        <w:pStyle w:val="ListBullet"/>
        <w:numPr>
          <w:ilvl w:val="0"/>
          <w:numId w:val="10"/>
        </w:numPr>
      </w:pPr>
      <w:r>
        <w:t>Consumer Discretionary: soft (avg -0.30%)</w:t>
      </w:r>
    </w:p>
    <w:p w14:paraId="5D6099C8" w14:textId="77777777" w:rsidR="000E7852" w:rsidRDefault="00000000" w:rsidP="00667B8A">
      <w:pPr>
        <w:pStyle w:val="ListBullet"/>
        <w:numPr>
          <w:ilvl w:val="0"/>
          <w:numId w:val="10"/>
        </w:numPr>
      </w:pPr>
      <w:r>
        <w:t>Financials: leading (avg +0.99%)</w:t>
      </w:r>
    </w:p>
    <w:p w14:paraId="5DF876C7" w14:textId="77777777" w:rsidR="000E7852" w:rsidRDefault="00000000" w:rsidP="00667B8A">
      <w:pPr>
        <w:pStyle w:val="ListBullet"/>
        <w:numPr>
          <w:ilvl w:val="0"/>
          <w:numId w:val="10"/>
        </w:numPr>
      </w:pPr>
      <w:r>
        <w:t>Utilities: leading (avg +0.74%)</w:t>
      </w:r>
    </w:p>
    <w:p w14:paraId="1FF1AA6E" w14:textId="77777777" w:rsidR="000E7852" w:rsidRDefault="00000000" w:rsidP="00667B8A">
      <w:pPr>
        <w:pStyle w:val="ListBullet"/>
        <w:numPr>
          <w:ilvl w:val="0"/>
          <w:numId w:val="10"/>
        </w:numPr>
      </w:pPr>
      <w:r>
        <w:t>Real Estate: leading (avg +0.60%)</w:t>
      </w:r>
    </w:p>
    <w:p w14:paraId="1523F449" w14:textId="77777777" w:rsidR="000E7852" w:rsidRDefault="00000000" w:rsidP="00667B8A">
      <w:pPr>
        <w:pStyle w:val="ListBullet"/>
        <w:numPr>
          <w:ilvl w:val="0"/>
          <w:numId w:val="10"/>
        </w:numPr>
      </w:pPr>
      <w:r>
        <w:t>Materials: leading (avg +0.94%)</w:t>
      </w:r>
    </w:p>
    <w:p w14:paraId="1F5F6273" w14:textId="77777777" w:rsidR="000E7852" w:rsidRDefault="00000000" w:rsidP="00667B8A">
      <w:pPr>
        <w:pStyle w:val="ListBullet"/>
        <w:numPr>
          <w:ilvl w:val="0"/>
          <w:numId w:val="10"/>
        </w:numPr>
      </w:pPr>
      <w:r>
        <w:t>Energy: leading (avg +1.38%)</w:t>
      </w:r>
    </w:p>
    <w:p w14:paraId="295085A9" w14:textId="77777777" w:rsidR="000E7852" w:rsidRDefault="00000000" w:rsidP="00667B8A">
      <w:pPr>
        <w:pStyle w:val="ListBullet"/>
        <w:numPr>
          <w:ilvl w:val="0"/>
          <w:numId w:val="10"/>
        </w:numPr>
      </w:pPr>
      <w:r>
        <w:t>Health Care: firm (avg +0.35%)</w:t>
      </w:r>
    </w:p>
    <w:p w14:paraId="11245A7F" w14:textId="77777777" w:rsidR="000E7852" w:rsidRDefault="00000000" w:rsidP="00667B8A">
      <w:pPr>
        <w:pStyle w:val="ListBullet"/>
        <w:numPr>
          <w:ilvl w:val="0"/>
          <w:numId w:val="10"/>
        </w:numPr>
      </w:pPr>
      <w:r>
        <w:t>Communication Services: leading (avg +1.00%)</w:t>
      </w:r>
    </w:p>
    <w:p w14:paraId="1E3EA824" w14:textId="77777777" w:rsidR="000E7852" w:rsidRDefault="00000000">
      <w:r>
        <w:t>Macro levers (WTD % returns):</w:t>
      </w:r>
    </w:p>
    <w:p w14:paraId="64C5220D" w14:textId="77777777" w:rsidR="000E7852" w:rsidRDefault="00000000" w:rsidP="00667B8A">
      <w:pPr>
        <w:pStyle w:val="ListBullet"/>
        <w:numPr>
          <w:ilvl w:val="0"/>
          <w:numId w:val="11"/>
        </w:numPr>
      </w:pPr>
      <w:r>
        <w:t>Gold: leading (avg +3.66%)</w:t>
      </w:r>
    </w:p>
    <w:p w14:paraId="79B836AB" w14:textId="77777777" w:rsidR="000E7852" w:rsidRDefault="00000000" w:rsidP="00667B8A">
      <w:pPr>
        <w:pStyle w:val="ListBullet"/>
        <w:numPr>
          <w:ilvl w:val="0"/>
          <w:numId w:val="11"/>
        </w:numPr>
      </w:pPr>
      <w:r>
        <w:t>USD: lagging (avg -4.03%)</w:t>
      </w:r>
    </w:p>
    <w:p w14:paraId="2B16382E" w14:textId="77777777" w:rsidR="000E7852" w:rsidRDefault="00000000" w:rsidP="00667B8A">
      <w:pPr>
        <w:pStyle w:val="ListBullet"/>
        <w:numPr>
          <w:ilvl w:val="0"/>
          <w:numId w:val="11"/>
        </w:numPr>
      </w:pPr>
      <w:r>
        <w:t>Yields: leading (avg +0.53%)</w:t>
      </w:r>
    </w:p>
    <w:p w14:paraId="0E761282" w14:textId="77777777" w:rsidR="000E7852" w:rsidRDefault="00000000" w:rsidP="00667B8A">
      <w:pPr>
        <w:pStyle w:val="ListBullet"/>
        <w:numPr>
          <w:ilvl w:val="0"/>
          <w:numId w:val="11"/>
        </w:numPr>
      </w:pPr>
      <w:r>
        <w:t>Bonds: flat (avg -0.00%)</w:t>
      </w:r>
    </w:p>
    <w:p w14:paraId="62B0B7E0" w14:textId="77777777" w:rsidR="000E7852" w:rsidRDefault="00000000" w:rsidP="00667B8A">
      <w:pPr>
        <w:pStyle w:val="ListBullet"/>
        <w:numPr>
          <w:ilvl w:val="0"/>
          <w:numId w:val="11"/>
        </w:numPr>
      </w:pPr>
      <w:r>
        <w:t>Energy complex: leading (avg +4.58%)</w:t>
      </w:r>
    </w:p>
    <w:p w14:paraId="6037E967" w14:textId="77777777" w:rsidR="000E7852" w:rsidRDefault="00000000">
      <w:r>
        <w:t xml:space="preserve">Bottom line: With roughly 70% of names positive on the week, breadth remains constructive as cyclical and rate-sensitive leadership broadens out, led by Financials, Industrials, Energy, Materials, Utilities, Real Estate, and Communication Services, while defensives like Consumer Staples and more interest-rate-sensitive Consumer Discretionary lag on the margin and Tech and Health Care hold firm rather than dominate. </w:t>
      </w:r>
      <w:bookmarkStart w:id="0" w:name="_Hlk217398451"/>
      <w:r>
        <w:t>Macro conditions reflect slowing growth and pressured earnings expectations alongside still-elevated but decelerating inflation, and the tape corroborates that mix via a weaker USD, strong bid for Gold and the Energy complex, modestly higher yields, and flat bonds, all of which point to investors leaning into reflationary, real-asset and cyclically geared exposures even as they hedge late-cycle growth risk.</w:t>
      </w:r>
      <w:bookmarkEnd w:id="0"/>
    </w:p>
    <w:sectPr w:rsidR="000E7852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9" w15:restartNumberingAfterBreak="0">
    <w:nsid w:val="1B8E55C4"/>
    <w:multiLevelType w:val="hybridMultilevel"/>
    <w:tmpl w:val="FFD8961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5D1B18C1"/>
    <w:multiLevelType w:val="hybridMultilevel"/>
    <w:tmpl w:val="D4BA646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984650620">
    <w:abstractNumId w:val="8"/>
  </w:num>
  <w:num w:numId="2" w16cid:durableId="113059142">
    <w:abstractNumId w:val="6"/>
  </w:num>
  <w:num w:numId="3" w16cid:durableId="510803474">
    <w:abstractNumId w:val="5"/>
  </w:num>
  <w:num w:numId="4" w16cid:durableId="1781803189">
    <w:abstractNumId w:val="4"/>
  </w:num>
  <w:num w:numId="5" w16cid:durableId="458184654">
    <w:abstractNumId w:val="7"/>
  </w:num>
  <w:num w:numId="6" w16cid:durableId="1330862989">
    <w:abstractNumId w:val="3"/>
  </w:num>
  <w:num w:numId="7" w16cid:durableId="1441534915">
    <w:abstractNumId w:val="2"/>
  </w:num>
  <w:num w:numId="8" w16cid:durableId="55396803">
    <w:abstractNumId w:val="1"/>
  </w:num>
  <w:num w:numId="9" w16cid:durableId="170875326">
    <w:abstractNumId w:val="0"/>
  </w:num>
  <w:num w:numId="10" w16cid:durableId="1348100221">
    <w:abstractNumId w:val="10"/>
  </w:num>
  <w:num w:numId="11" w16cid:durableId="1259630666">
    <w:abstractNumId w:val="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E7852"/>
    <w:rsid w:val="0015074B"/>
    <w:rsid w:val="0029639D"/>
    <w:rsid w:val="00326F90"/>
    <w:rsid w:val="00667B8A"/>
    <w:rsid w:val="006E0126"/>
    <w:rsid w:val="00AA1D8D"/>
    <w:rsid w:val="00B47730"/>
    <w:rsid w:val="00CB0664"/>
    <w:rsid w:val="00CC7D7F"/>
    <w:rsid w:val="00FC693F"/>
    <w:rsid w:val="00FE7D0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00C71021"/>
  <w14:defaultImageDpi w14:val="300"/>
  <w15:docId w15:val="{C00D000C-A434-4543-B529-78FD71CE4C2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1</Pages>
  <Words>211</Words>
  <Characters>1316</Characters>
  <Application>Microsoft Office Word</Application>
  <DocSecurity>0</DocSecurity>
  <Lines>29</Lines>
  <Paragraphs>23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1504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Gary Markoski</cp:lastModifiedBy>
  <cp:revision>4</cp:revision>
  <dcterms:created xsi:type="dcterms:W3CDTF">2025-12-23T21:06:00Z</dcterms:created>
  <dcterms:modified xsi:type="dcterms:W3CDTF">2025-12-23T21:07:00Z</dcterms:modified>
  <cp:category/>
</cp:coreProperties>
</file>