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15A17" w14:textId="77777777" w:rsidR="00C717BB" w:rsidRDefault="00000000">
      <w:r>
        <w:t>Quarterly Market Read: January 16, 2026</w:t>
      </w:r>
    </w:p>
    <w:p w14:paraId="304B1560" w14:textId="77777777" w:rsidR="00C717BB" w:rsidRDefault="00000000">
      <w:r>
        <w:t>The market is saying (all numbers are QTD % returns):</w:t>
      </w:r>
    </w:p>
    <w:p w14:paraId="4B7FDEB0" w14:textId="77777777" w:rsidR="00C717BB" w:rsidRDefault="00000000" w:rsidP="008357E0">
      <w:pPr>
        <w:pStyle w:val="ListBullet"/>
        <w:numPr>
          <w:ilvl w:val="0"/>
          <w:numId w:val="10"/>
        </w:numPr>
      </w:pPr>
      <w:r>
        <w:t>Breadth: 72.7% of names are positive.</w:t>
      </w:r>
    </w:p>
    <w:p w14:paraId="038EE57A" w14:textId="77777777" w:rsidR="00C717BB" w:rsidRDefault="00000000" w:rsidP="008357E0">
      <w:pPr>
        <w:pStyle w:val="ListBullet"/>
        <w:numPr>
          <w:ilvl w:val="0"/>
          <w:numId w:val="10"/>
        </w:numPr>
      </w:pPr>
      <w:r>
        <w:t>Information Technology: firm (avg +3.59%)</w:t>
      </w:r>
    </w:p>
    <w:p w14:paraId="1C061D23" w14:textId="77777777" w:rsidR="00C717BB" w:rsidRDefault="00000000" w:rsidP="008357E0">
      <w:pPr>
        <w:pStyle w:val="ListBullet"/>
        <w:numPr>
          <w:ilvl w:val="0"/>
          <w:numId w:val="10"/>
        </w:numPr>
      </w:pPr>
      <w:r>
        <w:t>Industrials: leading (avg +7.44%)</w:t>
      </w:r>
    </w:p>
    <w:p w14:paraId="31989AD0" w14:textId="77777777" w:rsidR="00C717BB" w:rsidRDefault="00000000" w:rsidP="008357E0">
      <w:pPr>
        <w:pStyle w:val="ListBullet"/>
        <w:numPr>
          <w:ilvl w:val="0"/>
          <w:numId w:val="10"/>
        </w:numPr>
      </w:pPr>
      <w:r>
        <w:t>Consumer Staples: leading (avg +5.06%)</w:t>
      </w:r>
    </w:p>
    <w:p w14:paraId="4677E1E6" w14:textId="77777777" w:rsidR="00C717BB" w:rsidRDefault="00000000" w:rsidP="008357E0">
      <w:pPr>
        <w:pStyle w:val="ListBullet"/>
        <w:numPr>
          <w:ilvl w:val="0"/>
          <w:numId w:val="10"/>
        </w:numPr>
      </w:pPr>
      <w:r>
        <w:t>Consumer Discretionary: firm (avg +3.62%)</w:t>
      </w:r>
    </w:p>
    <w:p w14:paraId="00220136" w14:textId="77777777" w:rsidR="00C717BB" w:rsidRDefault="00000000" w:rsidP="008357E0">
      <w:pPr>
        <w:pStyle w:val="ListBullet"/>
        <w:numPr>
          <w:ilvl w:val="0"/>
          <w:numId w:val="10"/>
        </w:numPr>
      </w:pPr>
      <w:r>
        <w:t>Financials: flat/firm (avg +0.83%)</w:t>
      </w:r>
    </w:p>
    <w:p w14:paraId="33952120" w14:textId="77777777" w:rsidR="00C717BB" w:rsidRDefault="00000000" w:rsidP="008357E0">
      <w:pPr>
        <w:pStyle w:val="ListBullet"/>
        <w:numPr>
          <w:ilvl w:val="0"/>
          <w:numId w:val="10"/>
        </w:numPr>
      </w:pPr>
      <w:r>
        <w:t>Utilities: firm (avg +2.47%)</w:t>
      </w:r>
    </w:p>
    <w:p w14:paraId="7B249E6B" w14:textId="77777777" w:rsidR="00C717BB" w:rsidRDefault="00000000" w:rsidP="008357E0">
      <w:pPr>
        <w:pStyle w:val="ListBullet"/>
        <w:numPr>
          <w:ilvl w:val="0"/>
          <w:numId w:val="10"/>
        </w:numPr>
      </w:pPr>
      <w:r>
        <w:t>Real Estate: leading (avg +4.60%)</w:t>
      </w:r>
    </w:p>
    <w:p w14:paraId="46DE5646" w14:textId="77777777" w:rsidR="00C717BB" w:rsidRDefault="00000000" w:rsidP="008357E0">
      <w:pPr>
        <w:pStyle w:val="ListBullet"/>
        <w:numPr>
          <w:ilvl w:val="0"/>
          <w:numId w:val="10"/>
        </w:numPr>
      </w:pPr>
      <w:r>
        <w:t>Materials: leading (avg +8.05%)</w:t>
      </w:r>
    </w:p>
    <w:p w14:paraId="5AA08861" w14:textId="77777777" w:rsidR="00C717BB" w:rsidRDefault="00000000" w:rsidP="008357E0">
      <w:pPr>
        <w:pStyle w:val="ListBullet"/>
        <w:numPr>
          <w:ilvl w:val="0"/>
          <w:numId w:val="10"/>
        </w:numPr>
      </w:pPr>
      <w:r>
        <w:t>Energy: leading (avg +5.24%)</w:t>
      </w:r>
    </w:p>
    <w:p w14:paraId="5B9CDFFB" w14:textId="77777777" w:rsidR="00C717BB" w:rsidRDefault="00000000" w:rsidP="008357E0">
      <w:pPr>
        <w:pStyle w:val="ListBullet"/>
        <w:numPr>
          <w:ilvl w:val="0"/>
          <w:numId w:val="10"/>
        </w:numPr>
      </w:pPr>
      <w:r>
        <w:t>Health Care: firm (avg +3.18%)</w:t>
      </w:r>
    </w:p>
    <w:p w14:paraId="2C498BDB" w14:textId="77777777" w:rsidR="00C717BB" w:rsidRDefault="00000000" w:rsidP="008357E0">
      <w:pPr>
        <w:pStyle w:val="ListBullet"/>
        <w:numPr>
          <w:ilvl w:val="0"/>
          <w:numId w:val="10"/>
        </w:numPr>
      </w:pPr>
      <w:r>
        <w:t>Communication Services: heavy (avg -3.76%)</w:t>
      </w:r>
    </w:p>
    <w:p w14:paraId="06D5DDFB" w14:textId="77777777" w:rsidR="00C717BB" w:rsidRDefault="00000000">
      <w:r>
        <w:t>Macro levers (QTD % returns):</w:t>
      </w:r>
    </w:p>
    <w:p w14:paraId="55B1916B" w14:textId="77777777" w:rsidR="00C717BB" w:rsidRDefault="00000000" w:rsidP="008357E0">
      <w:pPr>
        <w:pStyle w:val="ListBullet"/>
        <w:numPr>
          <w:ilvl w:val="0"/>
          <w:numId w:val="11"/>
        </w:numPr>
      </w:pPr>
      <w:r>
        <w:t>Gold: bid (avg +6.30%)</w:t>
      </w:r>
    </w:p>
    <w:p w14:paraId="1824884C" w14:textId="77777777" w:rsidR="00C717BB" w:rsidRDefault="00000000" w:rsidP="008357E0">
      <w:pPr>
        <w:pStyle w:val="ListBullet"/>
        <w:numPr>
          <w:ilvl w:val="0"/>
          <w:numId w:val="11"/>
        </w:numPr>
      </w:pPr>
      <w:r>
        <w:t>USD: firm (avg +1.11%)</w:t>
      </w:r>
    </w:p>
    <w:p w14:paraId="4C8D7798" w14:textId="77777777" w:rsidR="00C717BB" w:rsidRDefault="00000000" w:rsidP="008357E0">
      <w:pPr>
        <w:pStyle w:val="ListBullet"/>
        <w:numPr>
          <w:ilvl w:val="0"/>
          <w:numId w:val="11"/>
        </w:numPr>
      </w:pPr>
      <w:r>
        <w:t>Yields: firm (avg +1.49%)</w:t>
      </w:r>
    </w:p>
    <w:p w14:paraId="6A31CD98" w14:textId="77777777" w:rsidR="00C717BB" w:rsidRDefault="00000000" w:rsidP="008357E0">
      <w:pPr>
        <w:pStyle w:val="ListBullet"/>
        <w:numPr>
          <w:ilvl w:val="0"/>
          <w:numId w:val="11"/>
        </w:numPr>
      </w:pPr>
      <w:r>
        <w:t>Bonds: flat (avg +0.35%)</w:t>
      </w:r>
    </w:p>
    <w:p w14:paraId="13A93615" w14:textId="77777777" w:rsidR="00C717BB" w:rsidRDefault="00000000" w:rsidP="008357E0">
      <w:pPr>
        <w:pStyle w:val="ListBullet"/>
        <w:numPr>
          <w:ilvl w:val="0"/>
          <w:numId w:val="11"/>
        </w:numPr>
      </w:pPr>
      <w:r>
        <w:t>Energy Complex: falling (avg -6.07%)</w:t>
      </w:r>
    </w:p>
    <w:p w14:paraId="74E6C8C2" w14:textId="77777777" w:rsidR="00C717BB" w:rsidRDefault="00000000">
      <w:r>
        <w:t>Bottom line: Breadth remains constructive with nearly three-quarters of names positive QTD, and leadership is broad-based across cyclicals and defensives, with Industrials, Materials, Energy, Consumer Staples, and Real Estate all posting strong gains while Technology, Consumer Discretionary, Utilities, Financials, and Health Care trade firmly, even as Communication Services stands out as the lone heavy laggard; against that equity backdrop, Macro conditions reflect slowing growth and still-elevated, sticky inflation expectations, consistent with a tape that is rewarding real-economy and quality yield exposures as Gold is bid, the USD and yields are firm, bonds are flat, and the Energy complex is under pressure despite strong Energy sector equity performance.</w:t>
      </w:r>
    </w:p>
    <w:sectPr w:rsidR="00C717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B00C09"/>
    <w:multiLevelType w:val="hybridMultilevel"/>
    <w:tmpl w:val="ECC28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78703D"/>
    <w:multiLevelType w:val="hybridMultilevel"/>
    <w:tmpl w:val="4B72C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5653545">
    <w:abstractNumId w:val="8"/>
  </w:num>
  <w:num w:numId="2" w16cid:durableId="222328287">
    <w:abstractNumId w:val="6"/>
  </w:num>
  <w:num w:numId="3" w16cid:durableId="683094426">
    <w:abstractNumId w:val="5"/>
  </w:num>
  <w:num w:numId="4" w16cid:durableId="428280221">
    <w:abstractNumId w:val="4"/>
  </w:num>
  <w:num w:numId="5" w16cid:durableId="1784616967">
    <w:abstractNumId w:val="7"/>
  </w:num>
  <w:num w:numId="6" w16cid:durableId="1367370575">
    <w:abstractNumId w:val="3"/>
  </w:num>
  <w:num w:numId="7" w16cid:durableId="1801999541">
    <w:abstractNumId w:val="2"/>
  </w:num>
  <w:num w:numId="8" w16cid:durableId="1531651263">
    <w:abstractNumId w:val="1"/>
  </w:num>
  <w:num w:numId="9" w16cid:durableId="202913147">
    <w:abstractNumId w:val="0"/>
  </w:num>
  <w:num w:numId="10" w16cid:durableId="348531211">
    <w:abstractNumId w:val="9"/>
  </w:num>
  <w:num w:numId="11" w16cid:durableId="17793758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5FAC"/>
    <w:rsid w:val="00262C1A"/>
    <w:rsid w:val="0029639D"/>
    <w:rsid w:val="00326F90"/>
    <w:rsid w:val="004320D5"/>
    <w:rsid w:val="008357E0"/>
    <w:rsid w:val="00AA1D8D"/>
    <w:rsid w:val="00B47730"/>
    <w:rsid w:val="00C717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B5143"/>
  <w14:defaultImageDpi w14:val="300"/>
  <w15:docId w15:val="{FEC97EC4-E126-4401-8412-274FE2D95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217</Words>
  <Characters>1238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2026-01-17T01:06:00Z</dcterms:created>
  <dcterms:modified xsi:type="dcterms:W3CDTF">2026-01-17T01:37:00Z</dcterms:modified>
  <cp:category/>
</cp:coreProperties>
</file>