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93D9" w14:textId="77777777" w:rsidR="00F269B9" w:rsidRPr="00F269B9" w:rsidRDefault="00F269B9" w:rsidP="00F269B9">
      <w:pPr>
        <w:rPr>
          <w:b/>
          <w:bCs/>
        </w:rPr>
      </w:pPr>
      <w:r w:rsidRPr="00F269B9">
        <w:rPr>
          <w:b/>
          <w:bCs/>
        </w:rPr>
        <w:t>Weekly Market Read: November 10, 2025</w:t>
      </w:r>
    </w:p>
    <w:p w14:paraId="48B4ED28" w14:textId="77777777" w:rsidR="00F269B9" w:rsidRPr="00F269B9" w:rsidRDefault="00F269B9" w:rsidP="00F269B9">
      <w:pPr>
        <w:rPr>
          <w:b/>
          <w:bCs/>
        </w:rPr>
      </w:pPr>
      <w:r w:rsidRPr="00F269B9">
        <w:rPr>
          <w:b/>
          <w:bCs/>
        </w:rPr>
        <w:t>The market is saying (all numbers are WTD % returns):</w:t>
      </w:r>
    </w:p>
    <w:p w14:paraId="5FFB0526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Breadth: 68.4% of names are positive.</w:t>
      </w:r>
    </w:p>
    <w:p w14:paraId="3C01790B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Information Technology: firm (avg +1.6%).</w:t>
      </w:r>
    </w:p>
    <w:p w14:paraId="1F8D669A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Industrials: soft (avg +0.3%).</w:t>
      </w:r>
    </w:p>
    <w:p w14:paraId="0EA5DFFD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Consumer Staples: soft (avg –0.2%).</w:t>
      </w:r>
    </w:p>
    <w:p w14:paraId="0C8EAFAD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Consumer Discretionary: firm (avg +0.5%).</w:t>
      </w:r>
    </w:p>
    <w:p w14:paraId="58F62D41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Financials: firm (avg +0.5%).</w:t>
      </w:r>
    </w:p>
    <w:p w14:paraId="7732F34C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Utilities: soft (avg –0.1%).</w:t>
      </w:r>
    </w:p>
    <w:p w14:paraId="78AC9EE5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Real Estate: soft (avg –0.3%).</w:t>
      </w:r>
    </w:p>
    <w:p w14:paraId="1158B3CD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Materials: firm (avg +0.7%).</w:t>
      </w:r>
    </w:p>
    <w:p w14:paraId="12F675A6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Energy: firm (avg +1.0%).</w:t>
      </w:r>
    </w:p>
    <w:p w14:paraId="140C214C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Health Care: flat (avg –0.0%).</w:t>
      </w:r>
    </w:p>
    <w:p w14:paraId="306618BB" w14:textId="77777777" w:rsidR="00F269B9" w:rsidRPr="00F269B9" w:rsidRDefault="00F269B9" w:rsidP="00F269B9">
      <w:pPr>
        <w:numPr>
          <w:ilvl w:val="0"/>
          <w:numId w:val="25"/>
        </w:numPr>
        <w:rPr>
          <w:b/>
          <w:bCs/>
        </w:rPr>
      </w:pPr>
      <w:r w:rsidRPr="00F269B9">
        <w:rPr>
          <w:b/>
          <w:bCs/>
        </w:rPr>
        <w:t>Communication Services: firm (avg +0.5%).</w:t>
      </w:r>
    </w:p>
    <w:p w14:paraId="57CF99A5" w14:textId="77777777" w:rsidR="00F269B9" w:rsidRPr="00F269B9" w:rsidRDefault="00F269B9" w:rsidP="00F269B9">
      <w:pPr>
        <w:rPr>
          <w:b/>
          <w:bCs/>
        </w:rPr>
      </w:pPr>
      <w:r w:rsidRPr="00F269B9">
        <w:rPr>
          <w:b/>
          <w:bCs/>
        </w:rPr>
        <w:t>Macro levers (WTD % returns):</w:t>
      </w:r>
    </w:p>
    <w:p w14:paraId="5246355E" w14:textId="77777777" w:rsidR="00F269B9" w:rsidRPr="00F269B9" w:rsidRDefault="00F269B9" w:rsidP="00F269B9">
      <w:pPr>
        <w:numPr>
          <w:ilvl w:val="0"/>
          <w:numId w:val="26"/>
        </w:numPr>
        <w:rPr>
          <w:b/>
          <w:bCs/>
        </w:rPr>
      </w:pPr>
      <w:r w:rsidRPr="00F269B9">
        <w:rPr>
          <w:b/>
          <w:bCs/>
        </w:rPr>
        <w:t>Gold: bid (avg +2.7%).</w:t>
      </w:r>
    </w:p>
    <w:p w14:paraId="6A7A3C99" w14:textId="77777777" w:rsidR="00F269B9" w:rsidRPr="00F269B9" w:rsidRDefault="00F269B9" w:rsidP="00F269B9">
      <w:pPr>
        <w:numPr>
          <w:ilvl w:val="0"/>
          <w:numId w:val="26"/>
        </w:numPr>
        <w:rPr>
          <w:b/>
          <w:bCs/>
        </w:rPr>
      </w:pPr>
      <w:r w:rsidRPr="00F269B9">
        <w:rPr>
          <w:b/>
          <w:bCs/>
        </w:rPr>
        <w:t>USD: firm (avg +0.1%).</w:t>
      </w:r>
    </w:p>
    <w:p w14:paraId="6E73B789" w14:textId="77777777" w:rsidR="00F269B9" w:rsidRPr="00F269B9" w:rsidRDefault="00F269B9" w:rsidP="00F269B9">
      <w:pPr>
        <w:numPr>
          <w:ilvl w:val="0"/>
          <w:numId w:val="26"/>
        </w:numPr>
        <w:rPr>
          <w:b/>
          <w:bCs/>
        </w:rPr>
      </w:pPr>
      <w:r w:rsidRPr="00F269B9">
        <w:rPr>
          <w:b/>
          <w:bCs/>
        </w:rPr>
        <w:t>Yields: rising (avg +0.4%).</w:t>
      </w:r>
    </w:p>
    <w:p w14:paraId="6854E992" w14:textId="77777777" w:rsidR="00F269B9" w:rsidRPr="00F269B9" w:rsidRDefault="00F269B9" w:rsidP="00F269B9">
      <w:pPr>
        <w:numPr>
          <w:ilvl w:val="0"/>
          <w:numId w:val="26"/>
        </w:numPr>
        <w:rPr>
          <w:b/>
          <w:bCs/>
        </w:rPr>
      </w:pPr>
      <w:r w:rsidRPr="00F269B9">
        <w:rPr>
          <w:b/>
          <w:bCs/>
        </w:rPr>
        <w:t>Bonds: flat (avg +0.0%).</w:t>
      </w:r>
    </w:p>
    <w:p w14:paraId="1C9167F9" w14:textId="77777777" w:rsidR="00F269B9" w:rsidRPr="00F269B9" w:rsidRDefault="00F269B9" w:rsidP="00F269B9">
      <w:pPr>
        <w:numPr>
          <w:ilvl w:val="0"/>
          <w:numId w:val="26"/>
        </w:numPr>
        <w:rPr>
          <w:b/>
          <w:bCs/>
        </w:rPr>
      </w:pPr>
      <w:r w:rsidRPr="00F269B9">
        <w:rPr>
          <w:b/>
          <w:bCs/>
        </w:rPr>
        <w:lastRenderedPageBreak/>
        <w:t>Energy complex: bid (avg +0.8%).</w:t>
      </w:r>
    </w:p>
    <w:p w14:paraId="114E7E72" w14:textId="77777777" w:rsidR="00F269B9" w:rsidRPr="00F269B9" w:rsidRDefault="00F269B9" w:rsidP="00F269B9">
      <w:pPr>
        <w:rPr>
          <w:b/>
          <w:bCs/>
        </w:rPr>
      </w:pPr>
      <w:r w:rsidRPr="00F269B9">
        <w:rPr>
          <w:b/>
          <w:bCs/>
        </w:rPr>
        <w:t xml:space="preserve">Bottom line: A constructive tone with nearly 70% of names higher and strength led by Technology, Energy, Financials, and Materials. Defensives such as Staples, Utilities, and Real Estate lagged modestly. </w:t>
      </w:r>
      <w:bookmarkStart w:id="0" w:name="_Hlk213697586"/>
      <w:r w:rsidRPr="00F269B9">
        <w:rPr>
          <w:b/>
          <w:bCs/>
        </w:rPr>
        <w:t>Macro posture — gold bid, yields up slightly, USD firm, and energy complex higher — reflects steady growth with modest inflation pressure, favoring cyclical and risk assets over defensives as the tape remains broadly supportive.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3"/>
  </w:num>
  <w:num w:numId="2" w16cid:durableId="196086285">
    <w:abstractNumId w:val="0"/>
  </w:num>
  <w:num w:numId="3" w16cid:durableId="1469737095">
    <w:abstractNumId w:val="12"/>
  </w:num>
  <w:num w:numId="4" w16cid:durableId="21443922">
    <w:abstractNumId w:val="18"/>
  </w:num>
  <w:num w:numId="5" w16cid:durableId="518083538">
    <w:abstractNumId w:val="19"/>
  </w:num>
  <w:num w:numId="6" w16cid:durableId="278339222">
    <w:abstractNumId w:val="21"/>
  </w:num>
  <w:num w:numId="7" w16cid:durableId="411660800">
    <w:abstractNumId w:val="10"/>
  </w:num>
  <w:num w:numId="8" w16cid:durableId="385759481">
    <w:abstractNumId w:val="9"/>
  </w:num>
  <w:num w:numId="9" w16cid:durableId="655230158">
    <w:abstractNumId w:val="6"/>
  </w:num>
  <w:num w:numId="10" w16cid:durableId="298919774">
    <w:abstractNumId w:val="23"/>
  </w:num>
  <w:num w:numId="11" w16cid:durableId="1608807345">
    <w:abstractNumId w:val="16"/>
  </w:num>
  <w:num w:numId="12" w16cid:durableId="1349866132">
    <w:abstractNumId w:val="4"/>
  </w:num>
  <w:num w:numId="13" w16cid:durableId="1199471731">
    <w:abstractNumId w:val="15"/>
  </w:num>
  <w:num w:numId="14" w16cid:durableId="1231380869">
    <w:abstractNumId w:val="1"/>
  </w:num>
  <w:num w:numId="15" w16cid:durableId="69086129">
    <w:abstractNumId w:val="17"/>
  </w:num>
  <w:num w:numId="16" w16cid:durableId="1705711832">
    <w:abstractNumId w:val="14"/>
  </w:num>
  <w:num w:numId="17" w16cid:durableId="972365799">
    <w:abstractNumId w:val="2"/>
  </w:num>
  <w:num w:numId="18" w16cid:durableId="1878199565">
    <w:abstractNumId w:val="3"/>
  </w:num>
  <w:num w:numId="19" w16cid:durableId="1951666284">
    <w:abstractNumId w:val="24"/>
  </w:num>
  <w:num w:numId="20" w16cid:durableId="1403865772">
    <w:abstractNumId w:val="7"/>
  </w:num>
  <w:num w:numId="21" w16cid:durableId="966738342">
    <w:abstractNumId w:val="5"/>
  </w:num>
  <w:num w:numId="22" w16cid:durableId="1695034932">
    <w:abstractNumId w:val="11"/>
  </w:num>
  <w:num w:numId="23" w16cid:durableId="1669401795">
    <w:abstractNumId w:val="20"/>
  </w:num>
  <w:num w:numId="24" w16cid:durableId="1460604894">
    <w:abstractNumId w:val="8"/>
  </w:num>
  <w:num w:numId="25" w16cid:durableId="1214199520">
    <w:abstractNumId w:val="25"/>
  </w:num>
  <w:num w:numId="26" w16cid:durableId="849638693">
    <w:abstractNumId w:val="2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1114DC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D1E42"/>
    <w:rsid w:val="003F747F"/>
    <w:rsid w:val="00426717"/>
    <w:rsid w:val="0043726C"/>
    <w:rsid w:val="004728CA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24A4E"/>
    <w:rsid w:val="00E32A1F"/>
    <w:rsid w:val="00E40A63"/>
    <w:rsid w:val="00E93CD3"/>
    <w:rsid w:val="00EB638D"/>
    <w:rsid w:val="00EC7FBB"/>
    <w:rsid w:val="00F269B9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159</Words>
  <Characters>936</Characters>
  <Application>Microsoft Office Word</Application>
  <DocSecurity>0</DocSecurity>
  <Lines>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62</cp:revision>
  <dcterms:created xsi:type="dcterms:W3CDTF">2025-09-06T22:48:00Z</dcterms:created>
  <dcterms:modified xsi:type="dcterms:W3CDTF">2025-11-11T01:06:00Z</dcterms:modified>
</cp:coreProperties>
</file>