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D66EA" w14:textId="77777777" w:rsidR="00B67369" w:rsidRPr="00D96BA0" w:rsidRDefault="00547C0F" w:rsidP="00B67369">
      <w:r w:rsidRPr="00C73559">
        <w:rPr>
          <w:b/>
          <w:bCs/>
        </w:rPr>
        <w:t>Bottom line:</w:t>
      </w:r>
      <w:r w:rsidRPr="00C73559">
        <w:t xml:space="preserve"> </w:t>
      </w:r>
      <w:r w:rsidR="00B67369" w:rsidRPr="00D96BA0">
        <w:t xml:space="preserve">The macro posture — </w:t>
      </w:r>
      <w:r w:rsidR="00B67369" w:rsidRPr="00D96BA0">
        <w:rPr>
          <w:b/>
          <w:bCs/>
        </w:rPr>
        <w:t>gold bid, USD soft, yields rising, bonds weak, and energy firm</w:t>
      </w:r>
      <w:r w:rsidR="00B67369" w:rsidRPr="00D96BA0">
        <w:t xml:space="preserve"> — signals a </w:t>
      </w:r>
      <w:r w:rsidR="00B67369" w:rsidRPr="00D96BA0">
        <w:rPr>
          <w:b/>
          <w:bCs/>
        </w:rPr>
        <w:t>mildly reflationary setup</w:t>
      </w:r>
      <w:r w:rsidR="00B67369" w:rsidRPr="00D96BA0">
        <w:t xml:space="preserve">, implying </w:t>
      </w:r>
      <w:r w:rsidR="00B67369" w:rsidRPr="00D96BA0">
        <w:rPr>
          <w:b/>
          <w:bCs/>
        </w:rPr>
        <w:t>firmer growth and sticky inflation pressures</w:t>
      </w:r>
      <w:r w:rsidR="00B67369" w:rsidRPr="00D96BA0">
        <w:t xml:space="preserve">. Positioning tilts toward </w:t>
      </w:r>
      <w:r w:rsidR="00B67369" w:rsidRPr="00D96BA0">
        <w:rPr>
          <w:b/>
          <w:bCs/>
        </w:rPr>
        <w:t>Energy, Financials, and hard-asset exposures</w:t>
      </w:r>
      <w:r w:rsidR="00B67369" w:rsidRPr="00D96BA0">
        <w:t xml:space="preserve">, while </w:t>
      </w:r>
      <w:r w:rsidR="00B67369" w:rsidRPr="00D96BA0">
        <w:rPr>
          <w:b/>
          <w:bCs/>
        </w:rPr>
        <w:t>growth and rate-sensitive areas</w:t>
      </w:r>
      <w:r w:rsidR="00B67369" w:rsidRPr="00D96BA0">
        <w:t xml:space="preserve"> remain on the defensive.</w:t>
      </w:r>
    </w:p>
    <w:p w14:paraId="5BE89ADB" w14:textId="7241EC42" w:rsidR="00C36C8D" w:rsidRPr="00632AE6" w:rsidRDefault="00C36C8D" w:rsidP="00C36C8D"/>
    <w:p w14:paraId="5A40CDC3" w14:textId="0589B7E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86ADE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C8D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</Words>
  <Characters>281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19</cp:revision>
  <dcterms:created xsi:type="dcterms:W3CDTF">2025-10-18T00:26:00Z</dcterms:created>
  <dcterms:modified xsi:type="dcterms:W3CDTF">2025-11-11T01:07:00Z</dcterms:modified>
</cp:coreProperties>
</file>