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587D5" w14:textId="77777777" w:rsidR="009406B0" w:rsidRDefault="00000000">
      <w:r>
        <w:t>Weekly Market Read: January 12, 2026</w:t>
      </w:r>
    </w:p>
    <w:p w14:paraId="733A7563" w14:textId="77777777" w:rsidR="009406B0" w:rsidRDefault="00000000">
      <w:r>
        <w:t>The market is saying (all numbers are WTD % returns):</w:t>
      </w:r>
    </w:p>
    <w:p w14:paraId="24B65C7D" w14:textId="77777777" w:rsidR="009406B0" w:rsidRDefault="00000000" w:rsidP="001C5086">
      <w:pPr>
        <w:pStyle w:val="ListBullet"/>
        <w:numPr>
          <w:ilvl w:val="0"/>
          <w:numId w:val="10"/>
        </w:numPr>
      </w:pPr>
      <w:r>
        <w:t>Breadth: 55.1% of names are positive.</w:t>
      </w:r>
    </w:p>
    <w:p w14:paraId="0306F544" w14:textId="77777777" w:rsidR="009406B0" w:rsidRDefault="00000000" w:rsidP="001C5086">
      <w:pPr>
        <w:pStyle w:val="ListBullet"/>
        <w:numPr>
          <w:ilvl w:val="0"/>
          <w:numId w:val="10"/>
        </w:numPr>
      </w:pPr>
      <w:r>
        <w:t>Information Technology: firm (avg +0.34%)</w:t>
      </w:r>
    </w:p>
    <w:p w14:paraId="3CFBDA9D" w14:textId="77777777" w:rsidR="009406B0" w:rsidRDefault="00000000" w:rsidP="001C5086">
      <w:pPr>
        <w:pStyle w:val="ListBullet"/>
        <w:numPr>
          <w:ilvl w:val="0"/>
          <w:numId w:val="10"/>
        </w:numPr>
      </w:pPr>
      <w:r>
        <w:t>Industrials: firm (avg +0.39%)</w:t>
      </w:r>
    </w:p>
    <w:p w14:paraId="24FE999F" w14:textId="77777777" w:rsidR="009406B0" w:rsidRDefault="00000000" w:rsidP="001C5086">
      <w:pPr>
        <w:pStyle w:val="ListBullet"/>
        <w:numPr>
          <w:ilvl w:val="0"/>
          <w:numId w:val="10"/>
        </w:numPr>
      </w:pPr>
      <w:r>
        <w:t>Consumer Staples: leading (avg +0.84%)</w:t>
      </w:r>
    </w:p>
    <w:p w14:paraId="56583869" w14:textId="77777777" w:rsidR="009406B0" w:rsidRDefault="00000000" w:rsidP="001C5086">
      <w:pPr>
        <w:pStyle w:val="ListBullet"/>
        <w:numPr>
          <w:ilvl w:val="0"/>
          <w:numId w:val="10"/>
        </w:numPr>
      </w:pPr>
      <w:r>
        <w:t>Consumer Discretionary: flat (avg +0.14%)</w:t>
      </w:r>
    </w:p>
    <w:p w14:paraId="1178F135" w14:textId="77777777" w:rsidR="009406B0" w:rsidRDefault="00000000" w:rsidP="001C5086">
      <w:pPr>
        <w:pStyle w:val="ListBullet"/>
        <w:numPr>
          <w:ilvl w:val="0"/>
          <w:numId w:val="10"/>
        </w:numPr>
      </w:pPr>
      <w:r>
        <w:t>Financials: lagging (avg -0.47%)</w:t>
      </w:r>
    </w:p>
    <w:p w14:paraId="67CA48A8" w14:textId="77777777" w:rsidR="009406B0" w:rsidRDefault="00000000" w:rsidP="001C5086">
      <w:pPr>
        <w:pStyle w:val="ListBullet"/>
        <w:numPr>
          <w:ilvl w:val="0"/>
          <w:numId w:val="10"/>
        </w:numPr>
      </w:pPr>
      <w:r>
        <w:t>Utilities: flat (avg +0.16%)</w:t>
      </w:r>
    </w:p>
    <w:p w14:paraId="56523D08" w14:textId="77777777" w:rsidR="009406B0" w:rsidRDefault="00000000" w:rsidP="001C5086">
      <w:pPr>
        <w:pStyle w:val="ListBullet"/>
        <w:numPr>
          <w:ilvl w:val="0"/>
          <w:numId w:val="10"/>
        </w:numPr>
      </w:pPr>
      <w:r>
        <w:t>Real Estate: flat (avg +0.18%)</w:t>
      </w:r>
    </w:p>
    <w:p w14:paraId="2BFC3A3E" w14:textId="77777777" w:rsidR="009406B0" w:rsidRDefault="00000000" w:rsidP="001C5086">
      <w:pPr>
        <w:pStyle w:val="ListBullet"/>
        <w:numPr>
          <w:ilvl w:val="0"/>
          <w:numId w:val="10"/>
        </w:numPr>
      </w:pPr>
      <w:r>
        <w:t>Materials: firm (avg +0.24%)</w:t>
      </w:r>
    </w:p>
    <w:p w14:paraId="06532A4E" w14:textId="77777777" w:rsidR="009406B0" w:rsidRDefault="00000000" w:rsidP="001C5086">
      <w:pPr>
        <w:pStyle w:val="ListBullet"/>
        <w:numPr>
          <w:ilvl w:val="0"/>
          <w:numId w:val="10"/>
        </w:numPr>
      </w:pPr>
      <w:r>
        <w:t>Energy: lagging (avg -0.71%)</w:t>
      </w:r>
    </w:p>
    <w:p w14:paraId="3F8A9447" w14:textId="77777777" w:rsidR="009406B0" w:rsidRDefault="00000000" w:rsidP="001C5086">
      <w:pPr>
        <w:pStyle w:val="ListBullet"/>
        <w:numPr>
          <w:ilvl w:val="0"/>
          <w:numId w:val="10"/>
        </w:numPr>
      </w:pPr>
      <w:r>
        <w:t>Health Care: soft (avg -0.34%)</w:t>
      </w:r>
    </w:p>
    <w:p w14:paraId="42674C7F" w14:textId="77777777" w:rsidR="009406B0" w:rsidRDefault="00000000" w:rsidP="001C5086">
      <w:pPr>
        <w:pStyle w:val="ListBullet"/>
        <w:numPr>
          <w:ilvl w:val="0"/>
          <w:numId w:val="10"/>
        </w:numPr>
      </w:pPr>
      <w:r>
        <w:t>Communication Services: lagging (avg -0.45%)</w:t>
      </w:r>
    </w:p>
    <w:p w14:paraId="4C1BA937" w14:textId="77777777" w:rsidR="009406B0" w:rsidRDefault="00000000">
      <w:r>
        <w:t>Macro levers (WTD % returns):</w:t>
      </w:r>
    </w:p>
    <w:p w14:paraId="5C37812A" w14:textId="77777777" w:rsidR="009406B0" w:rsidRDefault="00000000" w:rsidP="001C5086">
      <w:pPr>
        <w:pStyle w:val="ListBullet"/>
        <w:numPr>
          <w:ilvl w:val="0"/>
          <w:numId w:val="11"/>
        </w:numPr>
      </w:pPr>
      <w:r>
        <w:t>Gold: leading (avg +1.87%)</w:t>
      </w:r>
    </w:p>
    <w:p w14:paraId="58630E75" w14:textId="77777777" w:rsidR="009406B0" w:rsidRDefault="00000000" w:rsidP="001C5086">
      <w:pPr>
        <w:pStyle w:val="ListBullet"/>
        <w:numPr>
          <w:ilvl w:val="0"/>
          <w:numId w:val="11"/>
        </w:numPr>
      </w:pPr>
      <w:r>
        <w:t>USD: flat (avg -0.18%)</w:t>
      </w:r>
    </w:p>
    <w:p w14:paraId="6B2E956A" w14:textId="77777777" w:rsidR="009406B0" w:rsidRDefault="00000000" w:rsidP="001C5086">
      <w:pPr>
        <w:pStyle w:val="ListBullet"/>
        <w:numPr>
          <w:ilvl w:val="0"/>
          <w:numId w:val="11"/>
        </w:numPr>
      </w:pPr>
      <w:r>
        <w:t>Yields: leading (avg +0.36%)</w:t>
      </w:r>
    </w:p>
    <w:p w14:paraId="7526E776" w14:textId="77777777" w:rsidR="009406B0" w:rsidRDefault="00000000" w:rsidP="001C5086">
      <w:pPr>
        <w:pStyle w:val="ListBullet"/>
        <w:numPr>
          <w:ilvl w:val="0"/>
          <w:numId w:val="11"/>
        </w:numPr>
      </w:pPr>
      <w:r>
        <w:t>Bonds: flat (avg -0.12%)</w:t>
      </w:r>
    </w:p>
    <w:p w14:paraId="708A7FB1" w14:textId="77777777" w:rsidR="009406B0" w:rsidRDefault="00000000" w:rsidP="001C5086">
      <w:pPr>
        <w:pStyle w:val="ListBullet"/>
        <w:numPr>
          <w:ilvl w:val="0"/>
          <w:numId w:val="11"/>
        </w:numPr>
      </w:pPr>
      <w:r>
        <w:t>Energy complex: leading (avg +4.37%)</w:t>
      </w:r>
    </w:p>
    <w:p w14:paraId="33061571" w14:textId="77777777" w:rsidR="009406B0" w:rsidRDefault="00000000">
      <w:r>
        <w:t xml:space="preserve">Bottom line: Breadth was modestly constructive with just over half of names positive, but the leadership mix was defensive, with Consumer Staples out front and traditionally cyclical areas like Financials, Energy equities, Health Care, and Communication Services lagging even as Tech, Industrials, and Materials held firm and most rate‑sensitives traded roughly flat. </w:t>
      </w:r>
      <w:bookmarkStart w:id="0" w:name="_Hlk219140796"/>
      <w:r>
        <w:t>Macro conditions reflect an environment where sequential growth is slowing and earnings expectations remain under pressure while inflation eases from its peak but stays above pre‑COVID norms, a setup echoed in the tape by strong gold, higher yields alongside flat bonds and USD, and a sharply higher energy complex that together argue for sticky cost pressures, tighter financial conditions, and a market increasingly rewarding defensiveness over pure cyclicality.</w:t>
      </w:r>
      <w:bookmarkEnd w:id="0"/>
    </w:p>
    <w:sectPr w:rsidR="009406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35586D"/>
    <w:multiLevelType w:val="hybridMultilevel"/>
    <w:tmpl w:val="35BCB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7766E3"/>
    <w:multiLevelType w:val="hybridMultilevel"/>
    <w:tmpl w:val="BD9C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2159413">
    <w:abstractNumId w:val="8"/>
  </w:num>
  <w:num w:numId="2" w16cid:durableId="711882045">
    <w:abstractNumId w:val="6"/>
  </w:num>
  <w:num w:numId="3" w16cid:durableId="1836335503">
    <w:abstractNumId w:val="5"/>
  </w:num>
  <w:num w:numId="4" w16cid:durableId="1608388712">
    <w:abstractNumId w:val="4"/>
  </w:num>
  <w:num w:numId="5" w16cid:durableId="1698194034">
    <w:abstractNumId w:val="7"/>
  </w:num>
  <w:num w:numId="6" w16cid:durableId="1113094455">
    <w:abstractNumId w:val="3"/>
  </w:num>
  <w:num w:numId="7" w16cid:durableId="1512794269">
    <w:abstractNumId w:val="2"/>
  </w:num>
  <w:num w:numId="8" w16cid:durableId="1868328544">
    <w:abstractNumId w:val="1"/>
  </w:num>
  <w:num w:numId="9" w16cid:durableId="1549796913">
    <w:abstractNumId w:val="0"/>
  </w:num>
  <w:num w:numId="10" w16cid:durableId="920718248">
    <w:abstractNumId w:val="10"/>
  </w:num>
  <w:num w:numId="11" w16cid:durableId="4622330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5086"/>
    <w:rsid w:val="0029639D"/>
    <w:rsid w:val="00326F90"/>
    <w:rsid w:val="009406B0"/>
    <w:rsid w:val="00AA1D8D"/>
    <w:rsid w:val="00B47730"/>
    <w:rsid w:val="00CB0664"/>
    <w:rsid w:val="00D43EEC"/>
    <w:rsid w:val="00D91A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6397E9"/>
  <w14:defaultImageDpi w14:val="300"/>
  <w15:docId w15:val="{4D66CBCA-E375-416A-888F-5AD45D68B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215</Words>
  <Characters>1299</Characters>
  <Application>Microsoft Office Word</Application>
  <DocSecurity>0</DocSecurity>
  <Lines>30</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2026-01-13T01:06:00Z</dcterms:created>
  <dcterms:modified xsi:type="dcterms:W3CDTF">2026-01-13T01:06:00Z</dcterms:modified>
  <cp:category/>
</cp:coreProperties>
</file>