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DCBDC" w14:textId="77777777" w:rsidR="00AF008B" w:rsidRDefault="00000000">
      <w:r>
        <w:t>Market Read: December 23, 2025</w:t>
      </w:r>
    </w:p>
    <w:p w14:paraId="66C6C444" w14:textId="77777777" w:rsidR="00AF008B" w:rsidRDefault="00000000">
      <w:r>
        <w:t>The market is saying:</w:t>
      </w:r>
    </w:p>
    <w:p w14:paraId="7264522C" w14:textId="77777777" w:rsidR="00AF008B" w:rsidRDefault="00000000" w:rsidP="009737F7">
      <w:pPr>
        <w:pStyle w:val="ListBullet"/>
        <w:numPr>
          <w:ilvl w:val="0"/>
          <w:numId w:val="10"/>
        </w:numPr>
      </w:pPr>
      <w:r>
        <w:t>Breadth: 48.2% of names are positive.</w:t>
      </w:r>
    </w:p>
    <w:p w14:paraId="0DB14A4A" w14:textId="77777777" w:rsidR="00AF008B" w:rsidRDefault="00000000" w:rsidP="009737F7">
      <w:pPr>
        <w:pStyle w:val="ListBullet"/>
        <w:numPr>
          <w:ilvl w:val="0"/>
          <w:numId w:val="10"/>
        </w:numPr>
      </w:pPr>
      <w:r>
        <w:t>Information Technology: soft (avg -0.27%)</w:t>
      </w:r>
    </w:p>
    <w:p w14:paraId="657BA65D" w14:textId="77777777" w:rsidR="00AF008B" w:rsidRDefault="00000000" w:rsidP="009737F7">
      <w:pPr>
        <w:pStyle w:val="ListBullet"/>
        <w:numPr>
          <w:ilvl w:val="0"/>
          <w:numId w:val="10"/>
        </w:numPr>
      </w:pPr>
      <w:r>
        <w:t>Industrials: soft (avg -0.19%)</w:t>
      </w:r>
    </w:p>
    <w:p w14:paraId="53AA2170" w14:textId="77777777" w:rsidR="00AF008B" w:rsidRDefault="00000000" w:rsidP="009737F7">
      <w:pPr>
        <w:pStyle w:val="ListBullet"/>
        <w:numPr>
          <w:ilvl w:val="0"/>
          <w:numId w:val="10"/>
        </w:numPr>
      </w:pPr>
      <w:r>
        <w:t>Consumer Staples: lagging (avg -0.94%)</w:t>
      </w:r>
    </w:p>
    <w:p w14:paraId="40D1B5DB" w14:textId="77777777" w:rsidR="00AF008B" w:rsidRDefault="00000000" w:rsidP="009737F7">
      <w:pPr>
        <w:pStyle w:val="ListBullet"/>
        <w:numPr>
          <w:ilvl w:val="0"/>
          <w:numId w:val="10"/>
        </w:numPr>
      </w:pPr>
      <w:r>
        <w:t>Consumer Discretionary: lagging (avg -0.76%)</w:t>
      </w:r>
    </w:p>
    <w:p w14:paraId="483A692D" w14:textId="77777777" w:rsidR="00AF008B" w:rsidRDefault="00000000" w:rsidP="009737F7">
      <w:pPr>
        <w:pStyle w:val="ListBullet"/>
        <w:numPr>
          <w:ilvl w:val="0"/>
          <w:numId w:val="10"/>
        </w:numPr>
      </w:pPr>
      <w:r>
        <w:t>Financials: soft (avg -0.15%)</w:t>
      </w:r>
    </w:p>
    <w:p w14:paraId="03E1BC4B" w14:textId="77777777" w:rsidR="00AF008B" w:rsidRDefault="00000000" w:rsidP="009737F7">
      <w:pPr>
        <w:pStyle w:val="ListBullet"/>
        <w:numPr>
          <w:ilvl w:val="0"/>
          <w:numId w:val="10"/>
        </w:numPr>
      </w:pPr>
      <w:r>
        <w:t>Utilities: firm (avg +0.25%)</w:t>
      </w:r>
    </w:p>
    <w:p w14:paraId="06012DAA" w14:textId="77777777" w:rsidR="00AF008B" w:rsidRDefault="00000000" w:rsidP="009737F7">
      <w:pPr>
        <w:pStyle w:val="ListBullet"/>
        <w:numPr>
          <w:ilvl w:val="0"/>
          <w:numId w:val="10"/>
        </w:numPr>
      </w:pPr>
      <w:r>
        <w:t>Real Estate: soft (avg -0.29%)</w:t>
      </w:r>
    </w:p>
    <w:p w14:paraId="764190DF" w14:textId="77777777" w:rsidR="00AF008B" w:rsidRDefault="00000000" w:rsidP="009737F7">
      <w:pPr>
        <w:pStyle w:val="ListBullet"/>
        <w:numPr>
          <w:ilvl w:val="0"/>
          <w:numId w:val="10"/>
        </w:numPr>
      </w:pPr>
      <w:r>
        <w:t>Materials: flat (avg -0.06%)</w:t>
      </w:r>
    </w:p>
    <w:p w14:paraId="4C5FAB1B" w14:textId="77777777" w:rsidR="00AF008B" w:rsidRDefault="00000000" w:rsidP="009737F7">
      <w:pPr>
        <w:pStyle w:val="ListBullet"/>
        <w:numPr>
          <w:ilvl w:val="0"/>
          <w:numId w:val="10"/>
        </w:numPr>
      </w:pPr>
      <w:r>
        <w:t>Energy: firm (avg +0.50%)</w:t>
      </w:r>
    </w:p>
    <w:p w14:paraId="0D33FA76" w14:textId="77777777" w:rsidR="00AF008B" w:rsidRDefault="00000000" w:rsidP="009737F7">
      <w:pPr>
        <w:pStyle w:val="ListBullet"/>
        <w:numPr>
          <w:ilvl w:val="0"/>
          <w:numId w:val="10"/>
        </w:numPr>
      </w:pPr>
      <w:r>
        <w:t>Health Care: soft (avg -0.38%)</w:t>
      </w:r>
    </w:p>
    <w:p w14:paraId="1E1C3791" w14:textId="77777777" w:rsidR="00AF008B" w:rsidRDefault="00000000" w:rsidP="009737F7">
      <w:pPr>
        <w:pStyle w:val="ListBullet"/>
        <w:numPr>
          <w:ilvl w:val="0"/>
          <w:numId w:val="10"/>
        </w:numPr>
      </w:pPr>
      <w:r>
        <w:t>Communication Services: firm (avg +0.32%)</w:t>
      </w:r>
    </w:p>
    <w:p w14:paraId="181A6745" w14:textId="77777777" w:rsidR="00AF008B" w:rsidRDefault="00000000">
      <w:r>
        <w:t>Macro levers:</w:t>
      </w:r>
    </w:p>
    <w:p w14:paraId="47F87A0A" w14:textId="77777777" w:rsidR="00AF008B" w:rsidRDefault="00000000" w:rsidP="009737F7">
      <w:pPr>
        <w:pStyle w:val="ListBullet"/>
        <w:numPr>
          <w:ilvl w:val="0"/>
          <w:numId w:val="11"/>
        </w:numPr>
      </w:pPr>
      <w:r>
        <w:t>Gold: leading (avg +1.33%)</w:t>
      </w:r>
    </w:p>
    <w:p w14:paraId="226E9F69" w14:textId="77777777" w:rsidR="00AF008B" w:rsidRDefault="00000000" w:rsidP="009737F7">
      <w:pPr>
        <w:pStyle w:val="ListBullet"/>
        <w:numPr>
          <w:ilvl w:val="0"/>
          <w:numId w:val="11"/>
        </w:numPr>
      </w:pPr>
      <w:r>
        <w:t>USD: lagging (avg -0.33%)</w:t>
      </w:r>
    </w:p>
    <w:p w14:paraId="08E64774" w14:textId="77777777" w:rsidR="00AF008B" w:rsidRDefault="00000000" w:rsidP="009737F7">
      <w:pPr>
        <w:pStyle w:val="ListBullet"/>
        <w:numPr>
          <w:ilvl w:val="0"/>
          <w:numId w:val="11"/>
        </w:numPr>
      </w:pPr>
      <w:r>
        <w:t>Yields: firm (avg +0.07%)</w:t>
      </w:r>
    </w:p>
    <w:p w14:paraId="054FEB7C" w14:textId="77777777" w:rsidR="00AF008B" w:rsidRDefault="00000000" w:rsidP="009737F7">
      <w:pPr>
        <w:pStyle w:val="ListBullet"/>
        <w:numPr>
          <w:ilvl w:val="0"/>
          <w:numId w:val="11"/>
        </w:numPr>
      </w:pPr>
      <w:r>
        <w:t>Bonds: firm (avg +0.07%)</w:t>
      </w:r>
    </w:p>
    <w:p w14:paraId="6609AC51" w14:textId="77777777" w:rsidR="00AF008B" w:rsidRDefault="00000000" w:rsidP="009737F7">
      <w:pPr>
        <w:pStyle w:val="ListBullet"/>
        <w:numPr>
          <w:ilvl w:val="0"/>
          <w:numId w:val="11"/>
        </w:numPr>
      </w:pPr>
      <w:r>
        <w:t>Energy complex: leading (avg +4.84%)</w:t>
      </w:r>
    </w:p>
    <w:p w14:paraId="40AB7C16" w14:textId="77777777" w:rsidR="00AF008B" w:rsidRDefault="00000000">
      <w:r>
        <w:t xml:space="preserve">Bottom line: Breadth is middling with just under half of names green, as leadership tilts defensively toward Utilities, Energy, and Communication Services while cyclicals like Consumer Discretionary and Staples lag and key beta sectors such as Tech, Industrials, and Financials trade soft. Gold and the energy complex are outperforming alongside firm bonds and modestly higher yields, while the USD slips, a setup consistent with investors edging toward safety and real-asset exposure rather than high-growth cyclicality. </w:t>
      </w:r>
      <w:bookmarkStart w:id="0" w:name="_Hlk217412666"/>
      <w:r>
        <w:t>Macro conditions reflect an environment where growth is slowing from elevated levels and forward earnings are being marked down while inflation pressures are easing but still running above pre-COVID norms, and today’s tape is behaving accordingly with a quiet de-risking away from economically sensitive areas into defensives and hard assets.</w:t>
      </w:r>
      <w:bookmarkEnd w:id="0"/>
    </w:p>
    <w:sectPr w:rsidR="00AF00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8D5048"/>
    <w:multiLevelType w:val="hybridMultilevel"/>
    <w:tmpl w:val="43E4F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D21FC1"/>
    <w:multiLevelType w:val="hybridMultilevel"/>
    <w:tmpl w:val="AD284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608441">
    <w:abstractNumId w:val="8"/>
  </w:num>
  <w:num w:numId="2" w16cid:durableId="794906235">
    <w:abstractNumId w:val="6"/>
  </w:num>
  <w:num w:numId="3" w16cid:durableId="1016225007">
    <w:abstractNumId w:val="5"/>
  </w:num>
  <w:num w:numId="4" w16cid:durableId="479886058">
    <w:abstractNumId w:val="4"/>
  </w:num>
  <w:num w:numId="5" w16cid:durableId="2040009026">
    <w:abstractNumId w:val="7"/>
  </w:num>
  <w:num w:numId="6" w16cid:durableId="576476935">
    <w:abstractNumId w:val="3"/>
  </w:num>
  <w:num w:numId="7" w16cid:durableId="2058622840">
    <w:abstractNumId w:val="2"/>
  </w:num>
  <w:num w:numId="8" w16cid:durableId="1763988390">
    <w:abstractNumId w:val="1"/>
  </w:num>
  <w:num w:numId="9" w16cid:durableId="1482961214">
    <w:abstractNumId w:val="0"/>
  </w:num>
  <w:num w:numId="10" w16cid:durableId="716201731">
    <w:abstractNumId w:val="10"/>
  </w:num>
  <w:num w:numId="11" w16cid:durableId="1557861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97E71"/>
    <w:rsid w:val="008355F1"/>
    <w:rsid w:val="009737F7"/>
    <w:rsid w:val="00AA1D8D"/>
    <w:rsid w:val="00AE23FF"/>
    <w:rsid w:val="00AF008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AF4E38"/>
  <w14:defaultImageDpi w14:val="300"/>
  <w15:docId w15:val="{A0AFB481-88EF-429F-BD39-43DCEC65E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210</Words>
  <Characters>1276</Characters>
  <Application>Microsoft Office Word</Application>
  <DocSecurity>0</DocSecurity>
  <Lines>29</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3</cp:revision>
  <dcterms:created xsi:type="dcterms:W3CDTF">2025-12-24T01:03:00Z</dcterms:created>
  <dcterms:modified xsi:type="dcterms:W3CDTF">2025-12-24T01:04:00Z</dcterms:modified>
  <cp:category/>
</cp:coreProperties>
</file>