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FA2240" w14:textId="0EF64975" w:rsidR="00A95935" w:rsidRPr="002A4831" w:rsidRDefault="00A95935">
      <w:pPr>
        <w:rPr>
          <w:rFonts w:ascii="Arial" w:hAnsi="Arial" w:cs="Arial"/>
          <w:b/>
          <w:bCs/>
          <w:sz w:val="22"/>
          <w:szCs w:val="22"/>
        </w:rPr>
      </w:pPr>
      <w:r w:rsidRPr="002A4831">
        <w:rPr>
          <w:rFonts w:ascii="Arial" w:hAnsi="Arial" w:cs="Arial"/>
          <w:b/>
          <w:bCs/>
          <w:sz w:val="22"/>
          <w:szCs w:val="22"/>
        </w:rPr>
        <w:t>Probable Ranges</w:t>
      </w:r>
    </w:p>
    <w:p w14:paraId="7A729962" w14:textId="27CC2D7F"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0E88B412" wp14:editId="3DAA0E98">
            <wp:extent cx="5943600" cy="1978660"/>
            <wp:effectExtent l="0" t="0" r="0" b="2540"/>
            <wp:docPr id="1330555498" name="Picture 1" descr="A graph of a number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98" name="Picture 1" descr="A graph of a number of blue and orange lines&#10;&#10;AI-generated content may be incorrect."/>
                    <pic:cNvPicPr/>
                  </pic:nvPicPr>
                  <pic:blipFill>
                    <a:blip r:embed="rId5"/>
                    <a:stretch>
                      <a:fillRect/>
                    </a:stretch>
                  </pic:blipFill>
                  <pic:spPr>
                    <a:xfrm>
                      <a:off x="0" y="0"/>
                      <a:ext cx="5943600" cy="1978660"/>
                    </a:xfrm>
                    <a:prstGeom prst="rect">
                      <a:avLst/>
                    </a:prstGeom>
                  </pic:spPr>
                </pic:pic>
              </a:graphicData>
            </a:graphic>
          </wp:inline>
        </w:drawing>
      </w:r>
    </w:p>
    <w:p w14:paraId="1BB0446C" w14:textId="03DAB348" w:rsidR="00A95935" w:rsidRPr="002A4831" w:rsidRDefault="00E72063">
      <w:pPr>
        <w:rPr>
          <w:rFonts w:ascii="Arial" w:hAnsi="Arial" w:cs="Arial"/>
          <w:sz w:val="22"/>
          <w:szCs w:val="22"/>
        </w:rPr>
      </w:pPr>
      <w:r w:rsidRPr="002A4831">
        <w:rPr>
          <w:rFonts w:ascii="Arial" w:hAnsi="Arial" w:cs="Arial"/>
          <w:sz w:val="22"/>
          <w:szCs w:val="22"/>
        </w:rPr>
        <w:t xml:space="preserve">Rather than relying on moving averages, we forecast daily, weekly, and monthly probable ranges. These ranges frame risk: near the bottom = limited downside / more upside; near the top = limited upside / more downside. </w:t>
      </w:r>
      <w:r w:rsidR="00A95935" w:rsidRPr="002A4831">
        <w:rPr>
          <w:rFonts w:ascii="Arial" w:hAnsi="Arial" w:cs="Arial"/>
          <w:sz w:val="22"/>
          <w:szCs w:val="22"/>
        </w:rPr>
        <w:t xml:space="preserve">To determine these ranges, we look to what the market is signaling in terms of price action, volatility, and volume. </w:t>
      </w:r>
    </w:p>
    <w:p w14:paraId="13135854" w14:textId="77777777" w:rsidR="00A95935" w:rsidRPr="002A4831" w:rsidRDefault="00A95935">
      <w:pPr>
        <w:rPr>
          <w:rFonts w:ascii="Arial" w:hAnsi="Arial" w:cs="Arial"/>
          <w:sz w:val="22"/>
          <w:szCs w:val="22"/>
        </w:rPr>
      </w:pPr>
      <w:r w:rsidRPr="002A4831">
        <w:rPr>
          <w:rFonts w:ascii="Arial" w:hAnsi="Arial" w:cs="Arial"/>
          <w:sz w:val="22"/>
          <w:szCs w:val="22"/>
        </w:rPr>
        <w:t xml:space="preserve">Price action – There is an opening price, high price, low price, and closing price. We calculate the volatility of the high and low prices independently. Based on this volatility over a time series we can make statistical predictions for the high and low for the next period. </w:t>
      </w:r>
    </w:p>
    <w:p w14:paraId="204928F6" w14:textId="6742E642" w:rsidR="00A95935" w:rsidRPr="002A4831" w:rsidRDefault="00A95935">
      <w:pPr>
        <w:rPr>
          <w:rFonts w:ascii="Arial" w:hAnsi="Arial" w:cs="Arial"/>
          <w:sz w:val="22"/>
          <w:szCs w:val="22"/>
        </w:rPr>
      </w:pPr>
      <w:r w:rsidRPr="002A4831">
        <w:rPr>
          <w:rFonts w:ascii="Arial" w:hAnsi="Arial" w:cs="Arial"/>
          <w:sz w:val="22"/>
          <w:szCs w:val="22"/>
        </w:rPr>
        <w:t xml:space="preserve">Volatility – Volatility can have its own volatility or “vol of vol”. Looking at the vol of vol for the high and low assists with the predictive model. </w:t>
      </w:r>
    </w:p>
    <w:p w14:paraId="0FB43809" w14:textId="77777777" w:rsidR="00A95935" w:rsidRPr="002A4831" w:rsidRDefault="00A95935">
      <w:pPr>
        <w:rPr>
          <w:rFonts w:ascii="Arial" w:hAnsi="Arial" w:cs="Arial"/>
          <w:sz w:val="22"/>
          <w:szCs w:val="22"/>
        </w:rPr>
      </w:pPr>
      <w:r w:rsidRPr="002A4831">
        <w:rPr>
          <w:rFonts w:ascii="Arial" w:hAnsi="Arial" w:cs="Arial"/>
          <w:sz w:val="22"/>
          <w:szCs w:val="22"/>
        </w:rPr>
        <w:t xml:space="preserve">Volume – Think of volume as the votes in an election. When the turnout in a particular election is high, the elected official is said to have won a mandate from the populace. When the turnout is low, no such mandate exists. It’s the same with volume. We can analyze the volatility of volume over time to assist with the predictive model. </w:t>
      </w:r>
    </w:p>
    <w:p w14:paraId="7487FB23" w14:textId="31B534B8" w:rsidR="00A95935" w:rsidRDefault="00A95935">
      <w:pPr>
        <w:rPr>
          <w:rFonts w:ascii="Arial" w:hAnsi="Arial" w:cs="Arial"/>
          <w:sz w:val="22"/>
          <w:szCs w:val="22"/>
        </w:rPr>
      </w:pPr>
      <w:r w:rsidRPr="002A4831">
        <w:rPr>
          <w:rFonts w:ascii="Arial" w:hAnsi="Arial" w:cs="Arial"/>
          <w:sz w:val="22"/>
          <w:szCs w:val="22"/>
        </w:rPr>
        <w:t>Looking at price, vol of vol, and volume together is significantly better at determining the weather of a market than just looking at the current price compared to an arbitrary moving average. We can see and interpret signals from the market just like a weatherman uses signals from a doppler radar system to interpret and determine rain or sunshine.</w:t>
      </w:r>
    </w:p>
    <w:p w14:paraId="36EA0A8A" w14:textId="794555EF" w:rsidR="00CC30F0" w:rsidRPr="002A4831" w:rsidRDefault="00CC30F0">
      <w:pPr>
        <w:rPr>
          <w:rFonts w:ascii="Arial" w:hAnsi="Arial" w:cs="Arial"/>
          <w:sz w:val="22"/>
          <w:szCs w:val="22"/>
        </w:rPr>
      </w:pPr>
      <w:r w:rsidRPr="00CC30F0">
        <w:rPr>
          <w:rFonts w:ascii="Arial" w:hAnsi="Arial" w:cs="Arial"/>
          <w:sz w:val="22"/>
          <w:szCs w:val="22"/>
        </w:rPr>
        <w:t xml:space="preserve">Important to note is that price can moved outside probable ranges at certain times. Accounting for every price possibility in the probable ranges would lose their usefulness. A probable range break can be a market signal in and of itself. </w:t>
      </w:r>
      <w:r w:rsidRPr="00CC30F0">
        <w:rPr>
          <w:rFonts w:ascii="Arial" w:hAnsi="Arial" w:cs="Arial"/>
          <w:sz w:val="22"/>
          <w:szCs w:val="22"/>
        </w:rPr>
        <w:t>Markets are forward looking, and material changes can happen quickly.</w:t>
      </w:r>
    </w:p>
    <w:p w14:paraId="7B925919" w14:textId="0802CA84" w:rsidR="00A109CC" w:rsidRPr="002A4831" w:rsidRDefault="00A109CC">
      <w:pPr>
        <w:rPr>
          <w:rFonts w:ascii="Arial" w:hAnsi="Arial" w:cs="Arial"/>
          <w:sz w:val="22"/>
          <w:szCs w:val="22"/>
        </w:rPr>
      </w:pPr>
      <w:r w:rsidRPr="002A4831">
        <w:rPr>
          <w:rFonts w:ascii="Arial" w:hAnsi="Arial" w:cs="Arial"/>
          <w:sz w:val="22"/>
          <w:szCs w:val="22"/>
        </w:rPr>
        <w:t>How to use:</w:t>
      </w:r>
    </w:p>
    <w:p w14:paraId="59C33C82" w14:textId="565DB26E" w:rsidR="00A109CC" w:rsidRPr="002A4831" w:rsidRDefault="00A109CC" w:rsidP="00A109CC">
      <w:pPr>
        <w:pStyle w:val="ListParagraph"/>
        <w:numPr>
          <w:ilvl w:val="0"/>
          <w:numId w:val="1"/>
        </w:numPr>
        <w:rPr>
          <w:rFonts w:ascii="Arial" w:hAnsi="Arial" w:cs="Arial"/>
          <w:i/>
          <w:iCs/>
          <w:sz w:val="22"/>
          <w:szCs w:val="22"/>
        </w:rPr>
      </w:pPr>
      <w:r w:rsidRPr="002A4831">
        <w:rPr>
          <w:rFonts w:ascii="Arial" w:hAnsi="Arial" w:cs="Arial"/>
          <w:i/>
          <w:iCs/>
          <w:sz w:val="22"/>
          <w:szCs w:val="22"/>
        </w:rPr>
        <w:t>When price nears the top of the probable range, upside is limited; the trade is to manage downside risk.</w:t>
      </w:r>
      <w:r w:rsidRPr="002A4831">
        <w:rPr>
          <w:rFonts w:ascii="Arial" w:hAnsi="Arial" w:cs="Arial"/>
          <w:i/>
          <w:iCs/>
          <w:sz w:val="22"/>
          <w:szCs w:val="22"/>
        </w:rPr>
        <w:br/>
      </w:r>
    </w:p>
    <w:p w14:paraId="3F9CD67A" w14:textId="6E441EB4" w:rsidR="00F06932" w:rsidRPr="002A4831" w:rsidRDefault="00A109CC" w:rsidP="00DD0314">
      <w:pPr>
        <w:pStyle w:val="ListParagraph"/>
        <w:numPr>
          <w:ilvl w:val="0"/>
          <w:numId w:val="1"/>
        </w:numPr>
        <w:rPr>
          <w:rFonts w:ascii="Arial" w:hAnsi="Arial" w:cs="Arial"/>
          <w:b/>
          <w:bCs/>
          <w:sz w:val="22"/>
          <w:szCs w:val="22"/>
        </w:rPr>
      </w:pPr>
      <w:r w:rsidRPr="002A4831">
        <w:rPr>
          <w:rFonts w:ascii="Arial" w:hAnsi="Arial" w:cs="Arial"/>
          <w:i/>
          <w:iCs/>
          <w:sz w:val="22"/>
          <w:szCs w:val="22"/>
        </w:rPr>
        <w:lastRenderedPageBreak/>
        <w:t xml:space="preserve">When price nears the bottom of the probable range, downside risk is limited; 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w:t>
      </w:r>
      <w:r w:rsidR="00DD0314" w:rsidRPr="002A4831">
        <w:rPr>
          <w:rFonts w:ascii="Arial" w:hAnsi="Arial" w:cs="Arial"/>
          <w:i/>
          <w:iCs/>
          <w:sz w:val="22"/>
          <w:szCs w:val="22"/>
        </w:rPr>
        <w:br/>
      </w:r>
    </w:p>
    <w:p w14:paraId="3CE08563" w14:textId="2C89DAD5" w:rsidR="00136E36" w:rsidRPr="002A4831" w:rsidRDefault="00A95935">
      <w:pPr>
        <w:rPr>
          <w:rFonts w:ascii="Arial" w:hAnsi="Arial" w:cs="Arial"/>
          <w:b/>
          <w:bCs/>
          <w:sz w:val="22"/>
          <w:szCs w:val="22"/>
        </w:rPr>
      </w:pPr>
      <w:r w:rsidRPr="002A4831">
        <w:rPr>
          <w:rFonts w:ascii="Arial" w:hAnsi="Arial" w:cs="Arial"/>
          <w:b/>
          <w:bCs/>
          <w:sz w:val="22"/>
          <w:szCs w:val="22"/>
        </w:rPr>
        <w:t>Trend Lines</w:t>
      </w:r>
    </w:p>
    <w:p w14:paraId="0FFE2DD8" w14:textId="213F6572" w:rsidR="00A95935" w:rsidRPr="002A4831" w:rsidRDefault="00A95935">
      <w:pPr>
        <w:rPr>
          <w:rFonts w:ascii="Arial" w:hAnsi="Arial" w:cs="Arial"/>
          <w:sz w:val="22"/>
          <w:szCs w:val="22"/>
        </w:rPr>
      </w:pPr>
      <w:r w:rsidRPr="002A4831">
        <w:rPr>
          <w:rFonts w:ascii="Arial" w:hAnsi="Arial" w:cs="Arial"/>
          <w:noProof/>
          <w:sz w:val="22"/>
          <w:szCs w:val="22"/>
        </w:rPr>
        <w:drawing>
          <wp:inline distT="0" distB="0" distL="0" distR="0" wp14:anchorId="18239697" wp14:editId="01D2AAAC">
            <wp:extent cx="5943600" cy="2494915"/>
            <wp:effectExtent l="0" t="0" r="0" b="635"/>
            <wp:docPr id="395650013" name="Picture 1" descr="A graph with blue and yello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50013" name="Picture 1" descr="A graph with blue and yellow lines&#10;&#10;AI-generated content may be incorrect."/>
                    <pic:cNvPicPr/>
                  </pic:nvPicPr>
                  <pic:blipFill>
                    <a:blip r:embed="rId6"/>
                    <a:stretch>
                      <a:fillRect/>
                    </a:stretch>
                  </pic:blipFill>
                  <pic:spPr>
                    <a:xfrm>
                      <a:off x="0" y="0"/>
                      <a:ext cx="5943600" cy="2494915"/>
                    </a:xfrm>
                    <a:prstGeom prst="rect">
                      <a:avLst/>
                    </a:prstGeom>
                  </pic:spPr>
                </pic:pic>
              </a:graphicData>
            </a:graphic>
          </wp:inline>
        </w:drawing>
      </w:r>
    </w:p>
    <w:p w14:paraId="0ECFD5D1" w14:textId="6CDC1480" w:rsidR="000472EE" w:rsidRPr="002A4831" w:rsidRDefault="000472EE">
      <w:pPr>
        <w:rPr>
          <w:rFonts w:ascii="Arial" w:hAnsi="Arial" w:cs="Arial"/>
          <w:sz w:val="22"/>
          <w:szCs w:val="22"/>
        </w:rPr>
      </w:pPr>
      <w:r w:rsidRPr="002A4831">
        <w:rPr>
          <w:rFonts w:ascii="Arial" w:hAnsi="Arial" w:cs="Arial"/>
          <w:sz w:val="22"/>
          <w:szCs w:val="22"/>
        </w:rPr>
        <w:t>Price volatility for the high and low, vol of vol for the high and low, and volume volatility gives us 5 critical pieces of information to determine a trend factor for both the high and the low. Netting the trend factors tells us even more. If the net trend is negative, then the trend is lower and vice versa. Now do this same process for daily, weekly, and monthly and you have trend lines over different time scales.</w:t>
      </w:r>
    </w:p>
    <w:p w14:paraId="5A0CE3CC" w14:textId="53B71BD2" w:rsidR="000472EE" w:rsidRPr="002A4831" w:rsidRDefault="000472EE">
      <w:pPr>
        <w:rPr>
          <w:rFonts w:ascii="Arial" w:hAnsi="Arial" w:cs="Arial"/>
          <w:sz w:val="22"/>
          <w:szCs w:val="22"/>
        </w:rPr>
      </w:pPr>
      <w:r w:rsidRPr="002A4831">
        <w:rPr>
          <w:rFonts w:ascii="Arial" w:hAnsi="Arial" w:cs="Arial"/>
          <w:sz w:val="22"/>
          <w:szCs w:val="22"/>
        </w:rPr>
        <w:t>The trends lines tend to follow a divergence/convergen</w:t>
      </w:r>
      <w:r w:rsidR="00E72063" w:rsidRPr="002A4831">
        <w:rPr>
          <w:rFonts w:ascii="Arial" w:hAnsi="Arial" w:cs="Arial"/>
          <w:sz w:val="22"/>
          <w:szCs w:val="22"/>
        </w:rPr>
        <w:t>ce</w:t>
      </w:r>
      <w:r w:rsidRPr="002A4831">
        <w:rPr>
          <w:rFonts w:ascii="Arial" w:hAnsi="Arial" w:cs="Arial"/>
          <w:sz w:val="22"/>
          <w:szCs w:val="22"/>
        </w:rPr>
        <w:t xml:space="preserve"> pattern. The opportunity to make asymmetrical trades is to understand the pattern and time your trades accordingly while being mindful of the probable ranges on daily, weekly, and monthly timeframes.</w:t>
      </w:r>
    </w:p>
    <w:p w14:paraId="4035E9C3" w14:textId="679EC459" w:rsidR="00A109CC" w:rsidRPr="002A4831" w:rsidRDefault="00A109CC">
      <w:pPr>
        <w:rPr>
          <w:rFonts w:ascii="Arial" w:hAnsi="Arial" w:cs="Arial"/>
          <w:sz w:val="22"/>
          <w:szCs w:val="22"/>
        </w:rPr>
      </w:pPr>
      <w:r w:rsidRPr="002A4831">
        <w:rPr>
          <w:rFonts w:ascii="Arial" w:hAnsi="Arial" w:cs="Arial"/>
          <w:sz w:val="22"/>
          <w:szCs w:val="22"/>
        </w:rPr>
        <w:t>The most powerful signal: when short-term diverges from long-term. The opportunity is to anticipate convergence.</w:t>
      </w:r>
    </w:p>
    <w:p w14:paraId="4C6126C7" w14:textId="77777777"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3A924AB3" w14:textId="1948777E" w:rsidR="00E72063" w:rsidRPr="002A4831" w:rsidRDefault="00A109CC" w:rsidP="00E72063">
      <w:pPr>
        <w:pStyle w:val="ListParagraph"/>
        <w:numPr>
          <w:ilvl w:val="0"/>
          <w:numId w:val="2"/>
        </w:numPr>
        <w:rPr>
          <w:rFonts w:ascii="Arial" w:hAnsi="Arial" w:cs="Arial"/>
          <w:i/>
          <w:iCs/>
          <w:sz w:val="22"/>
          <w:szCs w:val="22"/>
        </w:rPr>
      </w:pPr>
      <w:r w:rsidRPr="002A4831">
        <w:rPr>
          <w:rFonts w:ascii="Arial" w:hAnsi="Arial" w:cs="Arial"/>
          <w:i/>
          <w:iCs/>
          <w:sz w:val="22"/>
          <w:szCs w:val="22"/>
        </w:rPr>
        <w:t>When short-term and long-term trends diverge, look for convergence trades.</w:t>
      </w:r>
      <w:r w:rsidR="00E72063" w:rsidRPr="002A4831">
        <w:rPr>
          <w:rFonts w:ascii="Arial" w:hAnsi="Arial" w:cs="Arial"/>
          <w:i/>
          <w:iCs/>
          <w:sz w:val="22"/>
          <w:szCs w:val="22"/>
        </w:rPr>
        <w:br/>
      </w:r>
    </w:p>
    <w:p w14:paraId="05D4E514" w14:textId="4D3CCC94" w:rsidR="000472EE" w:rsidRPr="002A4831" w:rsidRDefault="00E72063" w:rsidP="00DD0314">
      <w:pPr>
        <w:pStyle w:val="ListParagraph"/>
        <w:numPr>
          <w:ilvl w:val="0"/>
          <w:numId w:val="2"/>
        </w:numPr>
        <w:rPr>
          <w:rFonts w:ascii="Arial" w:hAnsi="Arial" w:cs="Arial"/>
          <w:sz w:val="22"/>
          <w:szCs w:val="22"/>
        </w:rPr>
      </w:pPr>
      <w:r w:rsidRPr="002A4831">
        <w:rPr>
          <w:rFonts w:ascii="Arial" w:hAnsi="Arial" w:cs="Arial"/>
          <w:i/>
          <w:iCs/>
          <w:sz w:val="22"/>
          <w:szCs w:val="22"/>
        </w:rPr>
        <w:t>When short-term and long-term trends converge, prepare for the next divergence setup.</w:t>
      </w:r>
    </w:p>
    <w:p w14:paraId="6570A0C8" w14:textId="77777777" w:rsidR="00DD0314" w:rsidRPr="002A4831" w:rsidRDefault="00DD0314" w:rsidP="00DD0314">
      <w:pPr>
        <w:pStyle w:val="ListParagraph"/>
        <w:rPr>
          <w:rFonts w:ascii="Arial" w:hAnsi="Arial" w:cs="Arial"/>
          <w:sz w:val="22"/>
          <w:szCs w:val="22"/>
        </w:rPr>
      </w:pPr>
    </w:p>
    <w:p w14:paraId="3630535E" w14:textId="7C622CC8" w:rsidR="000472EE" w:rsidRPr="002A4831" w:rsidRDefault="000472EE">
      <w:pPr>
        <w:rPr>
          <w:rFonts w:ascii="Arial" w:hAnsi="Arial" w:cs="Arial"/>
          <w:b/>
          <w:bCs/>
          <w:sz w:val="22"/>
          <w:szCs w:val="22"/>
        </w:rPr>
      </w:pPr>
      <w:r w:rsidRPr="002A4831">
        <w:rPr>
          <w:rFonts w:ascii="Arial" w:hAnsi="Arial" w:cs="Arial"/>
          <w:b/>
          <w:bCs/>
          <w:sz w:val="22"/>
          <w:szCs w:val="22"/>
        </w:rPr>
        <w:t>Probable Anchors</w:t>
      </w:r>
    </w:p>
    <w:p w14:paraId="5E2BF7CF" w14:textId="575CD0D8" w:rsidR="000472EE" w:rsidRPr="002A4831" w:rsidRDefault="000472EE">
      <w:pPr>
        <w:rPr>
          <w:rFonts w:ascii="Arial" w:hAnsi="Arial" w:cs="Arial"/>
          <w:sz w:val="22"/>
          <w:szCs w:val="22"/>
        </w:rPr>
      </w:pPr>
      <w:r w:rsidRPr="002A4831">
        <w:rPr>
          <w:rFonts w:ascii="Arial" w:hAnsi="Arial" w:cs="Arial"/>
          <w:noProof/>
          <w:sz w:val="22"/>
          <w:szCs w:val="22"/>
        </w:rPr>
        <w:lastRenderedPageBreak/>
        <w:drawing>
          <wp:inline distT="0" distB="0" distL="0" distR="0" wp14:anchorId="1EC4D74C" wp14:editId="13679A04">
            <wp:extent cx="5943600" cy="2520315"/>
            <wp:effectExtent l="0" t="0" r="0" b="0"/>
            <wp:docPr id="202645568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5683" name="Picture 1" descr="A graph of a chart&#10;&#10;AI-generated content may be incorrect."/>
                    <pic:cNvPicPr/>
                  </pic:nvPicPr>
                  <pic:blipFill>
                    <a:blip r:embed="rId7"/>
                    <a:stretch>
                      <a:fillRect/>
                    </a:stretch>
                  </pic:blipFill>
                  <pic:spPr>
                    <a:xfrm>
                      <a:off x="0" y="0"/>
                      <a:ext cx="5943600" cy="2520315"/>
                    </a:xfrm>
                    <a:prstGeom prst="rect">
                      <a:avLst/>
                    </a:prstGeom>
                  </pic:spPr>
                </pic:pic>
              </a:graphicData>
            </a:graphic>
          </wp:inline>
        </w:drawing>
      </w:r>
    </w:p>
    <w:p w14:paraId="762B39F6" w14:textId="77777777" w:rsidR="00F23768" w:rsidRPr="002A4831" w:rsidRDefault="000472EE" w:rsidP="00A109CC">
      <w:pPr>
        <w:rPr>
          <w:rFonts w:ascii="Arial" w:hAnsi="Arial" w:cs="Arial"/>
          <w:sz w:val="22"/>
          <w:szCs w:val="22"/>
        </w:rPr>
      </w:pPr>
      <w:r w:rsidRPr="002A4831">
        <w:rPr>
          <w:rFonts w:ascii="Arial" w:hAnsi="Arial" w:cs="Arial"/>
          <w:sz w:val="22"/>
          <w:szCs w:val="22"/>
        </w:rPr>
        <w:t xml:space="preserve">We know that the trend lines diverge and converge on a cyclical basis.  We can extrapolate, using these trend lines converging, what an expected price anchor may be. </w:t>
      </w:r>
      <w:r w:rsidR="00F23768" w:rsidRPr="002A4831">
        <w:rPr>
          <w:rFonts w:ascii="Arial" w:hAnsi="Arial" w:cs="Arial"/>
          <w:sz w:val="22"/>
          <w:szCs w:val="22"/>
        </w:rPr>
        <w:t xml:space="preserve">Markets are dynamic — new data will shift these anchors. </w:t>
      </w:r>
      <w:r w:rsidRPr="002A4831">
        <w:rPr>
          <w:rFonts w:ascii="Arial" w:hAnsi="Arial" w:cs="Arial"/>
          <w:sz w:val="22"/>
          <w:szCs w:val="22"/>
        </w:rPr>
        <w:t xml:space="preserve">Also, a bit of smoothing is employed for these anchors. These are not meant to be precise anchors. They are a risk management tool. </w:t>
      </w:r>
      <w:r w:rsidR="00F23768" w:rsidRPr="002A4831">
        <w:rPr>
          <w:rFonts w:ascii="Arial" w:hAnsi="Arial" w:cs="Arial"/>
          <w:sz w:val="22"/>
          <w:szCs w:val="22"/>
        </w:rPr>
        <w:t>When price is close to an anchor, upside asymmetry is reduced; when further away, risk/reward is more favorable.</w:t>
      </w:r>
    </w:p>
    <w:p w14:paraId="4FE51E8C" w14:textId="6AFC8FF2" w:rsidR="00A109CC" w:rsidRPr="002A4831" w:rsidRDefault="00A109CC" w:rsidP="00A109CC">
      <w:pPr>
        <w:rPr>
          <w:rFonts w:ascii="Arial" w:hAnsi="Arial" w:cs="Arial"/>
          <w:sz w:val="22"/>
          <w:szCs w:val="22"/>
        </w:rPr>
      </w:pPr>
      <w:r w:rsidRPr="002A4831">
        <w:rPr>
          <w:rFonts w:ascii="Arial" w:hAnsi="Arial" w:cs="Arial"/>
          <w:sz w:val="22"/>
          <w:szCs w:val="22"/>
        </w:rPr>
        <w:t>How to use:</w:t>
      </w:r>
    </w:p>
    <w:p w14:paraId="52ACDEC4" w14:textId="4D3D5639" w:rsidR="00A109CC" w:rsidRPr="002A4831" w:rsidRDefault="00E72BBF" w:rsidP="00A109CC">
      <w:pPr>
        <w:pStyle w:val="ListParagraph"/>
        <w:numPr>
          <w:ilvl w:val="0"/>
          <w:numId w:val="3"/>
        </w:numPr>
        <w:rPr>
          <w:rFonts w:ascii="Arial" w:hAnsi="Arial" w:cs="Arial"/>
          <w:i/>
          <w:iCs/>
          <w:sz w:val="22"/>
          <w:szCs w:val="22"/>
        </w:rPr>
      </w:pPr>
      <w:r w:rsidRPr="002A4831">
        <w:rPr>
          <w:rFonts w:ascii="Arial" w:hAnsi="Arial" w:cs="Arial"/>
          <w:i/>
          <w:iCs/>
          <w:sz w:val="22"/>
          <w:szCs w:val="22"/>
        </w:rPr>
        <w:t>Close tends to move away and towards the probable anchors on a regular basis.</w:t>
      </w:r>
      <w:r w:rsidRPr="002A4831">
        <w:rPr>
          <w:rFonts w:ascii="Arial" w:hAnsi="Arial" w:cs="Arial"/>
          <w:i/>
          <w:iCs/>
          <w:sz w:val="22"/>
          <w:szCs w:val="22"/>
        </w:rPr>
        <w:br/>
      </w:r>
    </w:p>
    <w:p w14:paraId="354E8442" w14:textId="0459A576" w:rsidR="000472EE" w:rsidRPr="002A4831" w:rsidRDefault="00E72BBF" w:rsidP="00DD0314">
      <w:pPr>
        <w:pStyle w:val="ListParagraph"/>
        <w:numPr>
          <w:ilvl w:val="0"/>
          <w:numId w:val="3"/>
        </w:numPr>
        <w:rPr>
          <w:rFonts w:ascii="Arial" w:hAnsi="Arial" w:cs="Arial"/>
          <w:sz w:val="22"/>
          <w:szCs w:val="22"/>
        </w:rPr>
      </w:pPr>
      <w:r w:rsidRPr="002A4831">
        <w:rPr>
          <w:rFonts w:ascii="Arial" w:hAnsi="Arial" w:cs="Arial"/>
          <w:i/>
          <w:iCs/>
          <w:sz w:val="22"/>
          <w:szCs w:val="22"/>
        </w:rPr>
        <w:t xml:space="preserve">There is an </w:t>
      </w:r>
      <w:r w:rsidRPr="002A4831">
        <w:rPr>
          <w:rFonts w:ascii="Arial" w:hAnsi="Arial" w:cs="Arial"/>
          <w:b/>
          <w:bCs/>
          <w:i/>
          <w:iCs/>
          <w:sz w:val="22"/>
          <w:szCs w:val="22"/>
        </w:rPr>
        <w:t>asymmetrical risk vs reward</w:t>
      </w:r>
      <w:r w:rsidRPr="002A4831">
        <w:rPr>
          <w:rFonts w:ascii="Arial" w:hAnsi="Arial" w:cs="Arial"/>
          <w:i/>
          <w:iCs/>
          <w:sz w:val="22"/>
          <w:szCs w:val="22"/>
        </w:rPr>
        <w:t xml:space="preserve"> setup when there is distance between the close and the probable anchors.</w:t>
      </w:r>
    </w:p>
    <w:p w14:paraId="6FD7381A" w14:textId="77777777" w:rsidR="00F23768" w:rsidRPr="002A4831" w:rsidRDefault="00F23768">
      <w:pPr>
        <w:rPr>
          <w:rFonts w:ascii="Arial" w:hAnsi="Arial" w:cs="Arial"/>
          <w:sz w:val="22"/>
          <w:szCs w:val="22"/>
        </w:rPr>
      </w:pPr>
    </w:p>
    <w:p w14:paraId="19BF7CFC" w14:textId="735B86BA" w:rsidR="000472EE" w:rsidRPr="002A4831" w:rsidRDefault="000472EE">
      <w:pPr>
        <w:rPr>
          <w:rFonts w:ascii="Arial" w:hAnsi="Arial" w:cs="Arial"/>
          <w:b/>
          <w:bCs/>
          <w:sz w:val="22"/>
          <w:szCs w:val="22"/>
        </w:rPr>
      </w:pPr>
      <w:r w:rsidRPr="002A4831">
        <w:rPr>
          <w:rFonts w:ascii="Arial" w:hAnsi="Arial" w:cs="Arial"/>
          <w:b/>
          <w:bCs/>
          <w:sz w:val="22"/>
          <w:szCs w:val="22"/>
        </w:rPr>
        <w:t>Gap to Long Term Probable Anchor</w:t>
      </w:r>
    </w:p>
    <w:p w14:paraId="4B62F8E6" w14:textId="020C74CC" w:rsidR="000472EE" w:rsidRPr="002A4831" w:rsidRDefault="000472EE">
      <w:pPr>
        <w:rPr>
          <w:rFonts w:ascii="Arial" w:hAnsi="Arial" w:cs="Arial"/>
          <w:sz w:val="22"/>
          <w:szCs w:val="22"/>
        </w:rPr>
      </w:pPr>
      <w:r w:rsidRPr="002A4831">
        <w:rPr>
          <w:rFonts w:ascii="Arial" w:hAnsi="Arial" w:cs="Arial"/>
          <w:noProof/>
          <w:sz w:val="22"/>
          <w:szCs w:val="22"/>
        </w:rPr>
        <w:drawing>
          <wp:inline distT="0" distB="0" distL="0" distR="0" wp14:anchorId="32E96C95" wp14:editId="5B76846D">
            <wp:extent cx="5943600" cy="2456180"/>
            <wp:effectExtent l="0" t="0" r="0" b="1270"/>
            <wp:docPr id="889348195"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195" name="Picture 1" descr="A graph with lines and numbers&#10;&#10;AI-generated content may be incorrect."/>
                    <pic:cNvPicPr/>
                  </pic:nvPicPr>
                  <pic:blipFill>
                    <a:blip r:embed="rId8"/>
                    <a:stretch>
                      <a:fillRect/>
                    </a:stretch>
                  </pic:blipFill>
                  <pic:spPr>
                    <a:xfrm>
                      <a:off x="0" y="0"/>
                      <a:ext cx="5943600" cy="2456180"/>
                    </a:xfrm>
                    <a:prstGeom prst="rect">
                      <a:avLst/>
                    </a:prstGeom>
                  </pic:spPr>
                </pic:pic>
              </a:graphicData>
            </a:graphic>
          </wp:inline>
        </w:drawing>
      </w:r>
    </w:p>
    <w:p w14:paraId="32B45FAF" w14:textId="77777777" w:rsidR="00F23768" w:rsidRPr="002A4831" w:rsidRDefault="000472EE" w:rsidP="00E72BBF">
      <w:pPr>
        <w:rPr>
          <w:rFonts w:ascii="Arial" w:hAnsi="Arial" w:cs="Arial"/>
          <w:sz w:val="22"/>
          <w:szCs w:val="22"/>
        </w:rPr>
      </w:pPr>
      <w:r w:rsidRPr="002A4831">
        <w:rPr>
          <w:rFonts w:ascii="Arial" w:hAnsi="Arial" w:cs="Arial"/>
          <w:sz w:val="22"/>
          <w:szCs w:val="22"/>
        </w:rPr>
        <w:lastRenderedPageBreak/>
        <w:t xml:space="preserve">This graph plots the close to the long term probable anchor over time, with markers for the average gap and one standard deviation above and below the average.  </w:t>
      </w:r>
      <w:r w:rsidR="00F23768" w:rsidRPr="002A4831">
        <w:rPr>
          <w:rFonts w:ascii="Arial" w:hAnsi="Arial" w:cs="Arial"/>
          <w:sz w:val="22"/>
          <w:szCs w:val="22"/>
        </w:rPr>
        <w:t>Above the red line = risk &gt; reward. Below the green line = reward &gt; risk.</w:t>
      </w:r>
    </w:p>
    <w:p w14:paraId="03A9B243" w14:textId="1B449FD5" w:rsidR="00E72BBF" w:rsidRPr="002A4831" w:rsidRDefault="00E72BBF" w:rsidP="00E72BBF">
      <w:pPr>
        <w:rPr>
          <w:rFonts w:ascii="Arial" w:hAnsi="Arial" w:cs="Arial"/>
          <w:sz w:val="22"/>
          <w:szCs w:val="22"/>
        </w:rPr>
      </w:pPr>
      <w:r w:rsidRPr="002A4831">
        <w:rPr>
          <w:rFonts w:ascii="Arial" w:hAnsi="Arial" w:cs="Arial"/>
          <w:sz w:val="22"/>
          <w:szCs w:val="22"/>
        </w:rPr>
        <w:t>How to use:</w:t>
      </w:r>
    </w:p>
    <w:p w14:paraId="37A558CC" w14:textId="77777777" w:rsidR="00F23768" w:rsidRPr="002A4831" w:rsidRDefault="00F23768" w:rsidP="00F23768">
      <w:pPr>
        <w:pStyle w:val="ListParagraph"/>
        <w:numPr>
          <w:ilvl w:val="0"/>
          <w:numId w:val="4"/>
        </w:numPr>
        <w:rPr>
          <w:rFonts w:ascii="Arial" w:hAnsi="Arial" w:cs="Arial"/>
          <w:sz w:val="22"/>
          <w:szCs w:val="22"/>
        </w:rPr>
      </w:pPr>
      <w:r w:rsidRPr="002A4831">
        <w:rPr>
          <w:rFonts w:ascii="Arial" w:hAnsi="Arial" w:cs="Arial"/>
          <w:i/>
          <w:iCs/>
          <w:sz w:val="22"/>
          <w:szCs w:val="22"/>
        </w:rPr>
        <w:t xml:space="preserve">Below the green line → </w:t>
      </w:r>
      <w:r w:rsidRPr="002A4831">
        <w:rPr>
          <w:rFonts w:ascii="Arial" w:hAnsi="Arial" w:cs="Arial"/>
          <w:b/>
          <w:bCs/>
          <w:i/>
          <w:iCs/>
          <w:sz w:val="22"/>
          <w:szCs w:val="22"/>
        </w:rPr>
        <w:t>asymmetrical reward opportunity</w:t>
      </w:r>
    </w:p>
    <w:p w14:paraId="57106E09" w14:textId="77777777" w:rsidR="00F23768" w:rsidRPr="002A4831" w:rsidRDefault="00F23768" w:rsidP="00F23768">
      <w:pPr>
        <w:pStyle w:val="ListParagraph"/>
        <w:rPr>
          <w:rFonts w:ascii="Arial" w:hAnsi="Arial" w:cs="Arial"/>
          <w:sz w:val="22"/>
          <w:szCs w:val="22"/>
        </w:rPr>
      </w:pPr>
    </w:p>
    <w:p w14:paraId="03A51E79" w14:textId="06E30829" w:rsidR="00E72BBF" w:rsidRPr="002A4831" w:rsidRDefault="00F23768" w:rsidP="00DD0314">
      <w:pPr>
        <w:pStyle w:val="ListParagraph"/>
        <w:numPr>
          <w:ilvl w:val="0"/>
          <w:numId w:val="4"/>
        </w:numPr>
        <w:rPr>
          <w:rFonts w:ascii="Arial" w:hAnsi="Arial" w:cs="Arial"/>
          <w:sz w:val="22"/>
          <w:szCs w:val="22"/>
        </w:rPr>
      </w:pPr>
      <w:r w:rsidRPr="002A4831">
        <w:rPr>
          <w:rFonts w:ascii="Arial" w:hAnsi="Arial" w:cs="Arial"/>
          <w:i/>
          <w:iCs/>
          <w:sz w:val="22"/>
          <w:szCs w:val="22"/>
        </w:rPr>
        <w:t xml:space="preserve">Above the red line → </w:t>
      </w:r>
      <w:r w:rsidRPr="002A4831">
        <w:rPr>
          <w:rFonts w:ascii="Arial" w:hAnsi="Arial" w:cs="Arial"/>
          <w:b/>
          <w:bCs/>
          <w:i/>
          <w:iCs/>
          <w:sz w:val="22"/>
          <w:szCs w:val="22"/>
        </w:rPr>
        <w:t>mean reversion risk</w:t>
      </w:r>
      <w:r w:rsidR="00DD0314" w:rsidRPr="002A4831">
        <w:rPr>
          <w:rFonts w:ascii="Arial" w:hAnsi="Arial" w:cs="Arial"/>
          <w:b/>
          <w:bCs/>
          <w:i/>
          <w:iCs/>
          <w:sz w:val="22"/>
          <w:szCs w:val="22"/>
        </w:rPr>
        <w:br/>
      </w:r>
    </w:p>
    <w:p w14:paraId="29C08AF3" w14:textId="7CB2DAF1" w:rsidR="00CC23E8" w:rsidRPr="002A4831" w:rsidRDefault="00CC23E8">
      <w:pPr>
        <w:rPr>
          <w:rFonts w:ascii="Arial" w:hAnsi="Arial" w:cs="Arial"/>
          <w:b/>
          <w:bCs/>
          <w:sz w:val="22"/>
          <w:szCs w:val="22"/>
        </w:rPr>
      </w:pPr>
      <w:r w:rsidRPr="002A4831">
        <w:rPr>
          <w:rFonts w:ascii="Arial" w:hAnsi="Arial" w:cs="Arial"/>
          <w:b/>
          <w:bCs/>
          <w:sz w:val="22"/>
          <w:szCs w:val="22"/>
        </w:rPr>
        <w:t>30-Day Rvol Z-Score</w:t>
      </w:r>
    </w:p>
    <w:p w14:paraId="5DA48952" w14:textId="26430F29"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75A95927" wp14:editId="1A6BAFF6">
            <wp:extent cx="5943600" cy="2477135"/>
            <wp:effectExtent l="0" t="0" r="0" b="0"/>
            <wp:docPr id="707449680"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680" name="Picture 1" descr="A graph with lines and numbers&#10;&#10;AI-generated content may be incorrect."/>
                    <pic:cNvPicPr/>
                  </pic:nvPicPr>
                  <pic:blipFill>
                    <a:blip r:embed="rId9"/>
                    <a:stretch>
                      <a:fillRect/>
                    </a:stretch>
                  </pic:blipFill>
                  <pic:spPr>
                    <a:xfrm>
                      <a:off x="0" y="0"/>
                      <a:ext cx="5943600" cy="2477135"/>
                    </a:xfrm>
                    <a:prstGeom prst="rect">
                      <a:avLst/>
                    </a:prstGeom>
                  </pic:spPr>
                </pic:pic>
              </a:graphicData>
            </a:graphic>
          </wp:inline>
        </w:drawing>
      </w:r>
    </w:p>
    <w:p w14:paraId="15A5DDA1" w14:textId="7B356312" w:rsidR="000472EE" w:rsidRPr="002A4831" w:rsidRDefault="00CC23E8">
      <w:pPr>
        <w:rPr>
          <w:rFonts w:ascii="Arial" w:hAnsi="Arial" w:cs="Arial"/>
          <w:sz w:val="22"/>
          <w:szCs w:val="22"/>
        </w:rPr>
      </w:pPr>
      <w:r w:rsidRPr="002A4831">
        <w:rPr>
          <w:rFonts w:ascii="Arial" w:hAnsi="Arial" w:cs="Arial"/>
          <w:sz w:val="22"/>
          <w:szCs w:val="22"/>
        </w:rPr>
        <w:t>Z-Score of 30-day realized volatility. A Z-score is a numerical measurement that describes a value's relationship to the mean of a group of values. At the extremes, we can expect a change in direction.</w:t>
      </w:r>
    </w:p>
    <w:p w14:paraId="4714C465" w14:textId="5AE3DE33" w:rsidR="00F23768" w:rsidRPr="002A4831" w:rsidRDefault="00F23768">
      <w:pPr>
        <w:rPr>
          <w:rFonts w:ascii="Arial" w:hAnsi="Arial" w:cs="Arial"/>
          <w:sz w:val="22"/>
          <w:szCs w:val="22"/>
        </w:rPr>
      </w:pPr>
      <w:r w:rsidRPr="002A4831">
        <w:rPr>
          <w:rFonts w:ascii="Arial" w:hAnsi="Arial" w:cs="Arial"/>
          <w:sz w:val="22"/>
          <w:szCs w:val="22"/>
        </w:rPr>
        <w:t>How to use:</w:t>
      </w:r>
    </w:p>
    <w:p w14:paraId="39405718" w14:textId="7D8221A3" w:rsidR="00F23768" w:rsidRPr="002A4831" w:rsidRDefault="00F23768" w:rsidP="00F23768">
      <w:pPr>
        <w:pStyle w:val="ListParagraph"/>
        <w:numPr>
          <w:ilvl w:val="0"/>
          <w:numId w:val="6"/>
        </w:numPr>
        <w:rPr>
          <w:rFonts w:ascii="Arial" w:hAnsi="Arial" w:cs="Arial"/>
          <w:i/>
          <w:iCs/>
          <w:sz w:val="22"/>
          <w:szCs w:val="22"/>
        </w:rPr>
      </w:pPr>
      <w:r w:rsidRPr="002A4831">
        <w:rPr>
          <w:rFonts w:ascii="Arial" w:hAnsi="Arial" w:cs="Arial"/>
          <w:i/>
          <w:iCs/>
          <w:sz w:val="22"/>
          <w:szCs w:val="22"/>
        </w:rPr>
        <w:t>Above the red line → realized volatility is stretched high; expect a potential mean reversion or cooling off</w:t>
      </w:r>
      <w:r w:rsidRPr="002A4831">
        <w:rPr>
          <w:rFonts w:ascii="Arial" w:hAnsi="Arial" w:cs="Arial"/>
          <w:i/>
          <w:iCs/>
          <w:sz w:val="22"/>
          <w:szCs w:val="22"/>
        </w:rPr>
        <w:br/>
      </w:r>
    </w:p>
    <w:p w14:paraId="1C3547D2" w14:textId="36437887" w:rsidR="00F23768" w:rsidRPr="002A4831" w:rsidRDefault="00F23768" w:rsidP="00DD0314">
      <w:pPr>
        <w:pStyle w:val="ListParagraph"/>
        <w:numPr>
          <w:ilvl w:val="0"/>
          <w:numId w:val="6"/>
        </w:numPr>
        <w:rPr>
          <w:rFonts w:ascii="Arial" w:hAnsi="Arial" w:cs="Arial"/>
          <w:i/>
          <w:iCs/>
          <w:sz w:val="22"/>
          <w:szCs w:val="22"/>
        </w:rPr>
      </w:pPr>
      <w:r w:rsidRPr="002A4831">
        <w:rPr>
          <w:rFonts w:ascii="Arial" w:hAnsi="Arial" w:cs="Arial"/>
          <w:i/>
          <w:iCs/>
          <w:sz w:val="22"/>
          <w:szCs w:val="22"/>
        </w:rPr>
        <w:t>Below the green line → realized volatility is unusually low; expect a potential pickup in volatility ahead.</w:t>
      </w:r>
    </w:p>
    <w:p w14:paraId="018638F3" w14:textId="77777777" w:rsidR="00F23768" w:rsidRPr="002A4831" w:rsidRDefault="00F23768">
      <w:pPr>
        <w:rPr>
          <w:rFonts w:ascii="Arial" w:hAnsi="Arial" w:cs="Arial"/>
          <w:sz w:val="22"/>
          <w:szCs w:val="22"/>
        </w:rPr>
      </w:pPr>
    </w:p>
    <w:p w14:paraId="5722DE15" w14:textId="61E5AE24" w:rsidR="00CC23E8" w:rsidRPr="002A4831" w:rsidRDefault="00CC23E8">
      <w:pPr>
        <w:rPr>
          <w:rFonts w:ascii="Arial" w:hAnsi="Arial" w:cs="Arial"/>
          <w:b/>
          <w:bCs/>
          <w:sz w:val="22"/>
          <w:szCs w:val="22"/>
        </w:rPr>
      </w:pPr>
      <w:r w:rsidRPr="002A4831">
        <w:rPr>
          <w:rFonts w:ascii="Arial" w:hAnsi="Arial" w:cs="Arial"/>
          <w:b/>
          <w:bCs/>
          <w:sz w:val="22"/>
          <w:szCs w:val="22"/>
        </w:rPr>
        <w:t>Z-Score Percentile Rank</w:t>
      </w:r>
    </w:p>
    <w:p w14:paraId="6F154CEA" w14:textId="4B8F6502"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7C12C906" wp14:editId="51841B7C">
            <wp:extent cx="5943600" cy="2627630"/>
            <wp:effectExtent l="0" t="0" r="0" b="1270"/>
            <wp:docPr id="743869873" name="Picture 1" descr="A graph showing the number of the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69873" name="Picture 1" descr="A graph showing the number of the stock market&#10;&#10;AI-generated content may be incorrect."/>
                    <pic:cNvPicPr/>
                  </pic:nvPicPr>
                  <pic:blipFill>
                    <a:blip r:embed="rId10"/>
                    <a:stretch>
                      <a:fillRect/>
                    </a:stretch>
                  </pic:blipFill>
                  <pic:spPr>
                    <a:xfrm>
                      <a:off x="0" y="0"/>
                      <a:ext cx="5943600" cy="2627630"/>
                    </a:xfrm>
                    <a:prstGeom prst="rect">
                      <a:avLst/>
                    </a:prstGeom>
                  </pic:spPr>
                </pic:pic>
              </a:graphicData>
            </a:graphic>
          </wp:inline>
        </w:drawing>
      </w:r>
    </w:p>
    <w:p w14:paraId="25FF9658" w14:textId="358FFC35" w:rsidR="00CC23E8" w:rsidRPr="002A4831" w:rsidRDefault="00CC23E8">
      <w:pPr>
        <w:rPr>
          <w:rFonts w:ascii="Arial" w:hAnsi="Arial" w:cs="Arial"/>
          <w:sz w:val="22"/>
          <w:szCs w:val="22"/>
        </w:rPr>
      </w:pPr>
      <w:r w:rsidRPr="002A4831">
        <w:rPr>
          <w:rFonts w:ascii="Arial" w:hAnsi="Arial" w:cs="Arial"/>
          <w:sz w:val="22"/>
          <w:szCs w:val="22"/>
        </w:rPr>
        <w:t>Trailing one year Z-Score percentile rank.</w:t>
      </w:r>
    </w:p>
    <w:p w14:paraId="43E823FC" w14:textId="537B5BCF" w:rsidR="00CC23E8" w:rsidRPr="002A4831" w:rsidRDefault="00F23768">
      <w:pPr>
        <w:rPr>
          <w:rFonts w:ascii="Arial" w:hAnsi="Arial" w:cs="Arial"/>
          <w:sz w:val="22"/>
          <w:szCs w:val="22"/>
        </w:rPr>
      </w:pPr>
      <w:r w:rsidRPr="002A4831">
        <w:rPr>
          <w:rFonts w:ascii="Arial" w:hAnsi="Arial" w:cs="Arial"/>
          <w:sz w:val="22"/>
          <w:szCs w:val="22"/>
        </w:rPr>
        <w:t>How to use:</w:t>
      </w:r>
    </w:p>
    <w:p w14:paraId="01B43534" w14:textId="06FBCBA1" w:rsidR="00F23768" w:rsidRPr="002A4831" w:rsidRDefault="00F23768" w:rsidP="00F23768">
      <w:pPr>
        <w:pStyle w:val="ListParagraph"/>
        <w:numPr>
          <w:ilvl w:val="0"/>
          <w:numId w:val="7"/>
        </w:numPr>
        <w:rPr>
          <w:rFonts w:ascii="Arial" w:hAnsi="Arial" w:cs="Arial"/>
          <w:i/>
          <w:iCs/>
          <w:sz w:val="22"/>
          <w:szCs w:val="22"/>
        </w:rPr>
      </w:pPr>
      <w:r w:rsidRPr="002A4831">
        <w:rPr>
          <w:rFonts w:ascii="Arial" w:hAnsi="Arial" w:cs="Arial"/>
          <w:i/>
          <w:iCs/>
          <w:sz w:val="22"/>
          <w:szCs w:val="22"/>
        </w:rPr>
        <w:t>High percentile rank (80–100) → volatility is crowded/extended; odds of reversal increase.</w:t>
      </w:r>
      <w:r w:rsidRPr="002A4831">
        <w:rPr>
          <w:rFonts w:ascii="Arial" w:hAnsi="Arial" w:cs="Arial"/>
          <w:i/>
          <w:iCs/>
          <w:sz w:val="22"/>
          <w:szCs w:val="22"/>
        </w:rPr>
        <w:br/>
      </w:r>
    </w:p>
    <w:p w14:paraId="4FA305FE" w14:textId="0F955375" w:rsidR="00E72BBF" w:rsidRPr="002A4831" w:rsidRDefault="00F23768" w:rsidP="00DD0314">
      <w:pPr>
        <w:pStyle w:val="ListParagraph"/>
        <w:numPr>
          <w:ilvl w:val="0"/>
          <w:numId w:val="7"/>
        </w:numPr>
        <w:rPr>
          <w:rFonts w:ascii="Arial" w:hAnsi="Arial" w:cs="Arial"/>
          <w:i/>
          <w:iCs/>
          <w:sz w:val="22"/>
          <w:szCs w:val="22"/>
        </w:rPr>
      </w:pPr>
      <w:r w:rsidRPr="002A4831">
        <w:rPr>
          <w:rFonts w:ascii="Arial" w:hAnsi="Arial" w:cs="Arial"/>
          <w:i/>
          <w:iCs/>
          <w:sz w:val="22"/>
          <w:szCs w:val="22"/>
        </w:rPr>
        <w:t>Low percentile rank (0–20) → volatility is compressed; odds of expansion increase.</w:t>
      </w:r>
    </w:p>
    <w:p w14:paraId="1CCB0256" w14:textId="77777777" w:rsidR="00E72BBF" w:rsidRPr="002A4831" w:rsidRDefault="00E72BBF">
      <w:pPr>
        <w:rPr>
          <w:rFonts w:ascii="Arial" w:hAnsi="Arial" w:cs="Arial"/>
          <w:sz w:val="22"/>
          <w:szCs w:val="22"/>
        </w:rPr>
      </w:pPr>
    </w:p>
    <w:p w14:paraId="64D1DCB1" w14:textId="015752C4" w:rsidR="00CC23E8" w:rsidRPr="002A4831" w:rsidRDefault="00CC23E8">
      <w:pPr>
        <w:rPr>
          <w:rFonts w:ascii="Arial" w:hAnsi="Arial" w:cs="Arial"/>
          <w:b/>
          <w:bCs/>
          <w:sz w:val="22"/>
          <w:szCs w:val="22"/>
        </w:rPr>
      </w:pPr>
      <w:r w:rsidRPr="002A4831">
        <w:rPr>
          <w:rFonts w:ascii="Arial" w:hAnsi="Arial" w:cs="Arial"/>
          <w:b/>
          <w:bCs/>
          <w:sz w:val="22"/>
          <w:szCs w:val="22"/>
        </w:rPr>
        <w:t>Realized 30-Day Annualized Volatility</w:t>
      </w:r>
    </w:p>
    <w:p w14:paraId="001FA942" w14:textId="0942DAD5"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20ED953E" wp14:editId="788F90BE">
            <wp:extent cx="5943600" cy="2498725"/>
            <wp:effectExtent l="0" t="0" r="0" b="0"/>
            <wp:docPr id="130758404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84041" name="Picture 1" descr="A graph with numbers and lines&#10;&#10;AI-generated content may be incorrect."/>
                    <pic:cNvPicPr/>
                  </pic:nvPicPr>
                  <pic:blipFill>
                    <a:blip r:embed="rId11"/>
                    <a:stretch>
                      <a:fillRect/>
                    </a:stretch>
                  </pic:blipFill>
                  <pic:spPr>
                    <a:xfrm>
                      <a:off x="0" y="0"/>
                      <a:ext cx="5943600" cy="2498725"/>
                    </a:xfrm>
                    <a:prstGeom prst="rect">
                      <a:avLst/>
                    </a:prstGeom>
                  </pic:spPr>
                </pic:pic>
              </a:graphicData>
            </a:graphic>
          </wp:inline>
        </w:drawing>
      </w:r>
    </w:p>
    <w:p w14:paraId="332535DC" w14:textId="39C97297" w:rsidR="00CC23E8" w:rsidRPr="002A4831" w:rsidRDefault="00CC23E8">
      <w:pPr>
        <w:rPr>
          <w:rFonts w:ascii="Arial" w:hAnsi="Arial" w:cs="Arial"/>
          <w:sz w:val="22"/>
          <w:szCs w:val="22"/>
        </w:rPr>
      </w:pPr>
      <w:r w:rsidRPr="002A4831">
        <w:rPr>
          <w:rFonts w:ascii="Arial" w:hAnsi="Arial" w:cs="Arial"/>
          <w:sz w:val="22"/>
          <w:szCs w:val="22"/>
        </w:rPr>
        <w:t>When it is elevated or suppressed, we can expect a change in course.</w:t>
      </w:r>
    </w:p>
    <w:p w14:paraId="09CBCDC6" w14:textId="0CCB4A93" w:rsidR="00F23768" w:rsidRPr="002A4831" w:rsidRDefault="00F23768">
      <w:pPr>
        <w:rPr>
          <w:rFonts w:ascii="Arial" w:hAnsi="Arial" w:cs="Arial"/>
          <w:sz w:val="22"/>
          <w:szCs w:val="22"/>
        </w:rPr>
      </w:pPr>
      <w:r w:rsidRPr="002A4831">
        <w:rPr>
          <w:rFonts w:ascii="Arial" w:hAnsi="Arial" w:cs="Arial"/>
          <w:sz w:val="22"/>
          <w:szCs w:val="22"/>
        </w:rPr>
        <w:t>How to use:</w:t>
      </w:r>
    </w:p>
    <w:p w14:paraId="79110E18" w14:textId="71E3FE0A" w:rsidR="00F23768" w:rsidRPr="002A4831" w:rsidRDefault="00F23768" w:rsidP="00F23768">
      <w:pPr>
        <w:pStyle w:val="ListParagraph"/>
        <w:numPr>
          <w:ilvl w:val="0"/>
          <w:numId w:val="8"/>
        </w:numPr>
        <w:rPr>
          <w:rFonts w:ascii="Arial" w:hAnsi="Arial" w:cs="Arial"/>
          <w:i/>
          <w:iCs/>
          <w:sz w:val="22"/>
          <w:szCs w:val="22"/>
        </w:rPr>
      </w:pPr>
      <w:r w:rsidRPr="002A4831">
        <w:rPr>
          <w:rFonts w:ascii="Arial" w:hAnsi="Arial" w:cs="Arial"/>
          <w:i/>
          <w:iCs/>
          <w:sz w:val="22"/>
          <w:szCs w:val="22"/>
        </w:rPr>
        <w:lastRenderedPageBreak/>
        <w:t>Above the red line → volatility is stretched; risk of reversal or cooling off increases.</w:t>
      </w:r>
      <w:r w:rsidRPr="002A4831">
        <w:rPr>
          <w:rFonts w:ascii="Arial" w:hAnsi="Arial" w:cs="Arial"/>
          <w:i/>
          <w:iCs/>
          <w:sz w:val="22"/>
          <w:szCs w:val="22"/>
        </w:rPr>
        <w:br/>
      </w:r>
    </w:p>
    <w:p w14:paraId="3F72F19D" w14:textId="70CDD077" w:rsidR="00F23768" w:rsidRPr="002A4831" w:rsidRDefault="00F23768" w:rsidP="00DD0314">
      <w:pPr>
        <w:pStyle w:val="ListParagraph"/>
        <w:numPr>
          <w:ilvl w:val="0"/>
          <w:numId w:val="8"/>
        </w:numPr>
        <w:rPr>
          <w:rFonts w:ascii="Arial" w:hAnsi="Arial" w:cs="Arial"/>
          <w:b/>
          <w:bCs/>
          <w:i/>
          <w:iCs/>
          <w:sz w:val="22"/>
          <w:szCs w:val="22"/>
        </w:rPr>
      </w:pPr>
      <w:r w:rsidRPr="002A4831">
        <w:rPr>
          <w:rFonts w:ascii="Arial" w:hAnsi="Arial" w:cs="Arial"/>
          <w:i/>
          <w:iCs/>
          <w:sz w:val="22"/>
          <w:szCs w:val="22"/>
        </w:rPr>
        <w:t>Below the green line → volatility is unusually suppressed; odds of expansion rise.</w:t>
      </w:r>
    </w:p>
    <w:p w14:paraId="39C10084" w14:textId="77777777" w:rsidR="00F23768" w:rsidRPr="002A4831" w:rsidRDefault="00F23768">
      <w:pPr>
        <w:rPr>
          <w:rFonts w:ascii="Arial" w:hAnsi="Arial" w:cs="Arial"/>
          <w:b/>
          <w:bCs/>
          <w:sz w:val="22"/>
          <w:szCs w:val="22"/>
        </w:rPr>
      </w:pPr>
    </w:p>
    <w:p w14:paraId="579AD71B" w14:textId="0E0EE00E" w:rsidR="00CC23E8" w:rsidRPr="002A4831" w:rsidRDefault="00CC23E8">
      <w:pPr>
        <w:rPr>
          <w:rFonts w:ascii="Arial" w:hAnsi="Arial" w:cs="Arial"/>
          <w:b/>
          <w:bCs/>
          <w:sz w:val="22"/>
          <w:szCs w:val="22"/>
        </w:rPr>
      </w:pPr>
      <w:r w:rsidRPr="002A4831">
        <w:rPr>
          <w:rFonts w:ascii="Arial" w:hAnsi="Arial" w:cs="Arial"/>
          <w:b/>
          <w:bCs/>
          <w:sz w:val="22"/>
          <w:szCs w:val="22"/>
        </w:rPr>
        <w:t>30-Day Sharpe Ratio</w:t>
      </w:r>
    </w:p>
    <w:p w14:paraId="4E0C3CE1" w14:textId="29E2E6BB" w:rsidR="00CC23E8" w:rsidRPr="002A4831" w:rsidRDefault="00CC23E8">
      <w:pPr>
        <w:rPr>
          <w:rFonts w:ascii="Arial" w:hAnsi="Arial" w:cs="Arial"/>
          <w:sz w:val="22"/>
          <w:szCs w:val="22"/>
        </w:rPr>
      </w:pPr>
      <w:r w:rsidRPr="002A4831">
        <w:rPr>
          <w:rFonts w:ascii="Arial" w:hAnsi="Arial" w:cs="Arial"/>
          <w:noProof/>
          <w:sz w:val="22"/>
          <w:szCs w:val="22"/>
        </w:rPr>
        <w:drawing>
          <wp:inline distT="0" distB="0" distL="0" distR="0" wp14:anchorId="00BA61F0" wp14:editId="33DB3D71">
            <wp:extent cx="5943600" cy="2499995"/>
            <wp:effectExtent l="0" t="0" r="0" b="0"/>
            <wp:docPr id="209242761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27614" name="Picture 1" descr="A graph with lines and numbers&#10;&#10;AI-generated content may be incorrect."/>
                    <pic:cNvPicPr/>
                  </pic:nvPicPr>
                  <pic:blipFill>
                    <a:blip r:embed="rId12"/>
                    <a:stretch>
                      <a:fillRect/>
                    </a:stretch>
                  </pic:blipFill>
                  <pic:spPr>
                    <a:xfrm>
                      <a:off x="0" y="0"/>
                      <a:ext cx="5943600" cy="2499995"/>
                    </a:xfrm>
                    <a:prstGeom prst="rect">
                      <a:avLst/>
                    </a:prstGeom>
                  </pic:spPr>
                </pic:pic>
              </a:graphicData>
            </a:graphic>
          </wp:inline>
        </w:drawing>
      </w:r>
    </w:p>
    <w:p w14:paraId="75A057B9" w14:textId="01B93569" w:rsidR="00CC23E8" w:rsidRPr="002A4831" w:rsidRDefault="00CC23E8">
      <w:pPr>
        <w:rPr>
          <w:rFonts w:ascii="Arial" w:hAnsi="Arial" w:cs="Arial"/>
          <w:sz w:val="22"/>
          <w:szCs w:val="22"/>
        </w:rPr>
      </w:pPr>
      <w:r w:rsidRPr="002A4831">
        <w:rPr>
          <w:rFonts w:ascii="Arial" w:hAnsi="Arial" w:cs="Arial"/>
          <w:sz w:val="22"/>
          <w:szCs w:val="22"/>
        </w:rPr>
        <w:t>The Sharpe Ratio measures the performance of an investment compared to a risk-free asset. When it is elevated or suppressed, we can expect to see a change in course.</w:t>
      </w:r>
    </w:p>
    <w:p w14:paraId="26A1B988" w14:textId="4DA66682" w:rsidR="00F23768" w:rsidRPr="002A4831" w:rsidRDefault="00F23768">
      <w:pPr>
        <w:rPr>
          <w:rFonts w:ascii="Arial" w:hAnsi="Arial" w:cs="Arial"/>
          <w:sz w:val="22"/>
          <w:szCs w:val="22"/>
        </w:rPr>
      </w:pPr>
      <w:r w:rsidRPr="002A4831">
        <w:rPr>
          <w:rFonts w:ascii="Arial" w:hAnsi="Arial" w:cs="Arial"/>
          <w:sz w:val="22"/>
          <w:szCs w:val="22"/>
        </w:rPr>
        <w:t>How to use:</w:t>
      </w:r>
    </w:p>
    <w:p w14:paraId="2E2F4B8A" w14:textId="4D1320F4" w:rsidR="00F23768" w:rsidRPr="002A4831" w:rsidRDefault="00F23768" w:rsidP="00F23768">
      <w:pPr>
        <w:pStyle w:val="ListParagraph"/>
        <w:numPr>
          <w:ilvl w:val="0"/>
          <w:numId w:val="9"/>
        </w:numPr>
        <w:rPr>
          <w:rFonts w:ascii="Arial" w:hAnsi="Arial" w:cs="Arial"/>
          <w:i/>
          <w:iCs/>
          <w:sz w:val="22"/>
          <w:szCs w:val="22"/>
        </w:rPr>
      </w:pPr>
      <w:r w:rsidRPr="002A4831">
        <w:rPr>
          <w:rFonts w:ascii="Arial" w:hAnsi="Arial" w:cs="Arial"/>
          <w:i/>
          <w:iCs/>
          <w:sz w:val="22"/>
          <w:szCs w:val="22"/>
        </w:rPr>
        <w:t>Above the red line → Sharpe is stretched high; risk/reward may be deteriorating (watch for mean reversion).</w:t>
      </w:r>
      <w:r w:rsidRPr="002A4831">
        <w:rPr>
          <w:rFonts w:ascii="Arial" w:hAnsi="Arial" w:cs="Arial"/>
          <w:i/>
          <w:iCs/>
          <w:sz w:val="22"/>
          <w:szCs w:val="22"/>
        </w:rPr>
        <w:br/>
      </w:r>
    </w:p>
    <w:p w14:paraId="787473DF" w14:textId="11B71378" w:rsidR="00F23768" w:rsidRPr="002A4831" w:rsidRDefault="00F23768" w:rsidP="00DD0314">
      <w:pPr>
        <w:pStyle w:val="ListParagraph"/>
        <w:numPr>
          <w:ilvl w:val="0"/>
          <w:numId w:val="9"/>
        </w:numPr>
        <w:rPr>
          <w:rFonts w:ascii="Arial" w:hAnsi="Arial" w:cs="Arial"/>
          <w:b/>
          <w:bCs/>
          <w:i/>
          <w:iCs/>
          <w:sz w:val="22"/>
          <w:szCs w:val="22"/>
        </w:rPr>
      </w:pPr>
      <w:r w:rsidRPr="002A4831">
        <w:rPr>
          <w:rFonts w:ascii="Arial" w:hAnsi="Arial" w:cs="Arial"/>
          <w:i/>
          <w:iCs/>
          <w:sz w:val="22"/>
          <w:szCs w:val="22"/>
        </w:rPr>
        <w:t>Below the green line → Sharpe is stretched low; potential for rebound or recovery increases.</w:t>
      </w:r>
    </w:p>
    <w:p w14:paraId="371B05E2" w14:textId="77777777" w:rsidR="00F23768" w:rsidRPr="002A4831" w:rsidRDefault="00F23768">
      <w:pPr>
        <w:rPr>
          <w:rFonts w:ascii="Arial" w:hAnsi="Arial" w:cs="Arial"/>
          <w:b/>
          <w:bCs/>
          <w:sz w:val="22"/>
          <w:szCs w:val="22"/>
        </w:rPr>
      </w:pPr>
    </w:p>
    <w:p w14:paraId="3929D6B4" w14:textId="6BB62B10" w:rsidR="00CC23E8" w:rsidRPr="002A4831" w:rsidRDefault="00CC23E8">
      <w:pPr>
        <w:rPr>
          <w:rFonts w:ascii="Arial" w:hAnsi="Arial" w:cs="Arial"/>
          <w:b/>
          <w:bCs/>
          <w:sz w:val="22"/>
          <w:szCs w:val="22"/>
        </w:rPr>
      </w:pPr>
      <w:r w:rsidRPr="002A4831">
        <w:rPr>
          <w:rFonts w:ascii="Arial" w:hAnsi="Arial" w:cs="Arial"/>
          <w:b/>
          <w:bCs/>
          <w:sz w:val="22"/>
          <w:szCs w:val="22"/>
        </w:rPr>
        <w:t>Sharpe Ratio Percentile Rank</w:t>
      </w:r>
    </w:p>
    <w:p w14:paraId="10E97BE3" w14:textId="7C0ABEEC" w:rsidR="00CC23E8" w:rsidRPr="002A4831" w:rsidRDefault="00CC23E8">
      <w:pPr>
        <w:rPr>
          <w:rFonts w:ascii="Arial" w:hAnsi="Arial" w:cs="Arial"/>
          <w:sz w:val="22"/>
          <w:szCs w:val="22"/>
        </w:rPr>
      </w:pPr>
      <w:r w:rsidRPr="002A4831">
        <w:rPr>
          <w:rFonts w:ascii="Arial" w:hAnsi="Arial" w:cs="Arial"/>
          <w:noProof/>
          <w:sz w:val="22"/>
          <w:szCs w:val="22"/>
        </w:rPr>
        <w:lastRenderedPageBreak/>
        <w:drawing>
          <wp:inline distT="0" distB="0" distL="0" distR="0" wp14:anchorId="434B5361" wp14:editId="7AF56E5C">
            <wp:extent cx="5943600" cy="2589530"/>
            <wp:effectExtent l="0" t="0" r="0" b="1270"/>
            <wp:docPr id="10730458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45899" name="Picture 1" descr="A graph of a graph&#10;&#10;AI-generated content may be incorrect."/>
                    <pic:cNvPicPr/>
                  </pic:nvPicPr>
                  <pic:blipFill>
                    <a:blip r:embed="rId13"/>
                    <a:stretch>
                      <a:fillRect/>
                    </a:stretch>
                  </pic:blipFill>
                  <pic:spPr>
                    <a:xfrm>
                      <a:off x="0" y="0"/>
                      <a:ext cx="5943600" cy="2589530"/>
                    </a:xfrm>
                    <a:prstGeom prst="rect">
                      <a:avLst/>
                    </a:prstGeom>
                  </pic:spPr>
                </pic:pic>
              </a:graphicData>
            </a:graphic>
          </wp:inline>
        </w:drawing>
      </w:r>
    </w:p>
    <w:p w14:paraId="275CD6FE" w14:textId="39B6021D" w:rsidR="00F258B8" w:rsidRPr="002A4831" w:rsidRDefault="00CC23E8">
      <w:pPr>
        <w:rPr>
          <w:rFonts w:ascii="Arial" w:hAnsi="Arial" w:cs="Arial"/>
          <w:sz w:val="22"/>
          <w:szCs w:val="22"/>
        </w:rPr>
      </w:pPr>
      <w:r w:rsidRPr="002A4831">
        <w:rPr>
          <w:rFonts w:ascii="Arial" w:hAnsi="Arial" w:cs="Arial"/>
          <w:sz w:val="22"/>
          <w:szCs w:val="22"/>
        </w:rPr>
        <w:t xml:space="preserve">Trailing one year Sharpe Ratio percentile rank. </w:t>
      </w:r>
      <w:r w:rsidR="00F258B8" w:rsidRPr="002A4831">
        <w:rPr>
          <w:rFonts w:ascii="Arial" w:hAnsi="Arial" w:cs="Arial"/>
          <w:sz w:val="22"/>
          <w:szCs w:val="22"/>
        </w:rPr>
        <w:t>As market participants rotate in and out of instruments, this can often appear as a sine wave.</w:t>
      </w:r>
    </w:p>
    <w:p w14:paraId="46D22A49" w14:textId="33285893" w:rsidR="00DE3333" w:rsidRPr="002A4831" w:rsidRDefault="00DE3333">
      <w:pPr>
        <w:rPr>
          <w:rFonts w:ascii="Arial" w:hAnsi="Arial" w:cs="Arial"/>
          <w:sz w:val="22"/>
          <w:szCs w:val="22"/>
        </w:rPr>
      </w:pPr>
      <w:r w:rsidRPr="002A4831">
        <w:rPr>
          <w:rFonts w:ascii="Arial" w:hAnsi="Arial" w:cs="Arial"/>
          <w:sz w:val="22"/>
          <w:szCs w:val="22"/>
        </w:rPr>
        <w:t>How to use:</w:t>
      </w:r>
    </w:p>
    <w:p w14:paraId="3E881FCF" w14:textId="6DA80F45" w:rsidR="00DE3333" w:rsidRPr="002A4831" w:rsidRDefault="00DE3333" w:rsidP="00DE3333">
      <w:pPr>
        <w:pStyle w:val="ListParagraph"/>
        <w:numPr>
          <w:ilvl w:val="0"/>
          <w:numId w:val="10"/>
        </w:numPr>
        <w:rPr>
          <w:rFonts w:ascii="Arial" w:hAnsi="Arial" w:cs="Arial"/>
          <w:i/>
          <w:iCs/>
          <w:sz w:val="22"/>
          <w:szCs w:val="22"/>
        </w:rPr>
      </w:pPr>
      <w:r w:rsidRPr="002A4831">
        <w:rPr>
          <w:rFonts w:ascii="Arial" w:hAnsi="Arial" w:cs="Arial"/>
          <w:i/>
          <w:iCs/>
          <w:sz w:val="22"/>
          <w:szCs w:val="22"/>
        </w:rPr>
        <w:t>High percentile rank (80–100) → Sharpe is stretched; risk of mean reversion grows, upside reward is limited.</w:t>
      </w:r>
    </w:p>
    <w:p w14:paraId="676A8FD3" w14:textId="43DACE2F" w:rsidR="00F23768" w:rsidRPr="002A4831" w:rsidRDefault="00DE3333" w:rsidP="00DD0314">
      <w:pPr>
        <w:pStyle w:val="NormalWeb"/>
        <w:numPr>
          <w:ilvl w:val="0"/>
          <w:numId w:val="10"/>
        </w:numPr>
        <w:rPr>
          <w:rFonts w:ascii="Arial" w:hAnsi="Arial" w:cs="Arial"/>
          <w:i/>
          <w:iCs/>
          <w:sz w:val="22"/>
          <w:szCs w:val="22"/>
        </w:rPr>
      </w:pPr>
      <w:r w:rsidRPr="002A4831">
        <w:rPr>
          <w:rStyle w:val="Emphasis"/>
          <w:rFonts w:ascii="Arial" w:eastAsiaTheme="majorEastAsia" w:hAnsi="Arial" w:cs="Arial"/>
          <w:sz w:val="22"/>
          <w:szCs w:val="22"/>
        </w:rPr>
        <w:t>Low percentile rank (0–20) → Sharpe is depressed; potential for rebound or improving setups increases.</w:t>
      </w:r>
    </w:p>
    <w:p w14:paraId="273A0592" w14:textId="77777777" w:rsidR="00F23768" w:rsidRPr="002A4831" w:rsidRDefault="00F23768">
      <w:pPr>
        <w:rPr>
          <w:rFonts w:ascii="Arial" w:hAnsi="Arial" w:cs="Arial"/>
          <w:sz w:val="22"/>
          <w:szCs w:val="22"/>
        </w:rPr>
      </w:pPr>
    </w:p>
    <w:p w14:paraId="136E3875" w14:textId="375A81BC" w:rsidR="00F258B8" w:rsidRPr="002A4831" w:rsidRDefault="00F258B8">
      <w:pPr>
        <w:rPr>
          <w:rFonts w:ascii="Arial" w:hAnsi="Arial" w:cs="Arial"/>
          <w:b/>
          <w:bCs/>
          <w:sz w:val="22"/>
          <w:szCs w:val="22"/>
        </w:rPr>
      </w:pPr>
      <w:r w:rsidRPr="002A4831">
        <w:rPr>
          <w:rFonts w:ascii="Arial" w:hAnsi="Arial" w:cs="Arial"/>
          <w:b/>
          <w:bCs/>
          <w:sz w:val="22"/>
          <w:szCs w:val="22"/>
        </w:rPr>
        <w:t>Implied Volatility Premium/Discount</w:t>
      </w:r>
    </w:p>
    <w:p w14:paraId="236E1D67" w14:textId="1E99F58F"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3F11DE93" wp14:editId="3EBDA2A9">
            <wp:extent cx="5943600" cy="2432685"/>
            <wp:effectExtent l="0" t="0" r="0" b="5715"/>
            <wp:docPr id="530400117"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0117" name="Picture 1" descr="A graph with lines and numbers&#10;&#10;AI-generated content may be incorrect."/>
                    <pic:cNvPicPr/>
                  </pic:nvPicPr>
                  <pic:blipFill>
                    <a:blip r:embed="rId14"/>
                    <a:stretch>
                      <a:fillRect/>
                    </a:stretch>
                  </pic:blipFill>
                  <pic:spPr>
                    <a:xfrm>
                      <a:off x="0" y="0"/>
                      <a:ext cx="5943600" cy="2432685"/>
                    </a:xfrm>
                    <a:prstGeom prst="rect">
                      <a:avLst/>
                    </a:prstGeom>
                  </pic:spPr>
                </pic:pic>
              </a:graphicData>
            </a:graphic>
          </wp:inline>
        </w:drawing>
      </w:r>
    </w:p>
    <w:p w14:paraId="053B5A04" w14:textId="6C600826" w:rsidR="00F258B8" w:rsidRPr="002A4831" w:rsidRDefault="00F258B8">
      <w:pPr>
        <w:rPr>
          <w:rFonts w:ascii="Arial" w:hAnsi="Arial" w:cs="Arial"/>
          <w:sz w:val="22"/>
          <w:szCs w:val="22"/>
        </w:rPr>
      </w:pPr>
      <w:r w:rsidRPr="002A4831">
        <w:rPr>
          <w:rFonts w:ascii="Arial" w:hAnsi="Arial" w:cs="Arial"/>
          <w:sz w:val="22"/>
          <w:szCs w:val="22"/>
        </w:rPr>
        <w:t xml:space="preserve">Implied volatility from option pricing </w:t>
      </w:r>
      <w:r w:rsidR="002A4831">
        <w:rPr>
          <w:rFonts w:ascii="Arial" w:hAnsi="Arial" w:cs="Arial"/>
          <w:sz w:val="22"/>
          <w:szCs w:val="22"/>
        </w:rPr>
        <w:t xml:space="preserve">compared </w:t>
      </w:r>
      <w:r w:rsidRPr="002A4831">
        <w:rPr>
          <w:rFonts w:ascii="Arial" w:hAnsi="Arial" w:cs="Arial"/>
          <w:sz w:val="22"/>
          <w:szCs w:val="22"/>
        </w:rPr>
        <w:t xml:space="preserve">to 30-day realized volatility. Implied Volatility Premium/Discount is the implied divided by the realized. </w:t>
      </w:r>
    </w:p>
    <w:p w14:paraId="7CFC6F3F"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Implied volatility is forward looking while realized is historical. When implied is higher than the realized (i.e., Ivol Premium), investors are fearful of lower prices in the short-term future. When realized is higher, (i.e., Ivol Discount) then investors may be complacent. </w:t>
      </w:r>
    </w:p>
    <w:p w14:paraId="19E3E3EE"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another tool in your tool kit. No single data point is ever perfect but generally you want to sell into Implied Volatility Discount and buy into Implied Volatility Premium. </w:t>
      </w:r>
    </w:p>
    <w:p w14:paraId="28C5F4F6" w14:textId="45C37140" w:rsidR="00E4423B" w:rsidRPr="002A4831" w:rsidRDefault="00F258B8">
      <w:pPr>
        <w:rPr>
          <w:rFonts w:ascii="Arial" w:hAnsi="Arial" w:cs="Arial"/>
          <w:sz w:val="22"/>
          <w:szCs w:val="22"/>
        </w:rPr>
      </w:pPr>
      <w:r w:rsidRPr="002A4831">
        <w:rPr>
          <w:rFonts w:ascii="Arial" w:hAnsi="Arial" w:cs="Arial"/>
          <w:sz w:val="22"/>
          <w:szCs w:val="22"/>
        </w:rPr>
        <w:t>Generally, during bull market cycles volatility is episodic and non-trending. During bear markets, volatility is non-episodic and trending. Warren Buffet is famously quoted as saying “be fearful when others are greedy, and greedy when others are fearful.”</w:t>
      </w:r>
    </w:p>
    <w:p w14:paraId="6D97609F"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02BC2C56" w14:textId="7EE3E5A3" w:rsidR="00DE3333" w:rsidRPr="002A4831" w:rsidRDefault="00DE3333" w:rsidP="00DE3333">
      <w:pPr>
        <w:pStyle w:val="ListParagraph"/>
        <w:numPr>
          <w:ilvl w:val="0"/>
          <w:numId w:val="12"/>
        </w:numPr>
        <w:rPr>
          <w:rFonts w:ascii="Arial" w:hAnsi="Arial" w:cs="Arial"/>
          <w:i/>
          <w:iCs/>
          <w:sz w:val="22"/>
          <w:szCs w:val="22"/>
        </w:rPr>
      </w:pPr>
      <w:r w:rsidRPr="002A4831">
        <w:rPr>
          <w:rFonts w:ascii="Arial" w:hAnsi="Arial" w:cs="Arial"/>
          <w:i/>
          <w:iCs/>
          <w:sz w:val="22"/>
          <w:szCs w:val="22"/>
        </w:rPr>
        <w:t>Above the red line (IVOL Premium) → fear is elevated; often a better time to buy into weakness.</w:t>
      </w:r>
      <w:r w:rsidRPr="002A4831">
        <w:rPr>
          <w:rFonts w:ascii="Arial" w:hAnsi="Arial" w:cs="Arial"/>
          <w:i/>
          <w:iCs/>
          <w:sz w:val="22"/>
          <w:szCs w:val="22"/>
        </w:rPr>
        <w:br/>
      </w:r>
    </w:p>
    <w:p w14:paraId="0A66EF58" w14:textId="607E2A9B" w:rsidR="00DE3333" w:rsidRPr="002A4831" w:rsidRDefault="00DE3333" w:rsidP="00DD0314">
      <w:pPr>
        <w:pStyle w:val="ListParagraph"/>
        <w:numPr>
          <w:ilvl w:val="0"/>
          <w:numId w:val="12"/>
        </w:numPr>
        <w:rPr>
          <w:rFonts w:ascii="Arial" w:hAnsi="Arial" w:cs="Arial"/>
          <w:b/>
          <w:bCs/>
          <w:i/>
          <w:iCs/>
          <w:sz w:val="22"/>
          <w:szCs w:val="22"/>
        </w:rPr>
      </w:pPr>
      <w:r w:rsidRPr="002A4831">
        <w:rPr>
          <w:rFonts w:ascii="Arial" w:hAnsi="Arial" w:cs="Arial"/>
          <w:i/>
          <w:iCs/>
          <w:sz w:val="22"/>
          <w:szCs w:val="22"/>
        </w:rPr>
        <w:t>Below the green line (IVOL Discount) → complacency is high; often a better time to sell into strength.</w:t>
      </w:r>
    </w:p>
    <w:p w14:paraId="45FA7F65" w14:textId="77777777" w:rsidR="00DE3333" w:rsidRPr="002A4831" w:rsidRDefault="00DE3333">
      <w:pPr>
        <w:rPr>
          <w:rFonts w:ascii="Arial" w:hAnsi="Arial" w:cs="Arial"/>
          <w:b/>
          <w:bCs/>
          <w:sz w:val="22"/>
          <w:szCs w:val="22"/>
        </w:rPr>
      </w:pPr>
    </w:p>
    <w:p w14:paraId="10FE9C04" w14:textId="633555D9" w:rsidR="00E4423B" w:rsidRPr="002A4831" w:rsidRDefault="00E4423B">
      <w:pPr>
        <w:rPr>
          <w:rFonts w:ascii="Arial" w:hAnsi="Arial" w:cs="Arial"/>
          <w:b/>
          <w:bCs/>
          <w:sz w:val="22"/>
          <w:szCs w:val="22"/>
        </w:rPr>
      </w:pPr>
      <w:r w:rsidRPr="002A4831">
        <w:rPr>
          <w:rFonts w:ascii="Arial" w:hAnsi="Arial" w:cs="Arial"/>
          <w:b/>
          <w:bCs/>
          <w:sz w:val="22"/>
          <w:szCs w:val="22"/>
        </w:rPr>
        <w:t>Implied Volatility vs Realized Volatility Spreads</w:t>
      </w:r>
    </w:p>
    <w:p w14:paraId="42E64F46" w14:textId="202BC14E" w:rsidR="00F258B8" w:rsidRPr="002A4831" w:rsidRDefault="00F258B8">
      <w:pPr>
        <w:rPr>
          <w:rFonts w:ascii="Arial" w:hAnsi="Arial" w:cs="Arial"/>
          <w:sz w:val="22"/>
          <w:szCs w:val="22"/>
        </w:rPr>
      </w:pPr>
      <w:r w:rsidRPr="002A4831">
        <w:rPr>
          <w:rFonts w:ascii="Arial" w:hAnsi="Arial" w:cs="Arial"/>
          <w:noProof/>
          <w:sz w:val="22"/>
          <w:szCs w:val="22"/>
        </w:rPr>
        <w:drawing>
          <wp:inline distT="0" distB="0" distL="0" distR="0" wp14:anchorId="49A3871B" wp14:editId="4452A988">
            <wp:extent cx="5943600" cy="2542540"/>
            <wp:effectExtent l="0" t="0" r="0" b="0"/>
            <wp:docPr id="203689390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93906" name="Picture 1" descr="A graph with numbers and a line&#10;&#10;AI-generated content may be incorrect."/>
                    <pic:cNvPicPr/>
                  </pic:nvPicPr>
                  <pic:blipFill>
                    <a:blip r:embed="rId15"/>
                    <a:stretch>
                      <a:fillRect/>
                    </a:stretch>
                  </pic:blipFill>
                  <pic:spPr>
                    <a:xfrm>
                      <a:off x="0" y="0"/>
                      <a:ext cx="5943600" cy="2542540"/>
                    </a:xfrm>
                    <a:prstGeom prst="rect">
                      <a:avLst/>
                    </a:prstGeom>
                  </pic:spPr>
                </pic:pic>
              </a:graphicData>
            </a:graphic>
          </wp:inline>
        </w:drawing>
      </w:r>
    </w:p>
    <w:p w14:paraId="35B5F2D6" w14:textId="77777777" w:rsidR="00F258B8" w:rsidRPr="002A4831" w:rsidRDefault="00F258B8">
      <w:pPr>
        <w:rPr>
          <w:rFonts w:ascii="Arial" w:hAnsi="Arial" w:cs="Arial"/>
          <w:sz w:val="22"/>
          <w:szCs w:val="22"/>
        </w:rPr>
      </w:pPr>
      <w:r w:rsidRPr="002A4831">
        <w:rPr>
          <w:rFonts w:ascii="Arial" w:hAnsi="Arial" w:cs="Arial"/>
          <w:sz w:val="22"/>
          <w:szCs w:val="22"/>
        </w:rPr>
        <w:t xml:space="preserve">This is a quadrant graph with Implied Volatility Premium/Discount on the vertical axis and Z Score of 30-day realized volatility on the horizontal axis. </w:t>
      </w:r>
    </w:p>
    <w:p w14:paraId="331DA3D4"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Premium with elevated Z-Score is indicative of crowding on the short side which implies the price of the security could be due for a bounce. </w:t>
      </w:r>
    </w:p>
    <w:p w14:paraId="37AD042D" w14:textId="77777777" w:rsidR="00F258B8" w:rsidRPr="002A4831" w:rsidRDefault="00F258B8">
      <w:pPr>
        <w:rPr>
          <w:rFonts w:ascii="Arial" w:hAnsi="Arial" w:cs="Arial"/>
          <w:sz w:val="22"/>
          <w:szCs w:val="22"/>
        </w:rPr>
      </w:pPr>
      <w:r w:rsidRPr="002A4831">
        <w:rPr>
          <w:rFonts w:ascii="Arial" w:hAnsi="Arial" w:cs="Arial"/>
          <w:sz w:val="22"/>
          <w:szCs w:val="22"/>
        </w:rPr>
        <w:t xml:space="preserve">• Wide Implied Volatility Discount with depressed Z-Score is indicative of crowding on the long side which implies the price of the security could be due for a correction. </w:t>
      </w:r>
    </w:p>
    <w:p w14:paraId="45CE1ECB" w14:textId="77777777" w:rsidR="00F258B8" w:rsidRPr="002A4831" w:rsidRDefault="00F258B8">
      <w:pPr>
        <w:rPr>
          <w:rFonts w:ascii="Arial" w:hAnsi="Arial" w:cs="Arial"/>
          <w:sz w:val="22"/>
          <w:szCs w:val="22"/>
        </w:rPr>
      </w:pPr>
      <w:r w:rsidRPr="002A4831">
        <w:rPr>
          <w:rFonts w:ascii="Arial" w:hAnsi="Arial" w:cs="Arial"/>
          <w:sz w:val="22"/>
          <w:szCs w:val="22"/>
        </w:rPr>
        <w:lastRenderedPageBreak/>
        <w:t xml:space="preserve">• Wide Implied Volatility Premium with depressed Z-Score is indicative of volatility mean reverting. While not especially actionable in the moment, it tends to have forward looking implications. This could be a sign of the price of the security “climbing a wall of worry.” </w:t>
      </w:r>
    </w:p>
    <w:p w14:paraId="4C51C4AA" w14:textId="0385F9D5" w:rsidR="00F258B8" w:rsidRPr="002A4831" w:rsidRDefault="00F258B8">
      <w:pPr>
        <w:rPr>
          <w:rFonts w:ascii="Arial" w:hAnsi="Arial" w:cs="Arial"/>
          <w:sz w:val="22"/>
          <w:szCs w:val="22"/>
        </w:rPr>
      </w:pPr>
      <w:r w:rsidRPr="002A4831">
        <w:rPr>
          <w:rFonts w:ascii="Arial" w:hAnsi="Arial" w:cs="Arial"/>
          <w:sz w:val="22"/>
          <w:szCs w:val="22"/>
        </w:rPr>
        <w:t>• Wide Implied Volatility Discount with elevated Z-Score is also indicative of volatility mean reverting. While not especially actionable in the moment, it tends to have forward-looking implications. This could be a sign of a bottoming process in the price of the security.</w:t>
      </w:r>
    </w:p>
    <w:p w14:paraId="60F12E09" w14:textId="77777777" w:rsidR="00DE3333" w:rsidRPr="002A4831" w:rsidRDefault="00DE3333" w:rsidP="00DE3333">
      <w:pPr>
        <w:rPr>
          <w:rFonts w:ascii="Arial" w:hAnsi="Arial" w:cs="Arial"/>
          <w:sz w:val="22"/>
          <w:szCs w:val="22"/>
        </w:rPr>
      </w:pPr>
      <w:r w:rsidRPr="002A4831">
        <w:rPr>
          <w:rFonts w:ascii="Arial" w:hAnsi="Arial" w:cs="Arial"/>
          <w:sz w:val="22"/>
          <w:szCs w:val="22"/>
        </w:rPr>
        <w:t>How to use:</w:t>
      </w:r>
    </w:p>
    <w:p w14:paraId="598342DF" w14:textId="3E5F61C9" w:rsidR="00F258B8"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Short (top right) → setup for bounce.</w:t>
      </w:r>
      <w:r w:rsidRPr="002A4831">
        <w:rPr>
          <w:rFonts w:ascii="Arial" w:hAnsi="Arial" w:cs="Arial"/>
          <w:i/>
          <w:iCs/>
          <w:sz w:val="22"/>
          <w:szCs w:val="22"/>
        </w:rPr>
        <w:br/>
      </w:r>
    </w:p>
    <w:p w14:paraId="29CD0FCE" w14:textId="1F3231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Crowded Long (bottom left) → setup for correction.</w:t>
      </w:r>
      <w:r w:rsidRPr="002A4831">
        <w:rPr>
          <w:rFonts w:ascii="Arial" w:hAnsi="Arial" w:cs="Arial"/>
          <w:i/>
          <w:iCs/>
          <w:sz w:val="22"/>
          <w:szCs w:val="22"/>
        </w:rPr>
        <w:br/>
      </w:r>
    </w:p>
    <w:p w14:paraId="1A9347B2" w14:textId="15D2EC49" w:rsidR="00DE3333" w:rsidRPr="002A4831" w:rsidRDefault="00DE3333" w:rsidP="00DE3333">
      <w:pPr>
        <w:pStyle w:val="ListParagraph"/>
        <w:numPr>
          <w:ilvl w:val="0"/>
          <w:numId w:val="13"/>
        </w:numPr>
        <w:rPr>
          <w:rFonts w:ascii="Arial" w:hAnsi="Arial" w:cs="Arial"/>
          <w:i/>
          <w:iCs/>
          <w:sz w:val="22"/>
          <w:szCs w:val="22"/>
        </w:rPr>
      </w:pPr>
      <w:r w:rsidRPr="002A4831">
        <w:rPr>
          <w:rFonts w:ascii="Arial" w:hAnsi="Arial" w:cs="Arial"/>
          <w:i/>
          <w:iCs/>
          <w:sz w:val="22"/>
          <w:szCs w:val="22"/>
        </w:rPr>
        <w:t>Mean Reversion (other quadrants) → less immediate, but forward-looking signal.</w:t>
      </w:r>
    </w:p>
    <w:p w14:paraId="275D9ED3" w14:textId="77777777" w:rsidR="00CC23E8" w:rsidRPr="002A4831" w:rsidRDefault="00CC23E8">
      <w:pPr>
        <w:rPr>
          <w:rFonts w:ascii="Arial" w:hAnsi="Arial" w:cs="Arial"/>
          <w:sz w:val="22"/>
          <w:szCs w:val="22"/>
        </w:rPr>
      </w:pPr>
    </w:p>
    <w:p w14:paraId="32E86C23" w14:textId="77777777" w:rsidR="00CC23E8" w:rsidRPr="002A4831" w:rsidRDefault="00CC23E8">
      <w:pPr>
        <w:rPr>
          <w:rFonts w:ascii="Arial" w:hAnsi="Arial" w:cs="Arial"/>
          <w:sz w:val="22"/>
          <w:szCs w:val="22"/>
        </w:rPr>
      </w:pPr>
    </w:p>
    <w:p w14:paraId="44CF46D6" w14:textId="77777777" w:rsidR="000472EE" w:rsidRPr="002A4831" w:rsidRDefault="000472EE">
      <w:pPr>
        <w:rPr>
          <w:rFonts w:ascii="Arial" w:hAnsi="Arial" w:cs="Arial"/>
          <w:sz w:val="22"/>
          <w:szCs w:val="22"/>
        </w:rPr>
      </w:pPr>
    </w:p>
    <w:sectPr w:rsidR="000472EE" w:rsidRPr="002A4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A6EA6"/>
    <w:multiLevelType w:val="hybridMultilevel"/>
    <w:tmpl w:val="61465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F22B1F"/>
    <w:multiLevelType w:val="hybridMultilevel"/>
    <w:tmpl w:val="24C28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21164"/>
    <w:multiLevelType w:val="hybridMultilevel"/>
    <w:tmpl w:val="9968B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6F334A"/>
    <w:multiLevelType w:val="hybridMultilevel"/>
    <w:tmpl w:val="90DC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E23FF"/>
    <w:multiLevelType w:val="hybridMultilevel"/>
    <w:tmpl w:val="6FB6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6E249B"/>
    <w:multiLevelType w:val="hybridMultilevel"/>
    <w:tmpl w:val="10420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801248"/>
    <w:multiLevelType w:val="hybridMultilevel"/>
    <w:tmpl w:val="ECE2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21FAA"/>
    <w:multiLevelType w:val="hybridMultilevel"/>
    <w:tmpl w:val="D2B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F21057"/>
    <w:multiLevelType w:val="multilevel"/>
    <w:tmpl w:val="32A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F6573E"/>
    <w:multiLevelType w:val="hybridMultilevel"/>
    <w:tmpl w:val="63E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EA32F4"/>
    <w:multiLevelType w:val="hybridMultilevel"/>
    <w:tmpl w:val="0D8C2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A623D1"/>
    <w:multiLevelType w:val="hybridMultilevel"/>
    <w:tmpl w:val="94AE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3A2DAC"/>
    <w:multiLevelType w:val="hybridMultilevel"/>
    <w:tmpl w:val="CE58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901395">
    <w:abstractNumId w:val="1"/>
  </w:num>
  <w:num w:numId="2" w16cid:durableId="775296438">
    <w:abstractNumId w:val="2"/>
  </w:num>
  <w:num w:numId="3" w16cid:durableId="803624408">
    <w:abstractNumId w:val="12"/>
  </w:num>
  <w:num w:numId="4" w16cid:durableId="1903366036">
    <w:abstractNumId w:val="9"/>
  </w:num>
  <w:num w:numId="5" w16cid:durableId="278756660">
    <w:abstractNumId w:val="0"/>
  </w:num>
  <w:num w:numId="6" w16cid:durableId="1683236995">
    <w:abstractNumId w:val="11"/>
  </w:num>
  <w:num w:numId="7" w16cid:durableId="1630747662">
    <w:abstractNumId w:val="4"/>
  </w:num>
  <w:num w:numId="8" w16cid:durableId="1589655079">
    <w:abstractNumId w:val="6"/>
  </w:num>
  <w:num w:numId="9" w16cid:durableId="1214463095">
    <w:abstractNumId w:val="7"/>
  </w:num>
  <w:num w:numId="10" w16cid:durableId="883981571">
    <w:abstractNumId w:val="5"/>
  </w:num>
  <w:num w:numId="11" w16cid:durableId="68844865">
    <w:abstractNumId w:val="8"/>
  </w:num>
  <w:num w:numId="12" w16cid:durableId="1555199151">
    <w:abstractNumId w:val="3"/>
  </w:num>
  <w:num w:numId="13" w16cid:durableId="6653287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935"/>
    <w:rsid w:val="000302CE"/>
    <w:rsid w:val="000472EE"/>
    <w:rsid w:val="00102250"/>
    <w:rsid w:val="00136E36"/>
    <w:rsid w:val="00143E0F"/>
    <w:rsid w:val="00225477"/>
    <w:rsid w:val="00243F05"/>
    <w:rsid w:val="002A4831"/>
    <w:rsid w:val="00307B2B"/>
    <w:rsid w:val="003876E2"/>
    <w:rsid w:val="00495274"/>
    <w:rsid w:val="006634AB"/>
    <w:rsid w:val="00976045"/>
    <w:rsid w:val="00A109CC"/>
    <w:rsid w:val="00A50735"/>
    <w:rsid w:val="00A95935"/>
    <w:rsid w:val="00C37632"/>
    <w:rsid w:val="00CC23E8"/>
    <w:rsid w:val="00CC30F0"/>
    <w:rsid w:val="00D675BC"/>
    <w:rsid w:val="00DD0314"/>
    <w:rsid w:val="00DE3333"/>
    <w:rsid w:val="00E32A1F"/>
    <w:rsid w:val="00E4423B"/>
    <w:rsid w:val="00E72063"/>
    <w:rsid w:val="00E72BBF"/>
    <w:rsid w:val="00F06932"/>
    <w:rsid w:val="00F23768"/>
    <w:rsid w:val="00F2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2244F"/>
  <w15:chartTrackingRefBased/>
  <w15:docId w15:val="{9BD448FB-B57C-42B1-9B25-99A6D95A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959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5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5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5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59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59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59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59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95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5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5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5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5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5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5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5935"/>
    <w:rPr>
      <w:rFonts w:eastAsiaTheme="majorEastAsia" w:cstheme="majorBidi"/>
      <w:color w:val="272727" w:themeColor="text1" w:themeTint="D8"/>
    </w:rPr>
  </w:style>
  <w:style w:type="paragraph" w:styleId="Title">
    <w:name w:val="Title"/>
    <w:basedOn w:val="Normal"/>
    <w:next w:val="Normal"/>
    <w:link w:val="TitleChar"/>
    <w:uiPriority w:val="10"/>
    <w:qFormat/>
    <w:rsid w:val="00A959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59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5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5935"/>
    <w:pPr>
      <w:spacing w:before="160"/>
      <w:jc w:val="center"/>
    </w:pPr>
    <w:rPr>
      <w:i/>
      <w:iCs/>
      <w:color w:val="404040" w:themeColor="text1" w:themeTint="BF"/>
    </w:rPr>
  </w:style>
  <w:style w:type="character" w:customStyle="1" w:styleId="QuoteChar">
    <w:name w:val="Quote Char"/>
    <w:basedOn w:val="DefaultParagraphFont"/>
    <w:link w:val="Quote"/>
    <w:uiPriority w:val="29"/>
    <w:rsid w:val="00A95935"/>
    <w:rPr>
      <w:i/>
      <w:iCs/>
      <w:color w:val="404040" w:themeColor="text1" w:themeTint="BF"/>
    </w:rPr>
  </w:style>
  <w:style w:type="paragraph" w:styleId="ListParagraph">
    <w:name w:val="List Paragraph"/>
    <w:basedOn w:val="Normal"/>
    <w:uiPriority w:val="34"/>
    <w:qFormat/>
    <w:rsid w:val="00A95935"/>
    <w:pPr>
      <w:ind w:left="720"/>
      <w:contextualSpacing/>
    </w:pPr>
  </w:style>
  <w:style w:type="character" w:styleId="IntenseEmphasis">
    <w:name w:val="Intense Emphasis"/>
    <w:basedOn w:val="DefaultParagraphFont"/>
    <w:uiPriority w:val="21"/>
    <w:qFormat/>
    <w:rsid w:val="00A95935"/>
    <w:rPr>
      <w:i/>
      <w:iCs/>
      <w:color w:val="0F4761" w:themeColor="accent1" w:themeShade="BF"/>
    </w:rPr>
  </w:style>
  <w:style w:type="paragraph" w:styleId="IntenseQuote">
    <w:name w:val="Intense Quote"/>
    <w:basedOn w:val="Normal"/>
    <w:next w:val="Normal"/>
    <w:link w:val="IntenseQuoteChar"/>
    <w:uiPriority w:val="30"/>
    <w:qFormat/>
    <w:rsid w:val="00A95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5935"/>
    <w:rPr>
      <w:i/>
      <w:iCs/>
      <w:color w:val="0F4761" w:themeColor="accent1" w:themeShade="BF"/>
    </w:rPr>
  </w:style>
  <w:style w:type="character" w:styleId="IntenseReference">
    <w:name w:val="Intense Reference"/>
    <w:basedOn w:val="DefaultParagraphFont"/>
    <w:uiPriority w:val="32"/>
    <w:qFormat/>
    <w:rsid w:val="00A95935"/>
    <w:rPr>
      <w:b/>
      <w:bCs/>
      <w:smallCaps/>
      <w:color w:val="0F4761" w:themeColor="accent1" w:themeShade="BF"/>
      <w:spacing w:val="5"/>
    </w:rPr>
  </w:style>
  <w:style w:type="paragraph" w:styleId="NormalWeb">
    <w:name w:val="Normal (Web)"/>
    <w:basedOn w:val="Normal"/>
    <w:uiPriority w:val="99"/>
    <w:unhideWhenUsed/>
    <w:rsid w:val="00DE333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DE33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1362</Words>
  <Characters>6933</Characters>
  <Application>Microsoft Office Word</Application>
  <DocSecurity>0</DocSecurity>
  <Lines>165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Markoski</dc:creator>
  <cp:keywords/>
  <dc:description/>
  <cp:lastModifiedBy>Gary Markoski</cp:lastModifiedBy>
  <cp:revision>7</cp:revision>
  <dcterms:created xsi:type="dcterms:W3CDTF">2025-10-07T19:57:00Z</dcterms:created>
  <dcterms:modified xsi:type="dcterms:W3CDTF">2025-10-08T11:59:00Z</dcterms:modified>
</cp:coreProperties>
</file>