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4F088" w14:textId="77777777" w:rsidR="00F14F2A" w:rsidRPr="00F14F2A" w:rsidRDefault="00F14F2A" w:rsidP="00F14F2A">
      <w:r w:rsidRPr="00F14F2A">
        <w:rPr>
          <w:b/>
          <w:bCs/>
        </w:rPr>
        <w:t>Market Read: October 16, 2025</w:t>
      </w:r>
    </w:p>
    <w:p w14:paraId="708C8073" w14:textId="77777777" w:rsidR="00F14F2A" w:rsidRPr="00F14F2A" w:rsidRDefault="00F14F2A" w:rsidP="00F14F2A">
      <w:r w:rsidRPr="00F14F2A">
        <w:t>The market is saying:</w:t>
      </w:r>
    </w:p>
    <w:p w14:paraId="59289D1C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Breadth:</w:t>
      </w:r>
      <w:r w:rsidRPr="00F14F2A">
        <w:t xml:space="preserve"> 59.4% of names are positive.</w:t>
      </w:r>
    </w:p>
    <w:p w14:paraId="06201337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Information Technology:</w:t>
      </w:r>
      <w:r w:rsidRPr="00F14F2A">
        <w:t xml:space="preserve"> leading (avg +1.18%).</w:t>
      </w:r>
    </w:p>
    <w:p w14:paraId="178DE8DE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Industrials:</w:t>
      </w:r>
      <w:r w:rsidRPr="00F14F2A">
        <w:t xml:space="preserve"> firm (avg +0.63%).</w:t>
      </w:r>
    </w:p>
    <w:p w14:paraId="3A2B55DB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Consumer Staples:</w:t>
      </w:r>
      <w:r w:rsidRPr="00F14F2A">
        <w:t xml:space="preserve"> mixed (avg +0.32%).</w:t>
      </w:r>
    </w:p>
    <w:p w14:paraId="2B8977CB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Consumer Discretionary:</w:t>
      </w:r>
      <w:r w:rsidRPr="00F14F2A">
        <w:t xml:space="preserve"> leading (avg +0.97%).</w:t>
      </w:r>
    </w:p>
    <w:p w14:paraId="53C57A4A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Financials:</w:t>
      </w:r>
      <w:r w:rsidRPr="00F14F2A">
        <w:t xml:space="preserve"> firm (avg +0.45%).</w:t>
      </w:r>
    </w:p>
    <w:p w14:paraId="59F15707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Utilities:</w:t>
      </w:r>
      <w:r w:rsidRPr="00F14F2A">
        <w:t xml:space="preserve"> flat (avg –0.11%).</w:t>
      </w:r>
    </w:p>
    <w:p w14:paraId="1AA481D6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Real Estate:</w:t>
      </w:r>
      <w:r w:rsidRPr="00F14F2A">
        <w:t xml:space="preserve"> firm (avg +0.48%).</w:t>
      </w:r>
    </w:p>
    <w:p w14:paraId="34159D80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Materials:</w:t>
      </w:r>
      <w:r w:rsidRPr="00F14F2A">
        <w:t xml:space="preserve"> leading (avg +0.86%).</w:t>
      </w:r>
    </w:p>
    <w:p w14:paraId="3C47F82A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Energy:</w:t>
      </w:r>
      <w:r w:rsidRPr="00F14F2A">
        <w:t xml:space="preserve"> lagging (avg –0.29%).</w:t>
      </w:r>
    </w:p>
    <w:p w14:paraId="300833BB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Health Care:</w:t>
      </w:r>
      <w:r w:rsidRPr="00F14F2A">
        <w:t xml:space="preserve"> flat (avg –0.04%).</w:t>
      </w:r>
    </w:p>
    <w:p w14:paraId="45B569EB" w14:textId="77777777" w:rsidR="00F14F2A" w:rsidRPr="00F14F2A" w:rsidRDefault="00F14F2A" w:rsidP="00F14F2A">
      <w:pPr>
        <w:numPr>
          <w:ilvl w:val="0"/>
          <w:numId w:val="5"/>
        </w:numPr>
      </w:pPr>
      <w:r w:rsidRPr="00F14F2A">
        <w:rPr>
          <w:b/>
          <w:bCs/>
        </w:rPr>
        <w:t>Communication Services:</w:t>
      </w:r>
      <w:r w:rsidRPr="00F14F2A">
        <w:t xml:space="preserve"> leading (avg +1.09%).</w:t>
      </w:r>
    </w:p>
    <w:p w14:paraId="5BAD462B" w14:textId="77777777" w:rsidR="00F14F2A" w:rsidRPr="00F14F2A" w:rsidRDefault="00F14F2A" w:rsidP="00F14F2A">
      <w:r w:rsidRPr="00F14F2A">
        <w:rPr>
          <w:b/>
          <w:bCs/>
        </w:rPr>
        <w:t>Macro levers:</w:t>
      </w:r>
    </w:p>
    <w:p w14:paraId="2169CBBF" w14:textId="77777777" w:rsidR="00F14F2A" w:rsidRPr="00F14F2A" w:rsidRDefault="00F14F2A" w:rsidP="00F14F2A">
      <w:pPr>
        <w:numPr>
          <w:ilvl w:val="0"/>
          <w:numId w:val="6"/>
        </w:numPr>
      </w:pPr>
      <w:r w:rsidRPr="00F14F2A">
        <w:rPr>
          <w:b/>
          <w:bCs/>
        </w:rPr>
        <w:t>Gold:</w:t>
      </w:r>
      <w:r w:rsidRPr="00F14F2A">
        <w:t xml:space="preserve"> bid (avg +0.51%).</w:t>
      </w:r>
    </w:p>
    <w:p w14:paraId="72BA15FB" w14:textId="77777777" w:rsidR="00F14F2A" w:rsidRPr="00F14F2A" w:rsidRDefault="00F14F2A" w:rsidP="00F14F2A">
      <w:pPr>
        <w:numPr>
          <w:ilvl w:val="0"/>
          <w:numId w:val="6"/>
        </w:numPr>
      </w:pPr>
      <w:r w:rsidRPr="00F14F2A">
        <w:rPr>
          <w:b/>
          <w:bCs/>
        </w:rPr>
        <w:t>USD:</w:t>
      </w:r>
      <w:r w:rsidRPr="00F14F2A">
        <w:t xml:space="preserve"> firm (avg +0.24%).</w:t>
      </w:r>
    </w:p>
    <w:p w14:paraId="67EA35D8" w14:textId="77777777" w:rsidR="00F14F2A" w:rsidRPr="00F14F2A" w:rsidRDefault="00F14F2A" w:rsidP="00F14F2A">
      <w:pPr>
        <w:numPr>
          <w:ilvl w:val="0"/>
          <w:numId w:val="6"/>
        </w:numPr>
      </w:pPr>
      <w:r w:rsidRPr="00F14F2A">
        <w:rPr>
          <w:b/>
          <w:bCs/>
        </w:rPr>
        <w:t>Yields:</w:t>
      </w:r>
      <w:r w:rsidRPr="00F14F2A">
        <w:t xml:space="preserve"> bid (avg +0.36%).</w:t>
      </w:r>
    </w:p>
    <w:p w14:paraId="1F207C75" w14:textId="77777777" w:rsidR="00F14F2A" w:rsidRPr="00F14F2A" w:rsidRDefault="00F14F2A" w:rsidP="00F14F2A">
      <w:pPr>
        <w:numPr>
          <w:ilvl w:val="0"/>
          <w:numId w:val="6"/>
        </w:numPr>
      </w:pPr>
      <w:r w:rsidRPr="00F14F2A">
        <w:rPr>
          <w:b/>
          <w:bCs/>
        </w:rPr>
        <w:t>Bonds:</w:t>
      </w:r>
      <w:r w:rsidRPr="00F14F2A">
        <w:t xml:space="preserve"> lagging (avg –0.41%).</w:t>
      </w:r>
    </w:p>
    <w:p w14:paraId="3C5357F1" w14:textId="77777777" w:rsidR="00F14F2A" w:rsidRPr="00F14F2A" w:rsidRDefault="00F14F2A" w:rsidP="00F14F2A">
      <w:pPr>
        <w:numPr>
          <w:ilvl w:val="0"/>
          <w:numId w:val="6"/>
        </w:numPr>
      </w:pPr>
      <w:r w:rsidRPr="00F14F2A">
        <w:rPr>
          <w:b/>
          <w:bCs/>
        </w:rPr>
        <w:lastRenderedPageBreak/>
        <w:t>Energy complex:</w:t>
      </w:r>
      <w:r w:rsidRPr="00F14F2A">
        <w:t xml:space="preserve"> off (avg –0.52%).</w:t>
      </w:r>
    </w:p>
    <w:p w14:paraId="64617E4F" w14:textId="77777777" w:rsidR="00F14F2A" w:rsidRPr="00F14F2A" w:rsidRDefault="00F14F2A" w:rsidP="00F14F2A">
      <w:r w:rsidRPr="00F14F2A">
        <w:rPr>
          <w:b/>
          <w:bCs/>
        </w:rPr>
        <w:t>Bottom line:</w:t>
      </w:r>
      <w:r w:rsidRPr="00F14F2A">
        <w:t xml:space="preserve"> The market advanced for a second straight session with strong participation across cyclical sectors like Technology, Discretionary, and Communication Services, reinforcing risk-on sentiment. Defensive areas such as Staples and Utilities were steadier but not dominant, while Energy weakness persisted, helping moderate inflation concerns. Firm yields and a stable dollar point to an economy with steady growth momentum and contained inflation pressures — a reflationary tone with improving growth underpinnings.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0F68"/>
    <w:multiLevelType w:val="multilevel"/>
    <w:tmpl w:val="6F9C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560AF"/>
    <w:multiLevelType w:val="multilevel"/>
    <w:tmpl w:val="B06A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43E57"/>
    <w:multiLevelType w:val="multilevel"/>
    <w:tmpl w:val="A87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50650"/>
    <w:multiLevelType w:val="multilevel"/>
    <w:tmpl w:val="D380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A7DF6"/>
    <w:multiLevelType w:val="multilevel"/>
    <w:tmpl w:val="58E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01466"/>
    <w:multiLevelType w:val="multilevel"/>
    <w:tmpl w:val="A26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882999">
    <w:abstractNumId w:val="2"/>
  </w:num>
  <w:num w:numId="2" w16cid:durableId="1516770254">
    <w:abstractNumId w:val="4"/>
  </w:num>
  <w:num w:numId="3" w16cid:durableId="1279868778">
    <w:abstractNumId w:val="5"/>
  </w:num>
  <w:num w:numId="4" w16cid:durableId="451092406">
    <w:abstractNumId w:val="0"/>
  </w:num>
  <w:num w:numId="5" w16cid:durableId="1514997203">
    <w:abstractNumId w:val="3"/>
  </w:num>
  <w:num w:numId="6" w16cid:durableId="176012864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76C5C"/>
    <w:rsid w:val="000C488F"/>
    <w:rsid w:val="000F0ECB"/>
    <w:rsid w:val="001114DC"/>
    <w:rsid w:val="00134680"/>
    <w:rsid w:val="00136E36"/>
    <w:rsid w:val="001562A5"/>
    <w:rsid w:val="00165186"/>
    <w:rsid w:val="001A22DD"/>
    <w:rsid w:val="001A2BD8"/>
    <w:rsid w:val="001C78C0"/>
    <w:rsid w:val="001D0736"/>
    <w:rsid w:val="001E60C6"/>
    <w:rsid w:val="001F263B"/>
    <w:rsid w:val="002162D0"/>
    <w:rsid w:val="00225477"/>
    <w:rsid w:val="00232F15"/>
    <w:rsid w:val="002448F8"/>
    <w:rsid w:val="0026526D"/>
    <w:rsid w:val="00281CFA"/>
    <w:rsid w:val="002D714E"/>
    <w:rsid w:val="00320A80"/>
    <w:rsid w:val="00341859"/>
    <w:rsid w:val="004205C2"/>
    <w:rsid w:val="0043726C"/>
    <w:rsid w:val="004B54D8"/>
    <w:rsid w:val="004D4392"/>
    <w:rsid w:val="00536971"/>
    <w:rsid w:val="0053729A"/>
    <w:rsid w:val="00596DA8"/>
    <w:rsid w:val="00606D5D"/>
    <w:rsid w:val="00615605"/>
    <w:rsid w:val="006414CD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AF286D"/>
    <w:rsid w:val="00B668DE"/>
    <w:rsid w:val="00BA3171"/>
    <w:rsid w:val="00BD7F09"/>
    <w:rsid w:val="00C73559"/>
    <w:rsid w:val="00CE7F9D"/>
    <w:rsid w:val="00D31655"/>
    <w:rsid w:val="00D437F3"/>
    <w:rsid w:val="00D737A3"/>
    <w:rsid w:val="00DC7E63"/>
    <w:rsid w:val="00DE04B3"/>
    <w:rsid w:val="00E300B3"/>
    <w:rsid w:val="00E32A1F"/>
    <w:rsid w:val="00E40A63"/>
    <w:rsid w:val="00E55ACE"/>
    <w:rsid w:val="00EB2D7D"/>
    <w:rsid w:val="00F0530E"/>
    <w:rsid w:val="00F1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32</cp:revision>
  <dcterms:created xsi:type="dcterms:W3CDTF">2025-09-06T22:48:00Z</dcterms:created>
  <dcterms:modified xsi:type="dcterms:W3CDTF">2025-10-17T00:19:00Z</dcterms:modified>
</cp:coreProperties>
</file>