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39D4E" w14:textId="77777777" w:rsidR="00C73559" w:rsidRPr="00C73559" w:rsidRDefault="00C73559" w:rsidP="00C73559">
      <w:r w:rsidRPr="00C73559">
        <w:rPr>
          <w:b/>
          <w:bCs/>
        </w:rPr>
        <w:t>Market Read: October 14, 2025</w:t>
      </w:r>
    </w:p>
    <w:p w14:paraId="5956634B" w14:textId="77777777" w:rsidR="00C73559" w:rsidRPr="00C73559" w:rsidRDefault="00C73559" w:rsidP="00C73559">
      <w:r w:rsidRPr="00C73559">
        <w:t>The market is saying:</w:t>
      </w:r>
    </w:p>
    <w:p w14:paraId="622C29A8" w14:textId="77777777" w:rsidR="00C73559" w:rsidRPr="00C73559" w:rsidRDefault="00C73559">
      <w:pPr>
        <w:numPr>
          <w:ilvl w:val="0"/>
          <w:numId w:val="1"/>
        </w:numPr>
      </w:pPr>
      <w:r w:rsidRPr="00C73559">
        <w:rPr>
          <w:b/>
          <w:bCs/>
        </w:rPr>
        <w:t>Breadth:</w:t>
      </w:r>
      <w:r w:rsidRPr="00C73559">
        <w:t xml:space="preserve"> 62.4% of names are positive.</w:t>
      </w:r>
    </w:p>
    <w:p w14:paraId="53470412" w14:textId="77777777" w:rsidR="00C73559" w:rsidRPr="00C73559" w:rsidRDefault="00C73559">
      <w:pPr>
        <w:numPr>
          <w:ilvl w:val="0"/>
          <w:numId w:val="1"/>
        </w:numPr>
      </w:pPr>
      <w:r w:rsidRPr="00C73559">
        <w:rPr>
          <w:b/>
          <w:bCs/>
        </w:rPr>
        <w:t>Information Technology:</w:t>
      </w:r>
      <w:r w:rsidRPr="00C73559">
        <w:t xml:space="preserve"> leading (avg +0.84%).</w:t>
      </w:r>
    </w:p>
    <w:p w14:paraId="667411E9" w14:textId="77777777" w:rsidR="00C73559" w:rsidRPr="00C73559" w:rsidRDefault="00C73559">
      <w:pPr>
        <w:numPr>
          <w:ilvl w:val="0"/>
          <w:numId w:val="1"/>
        </w:numPr>
      </w:pPr>
      <w:r w:rsidRPr="00C73559">
        <w:rPr>
          <w:b/>
          <w:bCs/>
        </w:rPr>
        <w:t>Industrials:</w:t>
      </w:r>
      <w:r w:rsidRPr="00C73559">
        <w:t xml:space="preserve"> firm (avg +0.43%).</w:t>
      </w:r>
    </w:p>
    <w:p w14:paraId="0DDFFCA7" w14:textId="77777777" w:rsidR="00C73559" w:rsidRPr="00C73559" w:rsidRDefault="00C73559">
      <w:pPr>
        <w:numPr>
          <w:ilvl w:val="0"/>
          <w:numId w:val="1"/>
        </w:numPr>
      </w:pPr>
      <w:r w:rsidRPr="00C73559">
        <w:rPr>
          <w:b/>
          <w:bCs/>
        </w:rPr>
        <w:t>Consumer Staples:</w:t>
      </w:r>
      <w:r w:rsidRPr="00C73559">
        <w:t xml:space="preserve"> flat (avg –0.06%).</w:t>
      </w:r>
    </w:p>
    <w:p w14:paraId="64EC4072" w14:textId="77777777" w:rsidR="00C73559" w:rsidRPr="00C73559" w:rsidRDefault="00C73559">
      <w:pPr>
        <w:numPr>
          <w:ilvl w:val="0"/>
          <w:numId w:val="1"/>
        </w:numPr>
      </w:pPr>
      <w:r w:rsidRPr="00C73559">
        <w:rPr>
          <w:b/>
          <w:bCs/>
        </w:rPr>
        <w:t>Consumer Discretionary:</w:t>
      </w:r>
      <w:r w:rsidRPr="00C73559">
        <w:t xml:space="preserve"> leading (avg +1.02%).</w:t>
      </w:r>
    </w:p>
    <w:p w14:paraId="567154F1" w14:textId="77777777" w:rsidR="00C73559" w:rsidRPr="00C73559" w:rsidRDefault="00C73559">
      <w:pPr>
        <w:numPr>
          <w:ilvl w:val="0"/>
          <w:numId w:val="1"/>
        </w:numPr>
      </w:pPr>
      <w:r w:rsidRPr="00C73559">
        <w:rPr>
          <w:b/>
          <w:bCs/>
        </w:rPr>
        <w:t>Financials:</w:t>
      </w:r>
      <w:r w:rsidRPr="00C73559">
        <w:t xml:space="preserve"> firm (avg +0.57%).</w:t>
      </w:r>
    </w:p>
    <w:p w14:paraId="54D4813C" w14:textId="77777777" w:rsidR="00C73559" w:rsidRPr="00C73559" w:rsidRDefault="00C73559">
      <w:pPr>
        <w:numPr>
          <w:ilvl w:val="0"/>
          <w:numId w:val="1"/>
        </w:numPr>
      </w:pPr>
      <w:r w:rsidRPr="00C73559">
        <w:rPr>
          <w:b/>
          <w:bCs/>
        </w:rPr>
        <w:t>Utilities:</w:t>
      </w:r>
      <w:r w:rsidRPr="00C73559">
        <w:t xml:space="preserve"> mixed (avg +0.21%).</w:t>
      </w:r>
    </w:p>
    <w:p w14:paraId="776EB2E9" w14:textId="77777777" w:rsidR="00C73559" w:rsidRPr="00C73559" w:rsidRDefault="00C73559">
      <w:pPr>
        <w:numPr>
          <w:ilvl w:val="0"/>
          <w:numId w:val="1"/>
        </w:numPr>
      </w:pPr>
      <w:r w:rsidRPr="00C73559">
        <w:rPr>
          <w:b/>
          <w:bCs/>
        </w:rPr>
        <w:t>Real Estate:</w:t>
      </w:r>
      <w:r w:rsidRPr="00C73559">
        <w:t xml:space="preserve"> leading (avg +0.77%).</w:t>
      </w:r>
    </w:p>
    <w:p w14:paraId="6CD285DC" w14:textId="77777777" w:rsidR="00C73559" w:rsidRPr="00C73559" w:rsidRDefault="00C73559">
      <w:pPr>
        <w:numPr>
          <w:ilvl w:val="0"/>
          <w:numId w:val="1"/>
        </w:numPr>
      </w:pPr>
      <w:r w:rsidRPr="00C73559">
        <w:rPr>
          <w:b/>
          <w:bCs/>
        </w:rPr>
        <w:t>Materials:</w:t>
      </w:r>
      <w:r w:rsidRPr="00C73559">
        <w:t xml:space="preserve"> firm (avg +0.42%).</w:t>
      </w:r>
    </w:p>
    <w:p w14:paraId="63663471" w14:textId="77777777" w:rsidR="00C73559" w:rsidRPr="00C73559" w:rsidRDefault="00C73559">
      <w:pPr>
        <w:numPr>
          <w:ilvl w:val="0"/>
          <w:numId w:val="1"/>
        </w:numPr>
      </w:pPr>
      <w:r w:rsidRPr="00C73559">
        <w:rPr>
          <w:b/>
          <w:bCs/>
        </w:rPr>
        <w:t>Energy:</w:t>
      </w:r>
      <w:r w:rsidRPr="00C73559">
        <w:t xml:space="preserve"> lagging (avg –0.31%).</w:t>
      </w:r>
    </w:p>
    <w:p w14:paraId="62F6C610" w14:textId="77777777" w:rsidR="00C73559" w:rsidRPr="00C73559" w:rsidRDefault="00C73559">
      <w:pPr>
        <w:numPr>
          <w:ilvl w:val="0"/>
          <w:numId w:val="1"/>
        </w:numPr>
      </w:pPr>
      <w:r w:rsidRPr="00C73559">
        <w:rPr>
          <w:b/>
          <w:bCs/>
        </w:rPr>
        <w:t>Health Care:</w:t>
      </w:r>
      <w:r w:rsidRPr="00C73559">
        <w:t xml:space="preserve"> mixed (avg +0.15%).</w:t>
      </w:r>
    </w:p>
    <w:p w14:paraId="30194D0C" w14:textId="77777777" w:rsidR="00C73559" w:rsidRPr="00C73559" w:rsidRDefault="00C73559">
      <w:pPr>
        <w:numPr>
          <w:ilvl w:val="0"/>
          <w:numId w:val="1"/>
        </w:numPr>
      </w:pPr>
      <w:r w:rsidRPr="00C73559">
        <w:rPr>
          <w:b/>
          <w:bCs/>
        </w:rPr>
        <w:t>Communication Services:</w:t>
      </w:r>
      <w:r w:rsidRPr="00C73559">
        <w:t xml:space="preserve"> leading (avg +0.93%).</w:t>
      </w:r>
    </w:p>
    <w:p w14:paraId="55AD9B27" w14:textId="77777777" w:rsidR="00C73559" w:rsidRPr="00C73559" w:rsidRDefault="00C73559" w:rsidP="00C73559">
      <w:r w:rsidRPr="00C73559">
        <w:rPr>
          <w:b/>
          <w:bCs/>
        </w:rPr>
        <w:t>Macro levers:</w:t>
      </w:r>
    </w:p>
    <w:p w14:paraId="00260030" w14:textId="77777777" w:rsidR="00C73559" w:rsidRPr="00C73559" w:rsidRDefault="00C73559">
      <w:pPr>
        <w:numPr>
          <w:ilvl w:val="0"/>
          <w:numId w:val="2"/>
        </w:numPr>
      </w:pPr>
      <w:r w:rsidRPr="00C73559">
        <w:rPr>
          <w:b/>
          <w:bCs/>
        </w:rPr>
        <w:t>Gold:</w:t>
      </w:r>
      <w:r w:rsidRPr="00C73559">
        <w:t xml:space="preserve"> firm (avg +0.36%).</w:t>
      </w:r>
    </w:p>
    <w:p w14:paraId="4CE1DCD2" w14:textId="77777777" w:rsidR="00C73559" w:rsidRPr="00C73559" w:rsidRDefault="00C73559">
      <w:pPr>
        <w:numPr>
          <w:ilvl w:val="0"/>
          <w:numId w:val="2"/>
        </w:numPr>
      </w:pPr>
      <w:r w:rsidRPr="00C73559">
        <w:rPr>
          <w:b/>
          <w:bCs/>
        </w:rPr>
        <w:t>USD:</w:t>
      </w:r>
      <w:r w:rsidRPr="00C73559">
        <w:t xml:space="preserve"> flat (avg +0.08%).</w:t>
      </w:r>
    </w:p>
    <w:p w14:paraId="0FE144A7" w14:textId="77777777" w:rsidR="00C73559" w:rsidRPr="00C73559" w:rsidRDefault="00C73559">
      <w:pPr>
        <w:numPr>
          <w:ilvl w:val="0"/>
          <w:numId w:val="2"/>
        </w:numPr>
      </w:pPr>
      <w:r w:rsidRPr="00C73559">
        <w:rPr>
          <w:b/>
          <w:bCs/>
        </w:rPr>
        <w:t>Yields:</w:t>
      </w:r>
      <w:r w:rsidRPr="00C73559">
        <w:t xml:space="preserve"> firm (avg +0.27%).</w:t>
      </w:r>
    </w:p>
    <w:p w14:paraId="50136CCB" w14:textId="77777777" w:rsidR="00C73559" w:rsidRPr="00C73559" w:rsidRDefault="00C73559">
      <w:pPr>
        <w:numPr>
          <w:ilvl w:val="0"/>
          <w:numId w:val="2"/>
        </w:numPr>
      </w:pPr>
      <w:r w:rsidRPr="00C73559">
        <w:rPr>
          <w:b/>
          <w:bCs/>
        </w:rPr>
        <w:t>Bonds:</w:t>
      </w:r>
      <w:r w:rsidRPr="00C73559">
        <w:t xml:space="preserve"> flat (avg –0.03%).</w:t>
      </w:r>
    </w:p>
    <w:p w14:paraId="14419572" w14:textId="77777777" w:rsidR="00C73559" w:rsidRPr="00C73559" w:rsidRDefault="00C73559">
      <w:pPr>
        <w:numPr>
          <w:ilvl w:val="0"/>
          <w:numId w:val="2"/>
        </w:numPr>
      </w:pPr>
      <w:r w:rsidRPr="00C73559">
        <w:rPr>
          <w:b/>
          <w:bCs/>
        </w:rPr>
        <w:lastRenderedPageBreak/>
        <w:t>Energy complex:</w:t>
      </w:r>
      <w:r w:rsidRPr="00C73559">
        <w:t xml:space="preserve"> off (avg –0.44%).</w:t>
      </w:r>
    </w:p>
    <w:p w14:paraId="330EE6E5" w14:textId="61467B1F" w:rsidR="00C73559" w:rsidRPr="00C73559" w:rsidRDefault="00C73559" w:rsidP="00C73559">
      <w:bookmarkStart w:id="0" w:name="_Hlk211365722"/>
      <w:r w:rsidRPr="00C73559">
        <w:rPr>
          <w:b/>
          <w:bCs/>
        </w:rPr>
        <w:t>Bottom line:</w:t>
      </w:r>
      <w:r w:rsidRPr="00C73559">
        <w:t xml:space="preserve"> The market tone remains constructive with solid participation across cyclicals and select defensives, suggesting improving risk appetite but with lingering inflation awareness. Leadership in Tech, Discretionary, and Communication Services hints at a moderate growth rebound, while Energy and Staples softness implies less concern over near-term inflation spikes. Overall, the setup reflects </w:t>
      </w:r>
      <w:r w:rsidRPr="00C73559">
        <w:rPr>
          <w:b/>
          <w:bCs/>
        </w:rPr>
        <w:t>growth stabilizing with inflation holding firm</w:t>
      </w:r>
      <w:r w:rsidR="00B668DE">
        <w:rPr>
          <w:b/>
          <w:bCs/>
        </w:rPr>
        <w:t>.</w:t>
      </w:r>
    </w:p>
    <w:bookmarkEnd w:id="0"/>
    <w:p w14:paraId="5A40CDC3" w14:textId="43A6C9DF" w:rsidR="00136E36" w:rsidRPr="00EB2D7D" w:rsidRDefault="00136E36" w:rsidP="00EB2D7D"/>
    <w:sectPr w:rsidR="00136E36" w:rsidRPr="00EB2D7D"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43E57"/>
    <w:multiLevelType w:val="multilevel"/>
    <w:tmpl w:val="A87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A7DF6"/>
    <w:multiLevelType w:val="multilevel"/>
    <w:tmpl w:val="58E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882999">
    <w:abstractNumId w:val="0"/>
  </w:num>
  <w:num w:numId="2" w16cid:durableId="151677025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0C488F"/>
    <w:rsid w:val="001114DC"/>
    <w:rsid w:val="00134680"/>
    <w:rsid w:val="00136E36"/>
    <w:rsid w:val="001562A5"/>
    <w:rsid w:val="00165186"/>
    <w:rsid w:val="001A22DD"/>
    <w:rsid w:val="001A2BD8"/>
    <w:rsid w:val="001C78C0"/>
    <w:rsid w:val="001D0736"/>
    <w:rsid w:val="001E60C6"/>
    <w:rsid w:val="001F263B"/>
    <w:rsid w:val="002162D0"/>
    <w:rsid w:val="00225477"/>
    <w:rsid w:val="00232F15"/>
    <w:rsid w:val="002448F8"/>
    <w:rsid w:val="0026526D"/>
    <w:rsid w:val="00281CFA"/>
    <w:rsid w:val="002D714E"/>
    <w:rsid w:val="00320A80"/>
    <w:rsid w:val="00341859"/>
    <w:rsid w:val="004205C2"/>
    <w:rsid w:val="0043726C"/>
    <w:rsid w:val="004B54D8"/>
    <w:rsid w:val="004D4392"/>
    <w:rsid w:val="00536971"/>
    <w:rsid w:val="0053729A"/>
    <w:rsid w:val="00596DA8"/>
    <w:rsid w:val="00606D5D"/>
    <w:rsid w:val="00615605"/>
    <w:rsid w:val="006D59AC"/>
    <w:rsid w:val="00766DFD"/>
    <w:rsid w:val="007739A4"/>
    <w:rsid w:val="007C7954"/>
    <w:rsid w:val="007F3A4E"/>
    <w:rsid w:val="00851B53"/>
    <w:rsid w:val="0085660D"/>
    <w:rsid w:val="008B60BF"/>
    <w:rsid w:val="00917862"/>
    <w:rsid w:val="009C43A2"/>
    <w:rsid w:val="00A01661"/>
    <w:rsid w:val="00A1108A"/>
    <w:rsid w:val="00A66203"/>
    <w:rsid w:val="00AF286D"/>
    <w:rsid w:val="00B668DE"/>
    <w:rsid w:val="00BA3171"/>
    <w:rsid w:val="00BD7F09"/>
    <w:rsid w:val="00C73559"/>
    <w:rsid w:val="00CE7F9D"/>
    <w:rsid w:val="00D31655"/>
    <w:rsid w:val="00D437F3"/>
    <w:rsid w:val="00D737A3"/>
    <w:rsid w:val="00DC7E63"/>
    <w:rsid w:val="00DE04B3"/>
    <w:rsid w:val="00E300B3"/>
    <w:rsid w:val="00E32A1F"/>
    <w:rsid w:val="00E40A63"/>
    <w:rsid w:val="00E55ACE"/>
    <w:rsid w:val="00EB2D7D"/>
    <w:rsid w:val="00F0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140</Words>
  <Characters>950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30</cp:revision>
  <dcterms:created xsi:type="dcterms:W3CDTF">2025-09-06T22:48:00Z</dcterms:created>
  <dcterms:modified xsi:type="dcterms:W3CDTF">2025-10-15T00:22:00Z</dcterms:modified>
</cp:coreProperties>
</file>