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23D" w14:textId="77777777" w:rsidR="00D86867" w:rsidRPr="00D86867" w:rsidRDefault="00D86867" w:rsidP="00D86867">
      <w:r w:rsidRPr="00D86867">
        <w:rPr>
          <w:b/>
          <w:bCs/>
        </w:rPr>
        <w:t>Weekly Market Read: October 15, 2025</w:t>
      </w:r>
    </w:p>
    <w:p w14:paraId="7BB4FB60" w14:textId="77777777" w:rsidR="00D86867" w:rsidRPr="00D86867" w:rsidRDefault="00D86867" w:rsidP="00D86867">
      <w:r w:rsidRPr="00D86867">
        <w:t xml:space="preserve">The market is saying (all numbers are </w:t>
      </w:r>
      <w:r w:rsidRPr="00D86867">
        <w:rPr>
          <w:b/>
          <w:bCs/>
        </w:rPr>
        <w:t>WTD % returns</w:t>
      </w:r>
      <w:r w:rsidRPr="00D86867">
        <w:t>):</w:t>
      </w:r>
    </w:p>
    <w:p w14:paraId="691C7B12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Breadth:</w:t>
      </w:r>
      <w:r w:rsidRPr="00D86867">
        <w:t xml:space="preserve"> 77.2% of names are positive.</w:t>
      </w:r>
    </w:p>
    <w:p w14:paraId="04AA62A5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Information Technology:</w:t>
      </w:r>
      <w:r w:rsidRPr="00D86867">
        <w:t xml:space="preserve"> leading (avg +2.9%).</w:t>
      </w:r>
    </w:p>
    <w:p w14:paraId="17970625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Consumer Discretionary:</w:t>
      </w:r>
      <w:r w:rsidRPr="00D86867">
        <w:t xml:space="preserve"> firm (avg +3.0%).</w:t>
      </w:r>
    </w:p>
    <w:p w14:paraId="17D387BF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Communication Services:</w:t>
      </w:r>
      <w:r w:rsidRPr="00D86867">
        <w:t xml:space="preserve"> firm (avg +2.3%).</w:t>
      </w:r>
    </w:p>
    <w:p w14:paraId="290B56BF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Utilities:</w:t>
      </w:r>
      <w:r w:rsidRPr="00D86867">
        <w:t xml:space="preserve"> firm (avg +2.6%).</w:t>
      </w:r>
    </w:p>
    <w:p w14:paraId="330BA53E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Materials:</w:t>
      </w:r>
      <w:r w:rsidRPr="00D86867">
        <w:t xml:space="preserve"> firm (avg +2.4%).</w:t>
      </w:r>
    </w:p>
    <w:p w14:paraId="60CF1CC7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Real Estate:</w:t>
      </w:r>
      <w:r w:rsidRPr="00D86867">
        <w:t xml:space="preserve"> firm (avg +2.3%).</w:t>
      </w:r>
    </w:p>
    <w:p w14:paraId="048FF5A8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Industrials:</w:t>
      </w:r>
      <w:r w:rsidRPr="00D86867">
        <w:t xml:space="preserve"> firm (avg +1.8%).</w:t>
      </w:r>
    </w:p>
    <w:p w14:paraId="21CFEF12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Energy:</w:t>
      </w:r>
      <w:r w:rsidRPr="00D86867">
        <w:t xml:space="preserve"> firm (avg +1.6%).</w:t>
      </w:r>
    </w:p>
    <w:p w14:paraId="4113527E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Financials:</w:t>
      </w:r>
      <w:r w:rsidRPr="00D86867">
        <w:t xml:space="preserve"> firm (avg +1.5%).</w:t>
      </w:r>
    </w:p>
    <w:p w14:paraId="1D507428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Consumer Staples:</w:t>
      </w:r>
      <w:r w:rsidRPr="00D86867">
        <w:t xml:space="preserve"> soft (avg +1.4%).</w:t>
      </w:r>
    </w:p>
    <w:p w14:paraId="3284E7D7" w14:textId="77777777" w:rsidR="00D86867" w:rsidRPr="00D86867" w:rsidRDefault="00D86867" w:rsidP="00D86867">
      <w:pPr>
        <w:numPr>
          <w:ilvl w:val="0"/>
          <w:numId w:val="59"/>
        </w:numPr>
      </w:pPr>
      <w:r w:rsidRPr="00D86867">
        <w:rPr>
          <w:b/>
          <w:bCs/>
        </w:rPr>
        <w:t>Health Care:</w:t>
      </w:r>
      <w:r w:rsidRPr="00D86867">
        <w:t xml:space="preserve"> soft (avg +0.9%).</w:t>
      </w:r>
    </w:p>
    <w:p w14:paraId="2FBEFD9F" w14:textId="77777777" w:rsidR="00D86867" w:rsidRPr="00D86867" w:rsidRDefault="00D86867" w:rsidP="00D86867">
      <w:r w:rsidRPr="00D86867">
        <w:rPr>
          <w:b/>
          <w:bCs/>
        </w:rPr>
        <w:t>Macro levers (WTD % returns):</w:t>
      </w:r>
    </w:p>
    <w:p w14:paraId="4D14806C" w14:textId="77777777" w:rsidR="00D86867" w:rsidRPr="00D86867" w:rsidRDefault="00D86867" w:rsidP="00D86867">
      <w:pPr>
        <w:numPr>
          <w:ilvl w:val="0"/>
          <w:numId w:val="60"/>
        </w:numPr>
      </w:pPr>
      <w:r w:rsidRPr="00D86867">
        <w:rPr>
          <w:b/>
          <w:bCs/>
        </w:rPr>
        <w:t>Gold:</w:t>
      </w:r>
      <w:r w:rsidRPr="00D86867">
        <w:t xml:space="preserve"> bid (avg +5.0%).</w:t>
      </w:r>
    </w:p>
    <w:p w14:paraId="268F89E6" w14:textId="77777777" w:rsidR="00D86867" w:rsidRPr="00D86867" w:rsidRDefault="00D86867" w:rsidP="00D86867">
      <w:pPr>
        <w:numPr>
          <w:ilvl w:val="0"/>
          <w:numId w:val="60"/>
        </w:numPr>
      </w:pPr>
      <w:r w:rsidRPr="00D86867">
        <w:rPr>
          <w:b/>
          <w:bCs/>
        </w:rPr>
        <w:t>USD:</w:t>
      </w:r>
      <w:r w:rsidRPr="00D86867">
        <w:t xml:space="preserve"> soft (avg –0.2%).</w:t>
      </w:r>
    </w:p>
    <w:p w14:paraId="6BAA0E26" w14:textId="77777777" w:rsidR="00D86867" w:rsidRPr="00D86867" w:rsidRDefault="00D86867" w:rsidP="00D86867">
      <w:pPr>
        <w:numPr>
          <w:ilvl w:val="0"/>
          <w:numId w:val="60"/>
        </w:numPr>
      </w:pPr>
      <w:r w:rsidRPr="00D86867">
        <w:rPr>
          <w:b/>
          <w:bCs/>
        </w:rPr>
        <w:t>Yields:</w:t>
      </w:r>
      <w:r w:rsidRPr="00D86867">
        <w:t xml:space="preserve"> easing (avg –0.2%).</w:t>
      </w:r>
    </w:p>
    <w:p w14:paraId="75EDC096" w14:textId="77777777" w:rsidR="00D86867" w:rsidRPr="00D86867" w:rsidRDefault="00D86867" w:rsidP="00D86867">
      <w:pPr>
        <w:numPr>
          <w:ilvl w:val="0"/>
          <w:numId w:val="60"/>
        </w:numPr>
      </w:pPr>
      <w:r w:rsidRPr="00D86867">
        <w:rPr>
          <w:b/>
          <w:bCs/>
        </w:rPr>
        <w:t>Bonds:</w:t>
      </w:r>
      <w:r w:rsidRPr="00D86867">
        <w:t xml:space="preserve"> firm (avg +0.3%).</w:t>
      </w:r>
    </w:p>
    <w:p w14:paraId="3D023334" w14:textId="77777777" w:rsidR="00D86867" w:rsidRPr="00D86867" w:rsidRDefault="00D86867" w:rsidP="00D86867">
      <w:pPr>
        <w:numPr>
          <w:ilvl w:val="0"/>
          <w:numId w:val="60"/>
        </w:numPr>
      </w:pPr>
      <w:r w:rsidRPr="00D86867">
        <w:rPr>
          <w:b/>
          <w:bCs/>
        </w:rPr>
        <w:lastRenderedPageBreak/>
        <w:t>Energy complex:</w:t>
      </w:r>
      <w:r w:rsidRPr="00D86867">
        <w:t xml:space="preserve"> down (avg –2.1%).</w:t>
      </w:r>
    </w:p>
    <w:p w14:paraId="18731D59" w14:textId="77777777" w:rsidR="00D86867" w:rsidRPr="00D86867" w:rsidRDefault="00D86867" w:rsidP="00D86867">
      <w:r w:rsidRPr="00D86867">
        <w:rPr>
          <w:b/>
          <w:bCs/>
        </w:rPr>
        <w:t>Bottom line:</w:t>
      </w:r>
      <w:r w:rsidRPr="00D86867">
        <w:t xml:space="preserve"> Market momentum remained </w:t>
      </w:r>
      <w:r w:rsidRPr="00D86867">
        <w:rPr>
          <w:b/>
          <w:bCs/>
        </w:rPr>
        <w:t>broadly bullish</w:t>
      </w:r>
      <w:r w:rsidRPr="00D86867">
        <w:t xml:space="preserve">, with over three-quarters of names advancing and cyclical leadership in </w:t>
      </w:r>
      <w:r w:rsidRPr="00D86867">
        <w:rPr>
          <w:b/>
          <w:bCs/>
        </w:rPr>
        <w:t>Tech, Discretionary, and Industrials</w:t>
      </w:r>
      <w:r w:rsidRPr="00D86867">
        <w:t xml:space="preserve">. Defensives like </w:t>
      </w:r>
      <w:r w:rsidRPr="00D86867">
        <w:rPr>
          <w:b/>
          <w:bCs/>
        </w:rPr>
        <w:t>Staples and Health Care</w:t>
      </w:r>
      <w:r w:rsidRPr="00D86867">
        <w:t xml:space="preserve"> underperformed. Macro posture — </w:t>
      </w:r>
      <w:r w:rsidRPr="00D86867">
        <w:rPr>
          <w:b/>
          <w:bCs/>
        </w:rPr>
        <w:t>gold bid, USD soft, and yields easing</w:t>
      </w:r>
      <w:r w:rsidRPr="00D86867">
        <w:t xml:space="preserve"> — points to </w:t>
      </w:r>
      <w:r w:rsidRPr="00D86867">
        <w:rPr>
          <w:b/>
          <w:bCs/>
        </w:rPr>
        <w:t>firming growth expectations and moderate inflation</w:t>
      </w:r>
      <w:r w:rsidRPr="00D86867">
        <w:t xml:space="preserve">, a constructive backdrop for </w:t>
      </w:r>
      <w:r w:rsidRPr="00D86867">
        <w:rPr>
          <w:b/>
          <w:bCs/>
        </w:rPr>
        <w:t>risk assets and cyclical exposures</w:t>
      </w:r>
      <w:r w:rsidRPr="00D86867">
        <w:t>.</w:t>
      </w:r>
    </w:p>
    <w:p w14:paraId="5A40CDC3" w14:textId="42BD9121" w:rsidR="00136E36" w:rsidRPr="00AA5E10" w:rsidRDefault="00136E36" w:rsidP="00AA5E10"/>
    <w:sectPr w:rsidR="00136E36" w:rsidRPr="00AA5E10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7C75"/>
    <w:multiLevelType w:val="multilevel"/>
    <w:tmpl w:val="BD0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42B60"/>
    <w:multiLevelType w:val="multilevel"/>
    <w:tmpl w:val="6D4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6783A"/>
    <w:multiLevelType w:val="multilevel"/>
    <w:tmpl w:val="436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2C3B96"/>
    <w:multiLevelType w:val="multilevel"/>
    <w:tmpl w:val="31A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15464F"/>
    <w:multiLevelType w:val="multilevel"/>
    <w:tmpl w:val="FADC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3278C9"/>
    <w:multiLevelType w:val="multilevel"/>
    <w:tmpl w:val="2E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9"/>
  </w:num>
  <w:num w:numId="2" w16cid:durableId="2051149805">
    <w:abstractNumId w:val="1"/>
  </w:num>
  <w:num w:numId="3" w16cid:durableId="1233933601">
    <w:abstractNumId w:val="40"/>
  </w:num>
  <w:num w:numId="4" w16cid:durableId="500435007">
    <w:abstractNumId w:val="8"/>
  </w:num>
  <w:num w:numId="5" w16cid:durableId="1033847455">
    <w:abstractNumId w:val="59"/>
  </w:num>
  <w:num w:numId="6" w16cid:durableId="267081670">
    <w:abstractNumId w:val="17"/>
  </w:num>
  <w:num w:numId="7" w16cid:durableId="1769304624">
    <w:abstractNumId w:val="7"/>
  </w:num>
  <w:num w:numId="8" w16cid:durableId="1135759933">
    <w:abstractNumId w:val="49"/>
  </w:num>
  <w:num w:numId="9" w16cid:durableId="442268721">
    <w:abstractNumId w:val="36"/>
  </w:num>
  <w:num w:numId="10" w16cid:durableId="691494407">
    <w:abstractNumId w:val="34"/>
  </w:num>
  <w:num w:numId="11" w16cid:durableId="1705208919">
    <w:abstractNumId w:val="35"/>
  </w:num>
  <w:num w:numId="12" w16cid:durableId="401762157">
    <w:abstractNumId w:val="10"/>
  </w:num>
  <w:num w:numId="13" w16cid:durableId="967707405">
    <w:abstractNumId w:val="32"/>
  </w:num>
  <w:num w:numId="14" w16cid:durableId="2070766778">
    <w:abstractNumId w:val="25"/>
  </w:num>
  <w:num w:numId="15" w16cid:durableId="716323964">
    <w:abstractNumId w:val="21"/>
  </w:num>
  <w:num w:numId="16" w16cid:durableId="748966896">
    <w:abstractNumId w:val="20"/>
  </w:num>
  <w:num w:numId="17" w16cid:durableId="1612980622">
    <w:abstractNumId w:val="53"/>
  </w:num>
  <w:num w:numId="18" w16cid:durableId="2093504055">
    <w:abstractNumId w:val="58"/>
  </w:num>
  <w:num w:numId="19" w16cid:durableId="344942916">
    <w:abstractNumId w:val="15"/>
  </w:num>
  <w:num w:numId="20" w16cid:durableId="154683186">
    <w:abstractNumId w:val="9"/>
  </w:num>
  <w:num w:numId="21" w16cid:durableId="1645238814">
    <w:abstractNumId w:val="39"/>
  </w:num>
  <w:num w:numId="22" w16cid:durableId="1129937329">
    <w:abstractNumId w:val="4"/>
  </w:num>
  <w:num w:numId="23" w16cid:durableId="1723820948">
    <w:abstractNumId w:val="46"/>
  </w:num>
  <w:num w:numId="24" w16cid:durableId="837844535">
    <w:abstractNumId w:val="54"/>
  </w:num>
  <w:num w:numId="25" w16cid:durableId="1206138890">
    <w:abstractNumId w:val="30"/>
  </w:num>
  <w:num w:numId="26" w16cid:durableId="1390418193">
    <w:abstractNumId w:val="14"/>
  </w:num>
  <w:num w:numId="27" w16cid:durableId="728844960">
    <w:abstractNumId w:val="48"/>
  </w:num>
  <w:num w:numId="28" w16cid:durableId="2125732567">
    <w:abstractNumId w:val="22"/>
  </w:num>
  <w:num w:numId="29" w16cid:durableId="1130200202">
    <w:abstractNumId w:val="38"/>
  </w:num>
  <w:num w:numId="30" w16cid:durableId="996155671">
    <w:abstractNumId w:val="12"/>
  </w:num>
  <w:num w:numId="31" w16cid:durableId="255018716">
    <w:abstractNumId w:val="44"/>
  </w:num>
  <w:num w:numId="32" w16cid:durableId="589236997">
    <w:abstractNumId w:val="27"/>
  </w:num>
  <w:num w:numId="33" w16cid:durableId="1133789046">
    <w:abstractNumId w:val="24"/>
  </w:num>
  <w:num w:numId="34" w16cid:durableId="2071804065">
    <w:abstractNumId w:val="52"/>
  </w:num>
  <w:num w:numId="35" w16cid:durableId="122039934">
    <w:abstractNumId w:val="5"/>
  </w:num>
  <w:num w:numId="36" w16cid:durableId="2032487416">
    <w:abstractNumId w:val="37"/>
  </w:num>
  <w:num w:numId="37" w16cid:durableId="378356238">
    <w:abstractNumId w:val="31"/>
  </w:num>
  <w:num w:numId="38" w16cid:durableId="1156873658">
    <w:abstractNumId w:val="47"/>
  </w:num>
  <w:num w:numId="39" w16cid:durableId="2139488727">
    <w:abstractNumId w:val="0"/>
  </w:num>
  <w:num w:numId="40" w16cid:durableId="1205026630">
    <w:abstractNumId w:val="45"/>
  </w:num>
  <w:num w:numId="41" w16cid:durableId="1556621885">
    <w:abstractNumId w:val="55"/>
  </w:num>
  <w:num w:numId="42" w16cid:durableId="1045759592">
    <w:abstractNumId w:val="23"/>
  </w:num>
  <w:num w:numId="43" w16cid:durableId="958299808">
    <w:abstractNumId w:val="33"/>
  </w:num>
  <w:num w:numId="44" w16cid:durableId="710349800">
    <w:abstractNumId w:val="16"/>
  </w:num>
  <w:num w:numId="45" w16cid:durableId="1794597509">
    <w:abstractNumId w:val="42"/>
  </w:num>
  <w:num w:numId="46" w16cid:durableId="64378303">
    <w:abstractNumId w:val="41"/>
  </w:num>
  <w:num w:numId="47" w16cid:durableId="1316834643">
    <w:abstractNumId w:val="11"/>
  </w:num>
  <w:num w:numId="48" w16cid:durableId="1353191118">
    <w:abstractNumId w:val="18"/>
  </w:num>
  <w:num w:numId="49" w16cid:durableId="1367290292">
    <w:abstractNumId w:val="28"/>
  </w:num>
  <w:num w:numId="50" w16cid:durableId="1463843461">
    <w:abstractNumId w:val="13"/>
  </w:num>
  <w:num w:numId="51" w16cid:durableId="1913154872">
    <w:abstractNumId w:val="50"/>
  </w:num>
  <w:num w:numId="52" w16cid:durableId="2006592377">
    <w:abstractNumId w:val="43"/>
  </w:num>
  <w:num w:numId="53" w16cid:durableId="1593011183">
    <w:abstractNumId w:val="29"/>
  </w:num>
  <w:num w:numId="54" w16cid:durableId="1957905935">
    <w:abstractNumId w:val="3"/>
  </w:num>
  <w:num w:numId="55" w16cid:durableId="876239790">
    <w:abstractNumId w:val="6"/>
  </w:num>
  <w:num w:numId="56" w16cid:durableId="1259099871">
    <w:abstractNumId w:val="57"/>
  </w:num>
  <w:num w:numId="57" w16cid:durableId="1563446839">
    <w:abstractNumId w:val="51"/>
  </w:num>
  <w:num w:numId="58" w16cid:durableId="2146699421">
    <w:abstractNumId w:val="56"/>
  </w:num>
  <w:num w:numId="59" w16cid:durableId="2121758611">
    <w:abstractNumId w:val="26"/>
  </w:num>
  <w:num w:numId="60" w16cid:durableId="171843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662A"/>
    <w:rsid w:val="007C7954"/>
    <w:rsid w:val="00807AF2"/>
    <w:rsid w:val="00851B53"/>
    <w:rsid w:val="00872621"/>
    <w:rsid w:val="008A52E6"/>
    <w:rsid w:val="008B14CD"/>
    <w:rsid w:val="008B60BF"/>
    <w:rsid w:val="008C26AD"/>
    <w:rsid w:val="00917862"/>
    <w:rsid w:val="009C43A2"/>
    <w:rsid w:val="009D204B"/>
    <w:rsid w:val="00A1108A"/>
    <w:rsid w:val="00A63479"/>
    <w:rsid w:val="00A66203"/>
    <w:rsid w:val="00A7653C"/>
    <w:rsid w:val="00A85A0A"/>
    <w:rsid w:val="00AA5E10"/>
    <w:rsid w:val="00AF286D"/>
    <w:rsid w:val="00C55E6D"/>
    <w:rsid w:val="00CB5754"/>
    <w:rsid w:val="00D13DE6"/>
    <w:rsid w:val="00D31655"/>
    <w:rsid w:val="00D437F3"/>
    <w:rsid w:val="00D737A3"/>
    <w:rsid w:val="00D86867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E5489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31</cp:revision>
  <dcterms:created xsi:type="dcterms:W3CDTF">2025-09-06T22:48:00Z</dcterms:created>
  <dcterms:modified xsi:type="dcterms:W3CDTF">2025-10-16T00:20:00Z</dcterms:modified>
</cp:coreProperties>
</file>