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8CA5" w14:textId="77777777" w:rsidR="00486EAF" w:rsidRPr="00541C3F" w:rsidRDefault="00547C0F" w:rsidP="00486EAF">
      <w:r w:rsidRPr="00C73559">
        <w:rPr>
          <w:b/>
          <w:bCs/>
        </w:rPr>
        <w:t>Bottom line:</w:t>
      </w:r>
      <w:r w:rsidRPr="00C73559">
        <w:t xml:space="preserve"> </w:t>
      </w:r>
      <w:r w:rsidR="00486EAF" w:rsidRPr="00541C3F">
        <w:t xml:space="preserve">Macro posture — </w:t>
      </w:r>
      <w:r w:rsidR="00486EAF" w:rsidRPr="00541C3F">
        <w:rPr>
          <w:b/>
          <w:bCs/>
        </w:rPr>
        <w:t>gold bid, USD softer, yields easing, and bonds firm while the energy complex slips</w:t>
      </w:r>
      <w:r w:rsidR="00486EAF" w:rsidRPr="00541C3F">
        <w:t xml:space="preserve"> — points to steady growth with cooling inflation pressures, a setup that supports </w:t>
      </w:r>
      <w:r w:rsidR="00486EAF" w:rsidRPr="00541C3F">
        <w:rPr>
          <w:b/>
          <w:bCs/>
        </w:rPr>
        <w:t>risk assets</w:t>
      </w:r>
      <w:r w:rsidR="00486EAF" w:rsidRPr="00541C3F">
        <w:t xml:space="preserve"> with continued </w:t>
      </w:r>
      <w:r w:rsidR="00486EAF" w:rsidRPr="00541C3F">
        <w:rPr>
          <w:b/>
          <w:bCs/>
        </w:rPr>
        <w:t>rotation toward growth and quality.</w:t>
      </w:r>
      <w:r w:rsidR="00486EAF" w:rsidRPr="00541C3F">
        <w:t xml:space="preserve"> </w:t>
      </w:r>
    </w:p>
    <w:p w14:paraId="5A40CDC3" w14:textId="769F496A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86EAF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AF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</cp:revision>
  <dcterms:created xsi:type="dcterms:W3CDTF">2025-10-18T00:25:00Z</dcterms:created>
  <dcterms:modified xsi:type="dcterms:W3CDTF">2025-10-18T00:25:00Z</dcterms:modified>
</cp:coreProperties>
</file>