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49AE" w14:textId="77777777" w:rsidR="007B28A5" w:rsidRPr="007B28A5" w:rsidRDefault="007B28A5" w:rsidP="007B28A5">
      <w:r w:rsidRPr="007B28A5">
        <w:t>Market Read: October 29, 2025</w:t>
      </w:r>
    </w:p>
    <w:p w14:paraId="3A085D12" w14:textId="77777777" w:rsidR="007B28A5" w:rsidRPr="007B28A5" w:rsidRDefault="007B28A5" w:rsidP="007B28A5">
      <w:r w:rsidRPr="007B28A5">
        <w:t>The market is saying:</w:t>
      </w:r>
    </w:p>
    <w:p w14:paraId="6DE7529A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rPr>
          <w:b/>
          <w:bCs/>
        </w:rPr>
        <w:t>Breadth:</w:t>
      </w:r>
      <w:r w:rsidRPr="007B28A5">
        <w:t xml:space="preserve"> 29.0% of names are positive.</w:t>
      </w:r>
    </w:p>
    <w:p w14:paraId="5E58E0B2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Information Technology: flat (avg +0.14%).</w:t>
      </w:r>
    </w:p>
    <w:p w14:paraId="12B0E528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Industrials: lagging (avg −0.51%).</w:t>
      </w:r>
    </w:p>
    <w:p w14:paraId="2753F6DD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Consumer Staples: lagging (avg −2.84%).</w:t>
      </w:r>
    </w:p>
    <w:p w14:paraId="5B325320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Consumer Discretionary: lagging (avg −1.65%).</w:t>
      </w:r>
    </w:p>
    <w:p w14:paraId="34ABE079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Financials: lagging (avg −2.21%).</w:t>
      </w:r>
    </w:p>
    <w:p w14:paraId="40CF405F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Utilities: lagging (avg −0.42%).</w:t>
      </w:r>
    </w:p>
    <w:p w14:paraId="69E5621D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Real Estate: lagging (avg −3.04%).</w:t>
      </w:r>
    </w:p>
    <w:p w14:paraId="1FF1D811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Materials: lagging (avg −2.13%).</w:t>
      </w:r>
    </w:p>
    <w:p w14:paraId="1BFABC60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Energy: firm (avg +0.50%).</w:t>
      </w:r>
    </w:p>
    <w:p w14:paraId="7D196B30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Health Care: lagging (avg −0.94%).</w:t>
      </w:r>
    </w:p>
    <w:p w14:paraId="5332191B" w14:textId="77777777" w:rsidR="007B28A5" w:rsidRPr="007B28A5" w:rsidRDefault="007B28A5" w:rsidP="007B28A5">
      <w:pPr>
        <w:numPr>
          <w:ilvl w:val="0"/>
          <w:numId w:val="29"/>
        </w:numPr>
      </w:pPr>
      <w:r w:rsidRPr="007B28A5">
        <w:t>Communication Services: lagging (avg −0.93%).</w:t>
      </w:r>
    </w:p>
    <w:p w14:paraId="43FA06A3" w14:textId="77777777" w:rsidR="007B28A5" w:rsidRPr="007B28A5" w:rsidRDefault="007B28A5" w:rsidP="007B28A5">
      <w:r w:rsidRPr="007B28A5">
        <w:t>Macro levers:</w:t>
      </w:r>
    </w:p>
    <w:p w14:paraId="69DD6F48" w14:textId="77777777" w:rsidR="007B28A5" w:rsidRPr="007B28A5" w:rsidRDefault="007B28A5" w:rsidP="007B28A5">
      <w:pPr>
        <w:numPr>
          <w:ilvl w:val="0"/>
          <w:numId w:val="30"/>
        </w:numPr>
      </w:pPr>
      <w:r w:rsidRPr="007B28A5">
        <w:t>Gold: lagging (avg −0.38%).</w:t>
      </w:r>
    </w:p>
    <w:p w14:paraId="6F0315B7" w14:textId="77777777" w:rsidR="007B28A5" w:rsidRPr="007B28A5" w:rsidRDefault="007B28A5" w:rsidP="007B28A5">
      <w:pPr>
        <w:numPr>
          <w:ilvl w:val="0"/>
          <w:numId w:val="30"/>
        </w:numPr>
      </w:pPr>
      <w:r w:rsidRPr="007B28A5">
        <w:t>USD: firm (avg +0.57%).</w:t>
      </w:r>
    </w:p>
    <w:p w14:paraId="6464F148" w14:textId="77777777" w:rsidR="007B28A5" w:rsidRPr="007B28A5" w:rsidRDefault="007B28A5" w:rsidP="007B28A5">
      <w:pPr>
        <w:numPr>
          <w:ilvl w:val="0"/>
          <w:numId w:val="30"/>
        </w:numPr>
      </w:pPr>
      <w:r w:rsidRPr="007B28A5">
        <w:t>Yields: leading (avg +1.79%).</w:t>
      </w:r>
    </w:p>
    <w:p w14:paraId="0F895544" w14:textId="77777777" w:rsidR="007B28A5" w:rsidRPr="007B28A5" w:rsidRDefault="007B28A5" w:rsidP="007B28A5">
      <w:pPr>
        <w:numPr>
          <w:ilvl w:val="0"/>
          <w:numId w:val="30"/>
        </w:numPr>
      </w:pPr>
      <w:r w:rsidRPr="007B28A5">
        <w:t>Bonds: lagging (avg −0.62%).</w:t>
      </w:r>
    </w:p>
    <w:p w14:paraId="2298B9B8" w14:textId="77777777" w:rsidR="007B28A5" w:rsidRPr="007B28A5" w:rsidRDefault="007B28A5" w:rsidP="007B28A5">
      <w:pPr>
        <w:numPr>
          <w:ilvl w:val="0"/>
          <w:numId w:val="30"/>
        </w:numPr>
      </w:pPr>
      <w:r w:rsidRPr="007B28A5">
        <w:lastRenderedPageBreak/>
        <w:t>Energy complex: flat (avg −0.24%).</w:t>
      </w:r>
    </w:p>
    <w:p w14:paraId="58197B2B" w14:textId="77777777" w:rsidR="007B28A5" w:rsidRPr="007B28A5" w:rsidRDefault="007B28A5" w:rsidP="007B28A5">
      <w:r w:rsidRPr="007B28A5">
        <w:t xml:space="preserve">Bottom line: Another risk-off session with weakness across nearly every sector except Energy. </w:t>
      </w:r>
      <w:bookmarkStart w:id="0" w:name="_Hlk212661695"/>
      <w:r w:rsidRPr="007B28A5">
        <w:t xml:space="preserve">Rising yields and a firmer dollar, coupled with weaker gold and bonds, signal </w:t>
      </w:r>
      <w:r w:rsidRPr="007B28A5">
        <w:rPr>
          <w:b/>
          <w:bCs/>
        </w:rPr>
        <w:t>tightening liquidity and lingering inflation pressures</w:t>
      </w:r>
      <w:r w:rsidRPr="007B28A5">
        <w:t xml:space="preserve">. The pattern aligns with </w:t>
      </w:r>
      <w:r w:rsidRPr="007B28A5">
        <w:rPr>
          <w:b/>
          <w:bCs/>
        </w:rPr>
        <w:t>slowing growth</w:t>
      </w:r>
      <w:r w:rsidRPr="007B28A5">
        <w:t xml:space="preserve"> and a </w:t>
      </w:r>
      <w:r w:rsidRPr="007B28A5">
        <w:rPr>
          <w:b/>
          <w:bCs/>
        </w:rPr>
        <w:t>defensive market tone</w:t>
      </w:r>
      <w:r w:rsidRPr="007B28A5">
        <w:t>, where investors continue to favor cash flow stability and short-duration exposures over cyclical risk.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4"/>
  </w:num>
  <w:num w:numId="2" w16cid:durableId="1516770254">
    <w:abstractNumId w:val="19"/>
  </w:num>
  <w:num w:numId="3" w16cid:durableId="1279868778">
    <w:abstractNumId w:val="20"/>
  </w:num>
  <w:num w:numId="4" w16cid:durableId="451092406">
    <w:abstractNumId w:val="0"/>
  </w:num>
  <w:num w:numId="5" w16cid:durableId="1514997203">
    <w:abstractNumId w:val="17"/>
  </w:num>
  <w:num w:numId="6" w16cid:durableId="1760128647">
    <w:abstractNumId w:val="2"/>
  </w:num>
  <w:num w:numId="7" w16cid:durableId="1147549999">
    <w:abstractNumId w:val="9"/>
  </w:num>
  <w:num w:numId="8" w16cid:durableId="31079034">
    <w:abstractNumId w:val="1"/>
  </w:num>
  <w:num w:numId="9" w16cid:durableId="445543454">
    <w:abstractNumId w:val="18"/>
  </w:num>
  <w:num w:numId="10" w16cid:durableId="581917086">
    <w:abstractNumId w:val="24"/>
  </w:num>
  <w:num w:numId="11" w16cid:durableId="474028345">
    <w:abstractNumId w:val="12"/>
  </w:num>
  <w:num w:numId="12" w16cid:durableId="1162769715">
    <w:abstractNumId w:val="16"/>
  </w:num>
  <w:num w:numId="13" w16cid:durableId="1345865764">
    <w:abstractNumId w:val="8"/>
  </w:num>
  <w:num w:numId="14" w16cid:durableId="267935931">
    <w:abstractNumId w:val="21"/>
  </w:num>
  <w:num w:numId="15" w16cid:durableId="1521384853">
    <w:abstractNumId w:val="10"/>
  </w:num>
  <w:num w:numId="16" w16cid:durableId="1374573618">
    <w:abstractNumId w:val="5"/>
  </w:num>
  <w:num w:numId="17" w16cid:durableId="1035500579">
    <w:abstractNumId w:val="25"/>
  </w:num>
  <w:num w:numId="18" w16cid:durableId="191649467">
    <w:abstractNumId w:val="7"/>
  </w:num>
  <w:num w:numId="19" w16cid:durableId="1246380804">
    <w:abstractNumId w:val="22"/>
  </w:num>
  <w:num w:numId="20" w16cid:durableId="53889921">
    <w:abstractNumId w:val="11"/>
  </w:num>
  <w:num w:numId="21" w16cid:durableId="648872423">
    <w:abstractNumId w:val="26"/>
  </w:num>
  <w:num w:numId="22" w16cid:durableId="298460962">
    <w:abstractNumId w:val="4"/>
  </w:num>
  <w:num w:numId="23" w16cid:durableId="2137674160">
    <w:abstractNumId w:val="29"/>
  </w:num>
  <w:num w:numId="24" w16cid:durableId="872621242">
    <w:abstractNumId w:val="3"/>
  </w:num>
  <w:num w:numId="25" w16cid:durableId="1309365413">
    <w:abstractNumId w:val="23"/>
  </w:num>
  <w:num w:numId="26" w16cid:durableId="2069181728">
    <w:abstractNumId w:val="28"/>
  </w:num>
  <w:num w:numId="27" w16cid:durableId="873271388">
    <w:abstractNumId w:val="6"/>
  </w:num>
  <w:num w:numId="28" w16cid:durableId="939996546">
    <w:abstractNumId w:val="15"/>
  </w:num>
  <w:num w:numId="29" w16cid:durableId="1130510541">
    <w:abstractNumId w:val="27"/>
  </w:num>
  <w:num w:numId="30" w16cid:durableId="869103372">
    <w:abstractNumId w:val="1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66D57"/>
    <w:rsid w:val="00766DFD"/>
    <w:rsid w:val="007739A4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142</Words>
  <Characters>915</Characters>
  <Application>Microsoft Office Word</Application>
  <DocSecurity>0</DocSecurity>
  <Lines>24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57</cp:revision>
  <dcterms:created xsi:type="dcterms:W3CDTF">2025-09-06T22:48:00Z</dcterms:created>
  <dcterms:modified xsi:type="dcterms:W3CDTF">2025-10-30T00:21:00Z</dcterms:modified>
</cp:coreProperties>
</file>