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E4F929D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2A7B2B">
        <w:t>Macro posture shows slowing growth and still-elevated-but-easing inflation expectations, which is consistent with a softer USD, rising yields, and underperforming bonds and real-asset proxies, reinforcing a market that is tilting toward cyclical risk and away from duration and classic defensives despite the ongoing earnings and macro deceleration.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56BB7"/>
    <w:rsid w:val="00067C93"/>
    <w:rsid w:val="00091CF0"/>
    <w:rsid w:val="000B0E41"/>
    <w:rsid w:val="000C488F"/>
    <w:rsid w:val="000E4AA2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85B78"/>
    <w:rsid w:val="00486EAF"/>
    <w:rsid w:val="004877A3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F3A4E"/>
    <w:rsid w:val="008255FE"/>
    <w:rsid w:val="00851B53"/>
    <w:rsid w:val="0085660D"/>
    <w:rsid w:val="008B5BDD"/>
    <w:rsid w:val="008B60BF"/>
    <w:rsid w:val="008D1A32"/>
    <w:rsid w:val="008E498B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7262"/>
    <w:rsid w:val="00AE05E9"/>
    <w:rsid w:val="00AF286D"/>
    <w:rsid w:val="00B67369"/>
    <w:rsid w:val="00BA3171"/>
    <w:rsid w:val="00BD2BD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30373"/>
    <w:rsid w:val="00F50A72"/>
    <w:rsid w:val="00F626FE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</Words>
  <Characters>314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46</cp:revision>
  <dcterms:created xsi:type="dcterms:W3CDTF">2025-10-18T00:26:00Z</dcterms:created>
  <dcterms:modified xsi:type="dcterms:W3CDTF">2026-01-01T01:06:00Z</dcterms:modified>
</cp:coreProperties>
</file>