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0BB80C" w14:textId="77777777" w:rsidR="000216BA" w:rsidRDefault="00000000">
      <w:r>
        <w:t>Quarterly Market Read: December 18, 2025</w:t>
      </w:r>
    </w:p>
    <w:p w14:paraId="08EAC71F" w14:textId="77777777" w:rsidR="000216BA" w:rsidRDefault="00000000">
      <w:r>
        <w:t>The market is saying (all numbers are QTD % returns):</w:t>
      </w:r>
    </w:p>
    <w:p w14:paraId="31E5B62C" w14:textId="77777777" w:rsidR="000216BA" w:rsidRDefault="00000000" w:rsidP="00464A9F">
      <w:pPr>
        <w:pStyle w:val="ListBullet"/>
        <w:numPr>
          <w:ilvl w:val="0"/>
          <w:numId w:val="10"/>
        </w:numPr>
      </w:pPr>
      <w:r>
        <w:t>Breadth: 50.2% of names are positive.</w:t>
      </w:r>
    </w:p>
    <w:p w14:paraId="548A7B84" w14:textId="77777777" w:rsidR="000216BA" w:rsidRDefault="00000000" w:rsidP="00464A9F">
      <w:pPr>
        <w:pStyle w:val="ListBullet"/>
        <w:numPr>
          <w:ilvl w:val="0"/>
          <w:numId w:val="10"/>
        </w:numPr>
      </w:pPr>
      <w:r>
        <w:t>Information Technology: firm (avg +1.76%)</w:t>
      </w:r>
    </w:p>
    <w:p w14:paraId="5FB1665F" w14:textId="77777777" w:rsidR="000216BA" w:rsidRDefault="00000000" w:rsidP="00464A9F">
      <w:pPr>
        <w:pStyle w:val="ListBullet"/>
        <w:numPr>
          <w:ilvl w:val="0"/>
          <w:numId w:val="10"/>
        </w:numPr>
      </w:pPr>
      <w:r>
        <w:t>Industrials: flat/firm (avg +0.59%)</w:t>
      </w:r>
    </w:p>
    <w:p w14:paraId="33B1282C" w14:textId="77777777" w:rsidR="000216BA" w:rsidRDefault="00000000" w:rsidP="00464A9F">
      <w:pPr>
        <w:pStyle w:val="ListBullet"/>
        <w:numPr>
          <w:ilvl w:val="0"/>
          <w:numId w:val="10"/>
        </w:numPr>
      </w:pPr>
      <w:r>
        <w:t>Consumer Staples: firm (avg +1.61%)</w:t>
      </w:r>
    </w:p>
    <w:p w14:paraId="2E5EFBC6" w14:textId="77777777" w:rsidR="000216BA" w:rsidRDefault="00000000" w:rsidP="00464A9F">
      <w:pPr>
        <w:pStyle w:val="ListBullet"/>
        <w:numPr>
          <w:ilvl w:val="0"/>
          <w:numId w:val="10"/>
        </w:numPr>
      </w:pPr>
      <w:r>
        <w:t>Consumer Discretionary: flat/firm (avg +0.22%)</w:t>
      </w:r>
    </w:p>
    <w:p w14:paraId="0CEDA1F7" w14:textId="77777777" w:rsidR="000216BA" w:rsidRDefault="00000000" w:rsidP="00464A9F">
      <w:pPr>
        <w:pStyle w:val="ListBullet"/>
        <w:numPr>
          <w:ilvl w:val="0"/>
          <w:numId w:val="10"/>
        </w:numPr>
      </w:pPr>
      <w:r>
        <w:t>Financials: flat/firm (avg +1.03%)</w:t>
      </w:r>
    </w:p>
    <w:p w14:paraId="136B3BB4" w14:textId="77777777" w:rsidR="000216BA" w:rsidRDefault="00000000" w:rsidP="00464A9F">
      <w:pPr>
        <w:pStyle w:val="ListBullet"/>
        <w:numPr>
          <w:ilvl w:val="0"/>
          <w:numId w:val="10"/>
        </w:numPr>
      </w:pPr>
      <w:r>
        <w:t>Utilities: soft (avg -2.32%)</w:t>
      </w:r>
    </w:p>
    <w:p w14:paraId="13DE19FF" w14:textId="77777777" w:rsidR="000216BA" w:rsidRDefault="00000000" w:rsidP="00464A9F">
      <w:pPr>
        <w:pStyle w:val="ListBullet"/>
        <w:numPr>
          <w:ilvl w:val="0"/>
          <w:numId w:val="10"/>
        </w:numPr>
      </w:pPr>
      <w:r>
        <w:t>Real Estate: heavy (avg -6.07%)</w:t>
      </w:r>
    </w:p>
    <w:p w14:paraId="4A98088E" w14:textId="77777777" w:rsidR="000216BA" w:rsidRDefault="00000000" w:rsidP="00464A9F">
      <w:pPr>
        <w:pStyle w:val="ListBullet"/>
        <w:numPr>
          <w:ilvl w:val="0"/>
          <w:numId w:val="10"/>
        </w:numPr>
      </w:pPr>
      <w:r>
        <w:t>Materials: flat/firm (avg +0.15%)</w:t>
      </w:r>
    </w:p>
    <w:p w14:paraId="458CFCE9" w14:textId="77777777" w:rsidR="000216BA" w:rsidRDefault="00000000" w:rsidP="00464A9F">
      <w:pPr>
        <w:pStyle w:val="ListBullet"/>
        <w:numPr>
          <w:ilvl w:val="0"/>
          <w:numId w:val="10"/>
        </w:numPr>
      </w:pPr>
      <w:r>
        <w:t>Energy: soft (avg -1.84%)</w:t>
      </w:r>
    </w:p>
    <w:p w14:paraId="4CCF61DE" w14:textId="77777777" w:rsidR="000216BA" w:rsidRDefault="00000000" w:rsidP="00464A9F">
      <w:pPr>
        <w:pStyle w:val="ListBullet"/>
        <w:numPr>
          <w:ilvl w:val="0"/>
          <w:numId w:val="10"/>
        </w:numPr>
      </w:pPr>
      <w:r>
        <w:t>Health Care: leading (avg +7.71%)</w:t>
      </w:r>
    </w:p>
    <w:p w14:paraId="4AEA58B7" w14:textId="77777777" w:rsidR="000216BA" w:rsidRDefault="00000000" w:rsidP="00464A9F">
      <w:pPr>
        <w:pStyle w:val="ListBullet"/>
        <w:numPr>
          <w:ilvl w:val="0"/>
          <w:numId w:val="10"/>
        </w:numPr>
      </w:pPr>
      <w:r>
        <w:t>Communication Services: heavy (avg -5.52%)</w:t>
      </w:r>
    </w:p>
    <w:p w14:paraId="1B5A40DF" w14:textId="77777777" w:rsidR="000216BA" w:rsidRDefault="00000000" w:rsidP="00464A9F">
      <w:pPr>
        <w:pStyle w:val="ListBullet"/>
        <w:numPr>
          <w:ilvl w:val="0"/>
          <w:numId w:val="10"/>
        </w:numPr>
      </w:pPr>
      <w:r>
        <w:t>Energy Complex: heavy (avg -8.43%)</w:t>
      </w:r>
    </w:p>
    <w:p w14:paraId="2E3A158A" w14:textId="77777777" w:rsidR="000216BA" w:rsidRDefault="00000000">
      <w:r>
        <w:t>Macro levers (QTD % returns):</w:t>
      </w:r>
    </w:p>
    <w:p w14:paraId="05592A2D" w14:textId="77777777" w:rsidR="000216BA" w:rsidRDefault="00000000" w:rsidP="00464A9F">
      <w:pPr>
        <w:pStyle w:val="ListBullet"/>
        <w:numPr>
          <w:ilvl w:val="0"/>
          <w:numId w:val="11"/>
        </w:numPr>
      </w:pPr>
      <w:r>
        <w:t>Gold: bid (avg +12.12%)</w:t>
      </w:r>
    </w:p>
    <w:p w14:paraId="48B3A80F" w14:textId="77777777" w:rsidR="000216BA" w:rsidRDefault="00000000" w:rsidP="00464A9F">
      <w:pPr>
        <w:pStyle w:val="ListBullet"/>
        <w:numPr>
          <w:ilvl w:val="0"/>
          <w:numId w:val="11"/>
        </w:numPr>
      </w:pPr>
      <w:r>
        <w:t>USD: firm (avg +1.71%)</w:t>
      </w:r>
    </w:p>
    <w:p w14:paraId="2F432BA1" w14:textId="77777777" w:rsidR="000216BA" w:rsidRDefault="00000000" w:rsidP="00464A9F">
      <w:pPr>
        <w:pStyle w:val="ListBullet"/>
        <w:numPr>
          <w:ilvl w:val="0"/>
          <w:numId w:val="11"/>
        </w:numPr>
      </w:pPr>
      <w:r>
        <w:t>Yields: flat (avg -0.43%)</w:t>
      </w:r>
    </w:p>
    <w:p w14:paraId="3EED93B5" w14:textId="77777777" w:rsidR="000216BA" w:rsidRDefault="00000000" w:rsidP="00464A9F">
      <w:pPr>
        <w:pStyle w:val="ListBullet"/>
        <w:numPr>
          <w:ilvl w:val="0"/>
          <w:numId w:val="11"/>
        </w:numPr>
      </w:pPr>
      <w:r>
        <w:t>Bonds: soft (avg -0.88%)</w:t>
      </w:r>
    </w:p>
    <w:p w14:paraId="3B4866E3" w14:textId="77777777" w:rsidR="000216BA" w:rsidRDefault="00000000" w:rsidP="00464A9F">
      <w:pPr>
        <w:pStyle w:val="ListBullet"/>
        <w:numPr>
          <w:ilvl w:val="0"/>
          <w:numId w:val="11"/>
        </w:numPr>
      </w:pPr>
      <w:r>
        <w:t>Energy Complex (sector-level): falling (avg -8.43%)</w:t>
      </w:r>
    </w:p>
    <w:p w14:paraId="097B5B09" w14:textId="77777777" w:rsidR="000216BA" w:rsidRDefault="00000000">
      <w:r>
        <w:t>Bottom line: With just over half of names positive QTD and breadth sitting near 50/50, the tape is signaling a modestly constructive but selective environment where defensives and quality growth are being rewarded. Health Care is the clear leadership pocket, with solid support from Information Technology, Consumer Staples, and reasonably firm Industrials, Financials, and Consumer Discretionary, while Utilities and Energy are soft and the more rate- and cyclically-sensitive pockets of Real Estate and Communication Services are under notable pressure, consistent with investors fading leverage to both higher rates and more volatile advertising/consumer cycles. Macro conditions reflect slowing growth and pressured earnings expectations alongside still-sticky inflation, and that backdrop is corroborated by a bid in Gold, a firm USD, flat-to-soft yields and bonds, and a heavy Energy Complex, all of which point to a market increasingly paying up for balance-sheet strength and earnings durability rather than broad cyclicality as the quarter progresses.</w:t>
      </w:r>
    </w:p>
    <w:sectPr w:rsidR="000216BA"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3C62BD2"/>
    <w:multiLevelType w:val="hybridMultilevel"/>
    <w:tmpl w:val="BFCA52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9F25077"/>
    <w:multiLevelType w:val="hybridMultilevel"/>
    <w:tmpl w:val="369A11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96246422">
    <w:abstractNumId w:val="8"/>
  </w:num>
  <w:num w:numId="2" w16cid:durableId="1693143050">
    <w:abstractNumId w:val="6"/>
  </w:num>
  <w:num w:numId="3" w16cid:durableId="1662588060">
    <w:abstractNumId w:val="5"/>
  </w:num>
  <w:num w:numId="4" w16cid:durableId="1569345585">
    <w:abstractNumId w:val="4"/>
  </w:num>
  <w:num w:numId="5" w16cid:durableId="294408975">
    <w:abstractNumId w:val="7"/>
  </w:num>
  <w:num w:numId="6" w16cid:durableId="914513443">
    <w:abstractNumId w:val="3"/>
  </w:num>
  <w:num w:numId="7" w16cid:durableId="763233937">
    <w:abstractNumId w:val="2"/>
  </w:num>
  <w:num w:numId="8" w16cid:durableId="684745389">
    <w:abstractNumId w:val="1"/>
  </w:num>
  <w:num w:numId="9" w16cid:durableId="734165189">
    <w:abstractNumId w:val="0"/>
  </w:num>
  <w:num w:numId="10" w16cid:durableId="1945071502">
    <w:abstractNumId w:val="10"/>
  </w:num>
  <w:num w:numId="11" w16cid:durableId="20961345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16BA"/>
    <w:rsid w:val="00034616"/>
    <w:rsid w:val="0006063C"/>
    <w:rsid w:val="001238B5"/>
    <w:rsid w:val="0015074B"/>
    <w:rsid w:val="0029639D"/>
    <w:rsid w:val="00326F90"/>
    <w:rsid w:val="00464A9F"/>
    <w:rsid w:val="00682544"/>
    <w:rsid w:val="007A50D4"/>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6270436"/>
  <w14:defaultImageDpi w14:val="300"/>
  <w15:docId w15:val="{7FE7540E-CFC9-4A9F-983B-E0E9766487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255</Words>
  <Characters>1566</Characters>
  <Application>Microsoft Office Word</Application>
  <DocSecurity>0</DocSecurity>
  <Lines>33</Lines>
  <Paragraphs>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Gary Markoski</cp:lastModifiedBy>
  <cp:revision>4</cp:revision>
  <dcterms:created xsi:type="dcterms:W3CDTF">2025-12-19T01:06:00Z</dcterms:created>
  <dcterms:modified xsi:type="dcterms:W3CDTF">2025-12-19T01:06:00Z</dcterms:modified>
  <cp:category/>
</cp:coreProperties>
</file>