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DAEB2" w14:textId="77777777" w:rsidR="00844404" w:rsidRPr="00844404" w:rsidRDefault="00844404" w:rsidP="00844404">
      <w:pPr>
        <w:rPr>
          <w:b/>
          <w:bCs/>
        </w:rPr>
      </w:pPr>
      <w:r w:rsidRPr="00844404">
        <w:rPr>
          <w:b/>
          <w:bCs/>
        </w:rPr>
        <w:t>Weekly Market Read: November 11, 2025</w:t>
      </w:r>
    </w:p>
    <w:p w14:paraId="1773BA09" w14:textId="77777777" w:rsidR="00844404" w:rsidRPr="00844404" w:rsidRDefault="00844404" w:rsidP="00844404">
      <w:pPr>
        <w:rPr>
          <w:b/>
          <w:bCs/>
        </w:rPr>
      </w:pPr>
      <w:r w:rsidRPr="00844404">
        <w:rPr>
          <w:b/>
          <w:bCs/>
        </w:rPr>
        <w:t>The market is saying (all numbers are WTD % returns):</w:t>
      </w:r>
    </w:p>
    <w:p w14:paraId="4DB496CD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Breadth: 79.6% of names are positive.</w:t>
      </w:r>
    </w:p>
    <w:p w14:paraId="240A24C5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Information Technology: firm (avg +0.7%).</w:t>
      </w:r>
    </w:p>
    <w:p w14:paraId="34315B6E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Industrials: soft (avg +0.4%).</w:t>
      </w:r>
    </w:p>
    <w:p w14:paraId="648D57D6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Consumer Staples: firm (avg +1.2%).</w:t>
      </w:r>
    </w:p>
    <w:p w14:paraId="1D6F9485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Consumer Discretionary: firm (avg +1.0%).</w:t>
      </w:r>
    </w:p>
    <w:p w14:paraId="5CA17BBF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Financials: firm (avg +1.0%).</w:t>
      </w:r>
    </w:p>
    <w:p w14:paraId="3A152887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Utilities: flat (avg +0.1%).</w:t>
      </w:r>
    </w:p>
    <w:p w14:paraId="58C08A39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Real Estate: firm (avg +0.9%).</w:t>
      </w:r>
    </w:p>
    <w:p w14:paraId="6D839BF9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Materials: firm (avg +1.6%).</w:t>
      </w:r>
    </w:p>
    <w:p w14:paraId="6D03958B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Energy: leading (avg +2.5%).</w:t>
      </w:r>
    </w:p>
    <w:p w14:paraId="3D8CD987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Health Care: firm (avg +2.3%).</w:t>
      </w:r>
    </w:p>
    <w:p w14:paraId="5F81D666" w14:textId="77777777" w:rsidR="00844404" w:rsidRPr="00844404" w:rsidRDefault="00844404" w:rsidP="00844404">
      <w:pPr>
        <w:numPr>
          <w:ilvl w:val="0"/>
          <w:numId w:val="27"/>
        </w:numPr>
        <w:rPr>
          <w:b/>
          <w:bCs/>
        </w:rPr>
      </w:pPr>
      <w:r w:rsidRPr="00844404">
        <w:rPr>
          <w:b/>
          <w:bCs/>
        </w:rPr>
        <w:t>Communication Services: firm (avg +1.3%).</w:t>
      </w:r>
    </w:p>
    <w:p w14:paraId="130AF667" w14:textId="77777777" w:rsidR="00844404" w:rsidRPr="00844404" w:rsidRDefault="00844404" w:rsidP="00844404">
      <w:pPr>
        <w:rPr>
          <w:b/>
          <w:bCs/>
        </w:rPr>
      </w:pPr>
      <w:r w:rsidRPr="00844404">
        <w:rPr>
          <w:b/>
          <w:bCs/>
        </w:rPr>
        <w:t>Macro levers (WTD % returns):</w:t>
      </w:r>
    </w:p>
    <w:p w14:paraId="269B7DC0" w14:textId="77777777" w:rsidR="00844404" w:rsidRPr="00844404" w:rsidRDefault="00844404" w:rsidP="00844404">
      <w:pPr>
        <w:numPr>
          <w:ilvl w:val="0"/>
          <w:numId w:val="28"/>
        </w:numPr>
        <w:rPr>
          <w:b/>
          <w:bCs/>
        </w:rPr>
      </w:pPr>
      <w:r w:rsidRPr="00844404">
        <w:rPr>
          <w:b/>
          <w:bCs/>
        </w:rPr>
        <w:t>Gold: bid (avg +3.1%).</w:t>
      </w:r>
    </w:p>
    <w:p w14:paraId="3633E84C" w14:textId="77777777" w:rsidR="00844404" w:rsidRPr="00844404" w:rsidRDefault="00844404" w:rsidP="00844404">
      <w:pPr>
        <w:numPr>
          <w:ilvl w:val="0"/>
          <w:numId w:val="28"/>
        </w:numPr>
        <w:rPr>
          <w:b/>
          <w:bCs/>
        </w:rPr>
      </w:pPr>
      <w:r w:rsidRPr="00844404">
        <w:rPr>
          <w:b/>
          <w:bCs/>
        </w:rPr>
        <w:t>USD: soft (avg –0.1%).</w:t>
      </w:r>
    </w:p>
    <w:p w14:paraId="00637245" w14:textId="77777777" w:rsidR="00844404" w:rsidRPr="00844404" w:rsidRDefault="00844404" w:rsidP="00844404">
      <w:pPr>
        <w:numPr>
          <w:ilvl w:val="0"/>
          <w:numId w:val="28"/>
        </w:numPr>
        <w:rPr>
          <w:b/>
          <w:bCs/>
        </w:rPr>
      </w:pPr>
      <w:r w:rsidRPr="00844404">
        <w:rPr>
          <w:b/>
          <w:bCs/>
        </w:rPr>
        <w:t>Yields: rising (avg +0.6%).</w:t>
      </w:r>
    </w:p>
    <w:p w14:paraId="02237F90" w14:textId="77777777" w:rsidR="00844404" w:rsidRPr="00844404" w:rsidRDefault="00844404" w:rsidP="00844404">
      <w:pPr>
        <w:numPr>
          <w:ilvl w:val="0"/>
          <w:numId w:val="28"/>
        </w:numPr>
        <w:rPr>
          <w:b/>
          <w:bCs/>
        </w:rPr>
      </w:pPr>
      <w:r w:rsidRPr="00844404">
        <w:rPr>
          <w:b/>
          <w:bCs/>
        </w:rPr>
        <w:t>Bonds: firm (avg +0.3%).</w:t>
      </w:r>
    </w:p>
    <w:p w14:paraId="26E15729" w14:textId="77777777" w:rsidR="00844404" w:rsidRPr="00844404" w:rsidRDefault="00844404" w:rsidP="00844404">
      <w:pPr>
        <w:numPr>
          <w:ilvl w:val="0"/>
          <w:numId w:val="28"/>
        </w:numPr>
        <w:rPr>
          <w:b/>
          <w:bCs/>
        </w:rPr>
      </w:pPr>
      <w:r w:rsidRPr="00844404">
        <w:rPr>
          <w:b/>
          <w:bCs/>
        </w:rPr>
        <w:lastRenderedPageBreak/>
        <w:t>Energy complex: bid (avg +3.2%).</w:t>
      </w:r>
    </w:p>
    <w:p w14:paraId="2DD98950" w14:textId="77777777" w:rsidR="00844404" w:rsidRPr="00844404" w:rsidRDefault="00844404" w:rsidP="00844404">
      <w:pPr>
        <w:rPr>
          <w:b/>
          <w:bCs/>
        </w:rPr>
      </w:pPr>
      <w:r w:rsidRPr="00844404">
        <w:rPr>
          <w:b/>
          <w:bCs/>
        </w:rPr>
        <w:t>Bottom line: A strongly constructive week with nearly 80% participation and broad-based strength across sectors. Energy and Health Care led the advance, while Staples, Discretionary, and Materials added steady gains. Macro posture — gold and energy bid, USD soft, yields modestly higher, and bonds firm — reflects resilient growth and moderate inflation pressures, a backdrop supportive of risk-taking and cyclical participation as markets sustain positive momentum.</w:t>
      </w:r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AAA"/>
    <w:multiLevelType w:val="multilevel"/>
    <w:tmpl w:val="66A2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C7693"/>
    <w:multiLevelType w:val="multilevel"/>
    <w:tmpl w:val="774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AB51C3"/>
    <w:multiLevelType w:val="multilevel"/>
    <w:tmpl w:val="B4C8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920D40"/>
    <w:multiLevelType w:val="multilevel"/>
    <w:tmpl w:val="1E54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C60944"/>
    <w:multiLevelType w:val="multilevel"/>
    <w:tmpl w:val="5F6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5F0556"/>
    <w:multiLevelType w:val="multilevel"/>
    <w:tmpl w:val="E728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636A34"/>
    <w:multiLevelType w:val="multilevel"/>
    <w:tmpl w:val="11C6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E64294"/>
    <w:multiLevelType w:val="multilevel"/>
    <w:tmpl w:val="D8E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4"/>
  </w:num>
  <w:num w:numId="2" w16cid:durableId="196086285">
    <w:abstractNumId w:val="1"/>
  </w:num>
  <w:num w:numId="3" w16cid:durableId="1469737095">
    <w:abstractNumId w:val="13"/>
  </w:num>
  <w:num w:numId="4" w16cid:durableId="21443922">
    <w:abstractNumId w:val="20"/>
  </w:num>
  <w:num w:numId="5" w16cid:durableId="518083538">
    <w:abstractNumId w:val="21"/>
  </w:num>
  <w:num w:numId="6" w16cid:durableId="278339222">
    <w:abstractNumId w:val="23"/>
  </w:num>
  <w:num w:numId="7" w16cid:durableId="411660800">
    <w:abstractNumId w:val="11"/>
  </w:num>
  <w:num w:numId="8" w16cid:durableId="385759481">
    <w:abstractNumId w:val="10"/>
  </w:num>
  <w:num w:numId="9" w16cid:durableId="655230158">
    <w:abstractNumId w:val="7"/>
  </w:num>
  <w:num w:numId="10" w16cid:durableId="298919774">
    <w:abstractNumId w:val="25"/>
  </w:num>
  <w:num w:numId="11" w16cid:durableId="1608807345">
    <w:abstractNumId w:val="18"/>
  </w:num>
  <w:num w:numId="12" w16cid:durableId="1349866132">
    <w:abstractNumId w:val="5"/>
  </w:num>
  <w:num w:numId="13" w16cid:durableId="1199471731">
    <w:abstractNumId w:val="16"/>
  </w:num>
  <w:num w:numId="14" w16cid:durableId="1231380869">
    <w:abstractNumId w:val="2"/>
  </w:num>
  <w:num w:numId="15" w16cid:durableId="69086129">
    <w:abstractNumId w:val="19"/>
  </w:num>
  <w:num w:numId="16" w16cid:durableId="1705711832">
    <w:abstractNumId w:val="15"/>
  </w:num>
  <w:num w:numId="17" w16cid:durableId="972365799">
    <w:abstractNumId w:val="3"/>
  </w:num>
  <w:num w:numId="18" w16cid:durableId="1878199565">
    <w:abstractNumId w:val="4"/>
  </w:num>
  <w:num w:numId="19" w16cid:durableId="1951666284">
    <w:abstractNumId w:val="26"/>
  </w:num>
  <w:num w:numId="20" w16cid:durableId="1403865772">
    <w:abstractNumId w:val="8"/>
  </w:num>
  <w:num w:numId="21" w16cid:durableId="966738342">
    <w:abstractNumId w:val="6"/>
  </w:num>
  <w:num w:numId="22" w16cid:durableId="1695034932">
    <w:abstractNumId w:val="12"/>
  </w:num>
  <w:num w:numId="23" w16cid:durableId="1669401795">
    <w:abstractNumId w:val="22"/>
  </w:num>
  <w:num w:numId="24" w16cid:durableId="1460604894">
    <w:abstractNumId w:val="9"/>
  </w:num>
  <w:num w:numId="25" w16cid:durableId="1214199520">
    <w:abstractNumId w:val="27"/>
  </w:num>
  <w:num w:numId="26" w16cid:durableId="849638693">
    <w:abstractNumId w:val="24"/>
  </w:num>
  <w:num w:numId="27" w16cid:durableId="909846435">
    <w:abstractNumId w:val="0"/>
  </w:num>
  <w:num w:numId="28" w16cid:durableId="895050884">
    <w:abstractNumId w:val="1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015EC2"/>
    <w:rsid w:val="0005208E"/>
    <w:rsid w:val="001114DC"/>
    <w:rsid w:val="00136E36"/>
    <w:rsid w:val="00145CDB"/>
    <w:rsid w:val="001562A5"/>
    <w:rsid w:val="00165186"/>
    <w:rsid w:val="001670B4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05F9"/>
    <w:rsid w:val="002B35E5"/>
    <w:rsid w:val="002C4A20"/>
    <w:rsid w:val="00314B9D"/>
    <w:rsid w:val="00320A80"/>
    <w:rsid w:val="00340014"/>
    <w:rsid w:val="00341859"/>
    <w:rsid w:val="003D1E42"/>
    <w:rsid w:val="003F747F"/>
    <w:rsid w:val="00426717"/>
    <w:rsid w:val="0043726C"/>
    <w:rsid w:val="004728CA"/>
    <w:rsid w:val="004A193F"/>
    <w:rsid w:val="004B54D8"/>
    <w:rsid w:val="004D4392"/>
    <w:rsid w:val="0052256A"/>
    <w:rsid w:val="00536971"/>
    <w:rsid w:val="0053729A"/>
    <w:rsid w:val="00541C3F"/>
    <w:rsid w:val="00560DCC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32100"/>
    <w:rsid w:val="007429D9"/>
    <w:rsid w:val="007C662A"/>
    <w:rsid w:val="007C7954"/>
    <w:rsid w:val="00807AF2"/>
    <w:rsid w:val="00844404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5D6B"/>
    <w:rsid w:val="00D86867"/>
    <w:rsid w:val="00DA7E11"/>
    <w:rsid w:val="00DC7E63"/>
    <w:rsid w:val="00DE04B3"/>
    <w:rsid w:val="00E24A4E"/>
    <w:rsid w:val="00E32A1F"/>
    <w:rsid w:val="00E40A63"/>
    <w:rsid w:val="00E93CD3"/>
    <w:rsid w:val="00EB638D"/>
    <w:rsid w:val="00EC7FBB"/>
    <w:rsid w:val="00F269B9"/>
    <w:rsid w:val="00F5221F"/>
    <w:rsid w:val="00F844AD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162</Words>
  <Characters>984</Characters>
  <Application>Microsoft Office Word</Application>
  <DocSecurity>0</DocSecurity>
  <Lines>24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65</cp:revision>
  <dcterms:created xsi:type="dcterms:W3CDTF">2025-09-06T22:48:00Z</dcterms:created>
  <dcterms:modified xsi:type="dcterms:W3CDTF">2025-11-12T01:07:00Z</dcterms:modified>
</cp:coreProperties>
</file>