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954CB" w14:textId="77777777" w:rsidR="007135DB" w:rsidRDefault="00000000">
      <w:r>
        <w:t>Weekly Market Read: December 19, 2025</w:t>
      </w:r>
    </w:p>
    <w:p w14:paraId="75F7B7B3" w14:textId="77777777" w:rsidR="007135DB" w:rsidRDefault="00000000">
      <w:r>
        <w:t>The market is saying (all numbers are WTD % returns):</w:t>
      </w:r>
    </w:p>
    <w:p w14:paraId="3B4F4E3B" w14:textId="77777777" w:rsidR="007135DB" w:rsidRDefault="00000000" w:rsidP="00EE2132">
      <w:pPr>
        <w:pStyle w:val="ListBullet"/>
        <w:numPr>
          <w:ilvl w:val="0"/>
          <w:numId w:val="10"/>
        </w:numPr>
      </w:pPr>
      <w:r>
        <w:t>Breadth: 41.6% of names are positive.</w:t>
      </w:r>
    </w:p>
    <w:p w14:paraId="6C78FF2E" w14:textId="77777777" w:rsidR="007135DB" w:rsidRDefault="00000000" w:rsidP="00EE2132">
      <w:pPr>
        <w:pStyle w:val="ListBullet"/>
        <w:numPr>
          <w:ilvl w:val="0"/>
          <w:numId w:val="10"/>
        </w:numPr>
      </w:pPr>
      <w:r>
        <w:t>Information Technology: flat (avg +0.06%)</w:t>
      </w:r>
    </w:p>
    <w:p w14:paraId="78E26811" w14:textId="77777777" w:rsidR="007135DB" w:rsidRDefault="00000000" w:rsidP="00EE2132">
      <w:pPr>
        <w:pStyle w:val="ListBullet"/>
        <w:numPr>
          <w:ilvl w:val="0"/>
          <w:numId w:val="10"/>
        </w:numPr>
      </w:pPr>
      <w:r>
        <w:t>Industrials: lagging (avg -0.53%)</w:t>
      </w:r>
    </w:p>
    <w:p w14:paraId="20BF44CC" w14:textId="77777777" w:rsidR="007135DB" w:rsidRDefault="00000000" w:rsidP="00EE2132">
      <w:pPr>
        <w:pStyle w:val="ListBullet"/>
        <w:numPr>
          <w:ilvl w:val="0"/>
          <w:numId w:val="10"/>
        </w:numPr>
      </w:pPr>
      <w:r>
        <w:t>Consumer Staples: lagging (avg -1.60%)</w:t>
      </w:r>
    </w:p>
    <w:p w14:paraId="64BEF9E2" w14:textId="77777777" w:rsidR="007135DB" w:rsidRDefault="00000000" w:rsidP="00EE2132">
      <w:pPr>
        <w:pStyle w:val="ListBullet"/>
        <w:numPr>
          <w:ilvl w:val="0"/>
          <w:numId w:val="10"/>
        </w:numPr>
      </w:pPr>
      <w:r>
        <w:t>Consumer Discretionary: flat (avg -0.00%)</w:t>
      </w:r>
    </w:p>
    <w:p w14:paraId="0D8540A6" w14:textId="77777777" w:rsidR="007135DB" w:rsidRDefault="00000000" w:rsidP="00EE2132">
      <w:pPr>
        <w:pStyle w:val="ListBullet"/>
        <w:numPr>
          <w:ilvl w:val="0"/>
          <w:numId w:val="10"/>
        </w:numPr>
      </w:pPr>
      <w:r>
        <w:t>Financials: flat (avg -0.09%)</w:t>
      </w:r>
    </w:p>
    <w:p w14:paraId="4C0DE936" w14:textId="77777777" w:rsidR="007135DB" w:rsidRDefault="00000000" w:rsidP="00EE2132">
      <w:pPr>
        <w:pStyle w:val="ListBullet"/>
        <w:numPr>
          <w:ilvl w:val="0"/>
          <w:numId w:val="10"/>
        </w:numPr>
      </w:pPr>
      <w:r>
        <w:t>Utilities: lagging (avg -0.50%)</w:t>
      </w:r>
    </w:p>
    <w:p w14:paraId="4CB88C57" w14:textId="77777777" w:rsidR="007135DB" w:rsidRDefault="00000000" w:rsidP="00EE2132">
      <w:pPr>
        <w:pStyle w:val="ListBullet"/>
        <w:numPr>
          <w:ilvl w:val="0"/>
          <w:numId w:val="10"/>
        </w:numPr>
      </w:pPr>
      <w:r>
        <w:t>Real Estate: lagging (avg -0.82%)</w:t>
      </w:r>
    </w:p>
    <w:p w14:paraId="5EECC9A2" w14:textId="77777777" w:rsidR="007135DB" w:rsidRDefault="00000000" w:rsidP="00EE2132">
      <w:pPr>
        <w:pStyle w:val="ListBullet"/>
        <w:numPr>
          <w:ilvl w:val="0"/>
          <w:numId w:val="10"/>
        </w:numPr>
      </w:pPr>
      <w:r>
        <w:t>Materials: flat (avg +0.02%)</w:t>
      </w:r>
    </w:p>
    <w:p w14:paraId="3D003880" w14:textId="77777777" w:rsidR="007135DB" w:rsidRDefault="00000000" w:rsidP="00EE2132">
      <w:pPr>
        <w:pStyle w:val="ListBullet"/>
        <w:numPr>
          <w:ilvl w:val="0"/>
          <w:numId w:val="10"/>
        </w:numPr>
      </w:pPr>
      <w:r>
        <w:t>Energy: lagging (avg -3.50%)</w:t>
      </w:r>
    </w:p>
    <w:p w14:paraId="4C844883" w14:textId="77777777" w:rsidR="007135DB" w:rsidRDefault="00000000" w:rsidP="00EE2132">
      <w:pPr>
        <w:pStyle w:val="ListBullet"/>
        <w:numPr>
          <w:ilvl w:val="0"/>
          <w:numId w:val="10"/>
        </w:numPr>
      </w:pPr>
      <w:r>
        <w:t>Health Care: flat (avg -0.06%)</w:t>
      </w:r>
    </w:p>
    <w:p w14:paraId="09DEA468" w14:textId="77777777" w:rsidR="007135DB" w:rsidRDefault="00000000" w:rsidP="00EE2132">
      <w:pPr>
        <w:pStyle w:val="ListBullet"/>
        <w:numPr>
          <w:ilvl w:val="0"/>
          <w:numId w:val="10"/>
        </w:numPr>
      </w:pPr>
      <w:r>
        <w:t>Communication Services: firm (avg +0.23%)</w:t>
      </w:r>
    </w:p>
    <w:p w14:paraId="22F074D2" w14:textId="77777777" w:rsidR="007135DB" w:rsidRDefault="00000000">
      <w:r>
        <w:t>Macro levers (WTD % returns):</w:t>
      </w:r>
    </w:p>
    <w:p w14:paraId="7DBE6F62" w14:textId="77777777" w:rsidR="007135DB" w:rsidRDefault="00000000" w:rsidP="00EE2132">
      <w:pPr>
        <w:pStyle w:val="ListBullet"/>
        <w:numPr>
          <w:ilvl w:val="0"/>
          <w:numId w:val="11"/>
        </w:numPr>
      </w:pPr>
      <w:r>
        <w:t>Gold: leading (avg +0.91%)</w:t>
      </w:r>
    </w:p>
    <w:p w14:paraId="0DC3ED4E" w14:textId="77777777" w:rsidR="007135DB" w:rsidRDefault="00000000" w:rsidP="00EE2132">
      <w:pPr>
        <w:pStyle w:val="ListBullet"/>
        <w:numPr>
          <w:ilvl w:val="0"/>
          <w:numId w:val="11"/>
        </w:numPr>
      </w:pPr>
      <w:r>
        <w:t>USD: leading (avg +0.43%)</w:t>
      </w:r>
    </w:p>
    <w:p w14:paraId="30736FA0" w14:textId="77777777" w:rsidR="007135DB" w:rsidRDefault="00000000" w:rsidP="00EE2132">
      <w:pPr>
        <w:pStyle w:val="ListBullet"/>
        <w:numPr>
          <w:ilvl w:val="0"/>
          <w:numId w:val="11"/>
        </w:numPr>
      </w:pPr>
      <w:r>
        <w:t>Yields: lagging (avg -1.07%)</w:t>
      </w:r>
    </w:p>
    <w:p w14:paraId="578E1FFF" w14:textId="77777777" w:rsidR="007135DB" w:rsidRDefault="00000000" w:rsidP="00EE2132">
      <w:pPr>
        <w:pStyle w:val="ListBullet"/>
        <w:numPr>
          <w:ilvl w:val="0"/>
          <w:numId w:val="11"/>
        </w:numPr>
      </w:pPr>
      <w:r>
        <w:t>Bonds: flat (avg -0.17%)</w:t>
      </w:r>
    </w:p>
    <w:p w14:paraId="026E4F6F" w14:textId="77777777" w:rsidR="007135DB" w:rsidRDefault="00000000" w:rsidP="00EE2132">
      <w:pPr>
        <w:pStyle w:val="ListBullet"/>
        <w:numPr>
          <w:ilvl w:val="0"/>
          <w:numId w:val="11"/>
        </w:numPr>
      </w:pPr>
      <w:r>
        <w:t>Energy complex: lagging (avg -2.69%)</w:t>
      </w:r>
    </w:p>
    <w:p w14:paraId="1940D392" w14:textId="77777777" w:rsidR="007135DB" w:rsidRDefault="00000000">
      <w:r>
        <w:t xml:space="preserve">Bottom line: Breadth softened with only about 42% of names positive, as the tape churned sideways overall with Tech, Discretionary, Financials, Materials, and Health Care effectively flat while Communication Services provided the lone pocket of firmer leadership and defensives like Staples, Utilities, Real Estate, plus cyclicals such as Industrials and Energy lagged. </w:t>
      </w:r>
      <w:bookmarkStart w:id="0" w:name="_Hlk217067120"/>
      <w:r>
        <w:t>Macro posture shows growth is slowing sequentially with earnings revisions still under pressure while inflation, though easing off the highs, remains above pre-COVID norms, a mix that is echoed in the week’s factor moves: stronger USD and Gold alongside falling yields and a heavy Energy complex point to a market leaning toward more defensive, quality, and cash-flow certainty rather than embracing a reflationary growth upswing.</w:t>
      </w:r>
      <w:bookmarkEnd w:id="0"/>
    </w:p>
    <w:sectPr w:rsidR="007135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D17DF2"/>
    <w:multiLevelType w:val="hybridMultilevel"/>
    <w:tmpl w:val="190AF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86E604D"/>
    <w:multiLevelType w:val="hybridMultilevel"/>
    <w:tmpl w:val="4C5E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1148712">
    <w:abstractNumId w:val="8"/>
  </w:num>
  <w:num w:numId="2" w16cid:durableId="1369527199">
    <w:abstractNumId w:val="6"/>
  </w:num>
  <w:num w:numId="3" w16cid:durableId="843200604">
    <w:abstractNumId w:val="5"/>
  </w:num>
  <w:num w:numId="4" w16cid:durableId="1410540233">
    <w:abstractNumId w:val="4"/>
  </w:num>
  <w:num w:numId="5" w16cid:durableId="1997100908">
    <w:abstractNumId w:val="7"/>
  </w:num>
  <w:num w:numId="6" w16cid:durableId="1420516694">
    <w:abstractNumId w:val="3"/>
  </w:num>
  <w:num w:numId="7" w16cid:durableId="705375639">
    <w:abstractNumId w:val="2"/>
  </w:num>
  <w:num w:numId="8" w16cid:durableId="1338966306">
    <w:abstractNumId w:val="1"/>
  </w:num>
  <w:num w:numId="9" w16cid:durableId="1237089709">
    <w:abstractNumId w:val="0"/>
  </w:num>
  <w:num w:numId="10" w16cid:durableId="329137201">
    <w:abstractNumId w:val="9"/>
  </w:num>
  <w:num w:numId="11" w16cid:durableId="2436135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87528"/>
    <w:rsid w:val="007135DB"/>
    <w:rsid w:val="00796C1C"/>
    <w:rsid w:val="00AA1D8D"/>
    <w:rsid w:val="00B25BCF"/>
    <w:rsid w:val="00B47730"/>
    <w:rsid w:val="00CB0664"/>
    <w:rsid w:val="00EE21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F1F512"/>
  <w14:defaultImageDpi w14:val="300"/>
  <w15:docId w15:val="{C12A0835-A33A-4804-B3F4-51451AFB7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212</Words>
  <Characters>1277</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2025-12-20T01:04:00Z</dcterms:created>
  <dcterms:modified xsi:type="dcterms:W3CDTF">2025-12-20T01:05:00Z</dcterms:modified>
  <cp:category/>
</cp:coreProperties>
</file>