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AB71E" w14:textId="77777777" w:rsidR="00F844AD" w:rsidRPr="00F844AD" w:rsidRDefault="00F844AD" w:rsidP="00F844AD">
      <w:r w:rsidRPr="00F844AD">
        <w:rPr>
          <w:b/>
          <w:bCs/>
        </w:rPr>
        <w:t>Weekly Market Read: October 28, 2025</w:t>
      </w:r>
    </w:p>
    <w:p w14:paraId="5A1FEB6A" w14:textId="77777777" w:rsidR="00F844AD" w:rsidRPr="00F844AD" w:rsidRDefault="00F844AD" w:rsidP="00F844AD">
      <w:r w:rsidRPr="00F844AD">
        <w:t xml:space="preserve">The market is saying (all numbers are </w:t>
      </w:r>
      <w:r w:rsidRPr="00F844AD">
        <w:rPr>
          <w:b/>
          <w:bCs/>
        </w:rPr>
        <w:t>WTD % returns</w:t>
      </w:r>
      <w:r w:rsidRPr="00F844AD">
        <w:t>):</w:t>
      </w:r>
    </w:p>
    <w:p w14:paraId="1597228B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Breadth:</w:t>
      </w:r>
      <w:r w:rsidRPr="00F844AD">
        <w:t xml:space="preserve"> 42.7% of names are positive.</w:t>
      </w:r>
    </w:p>
    <w:p w14:paraId="6214EA96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Information Technology:</w:t>
      </w:r>
      <w:r w:rsidRPr="00F844AD">
        <w:t xml:space="preserve"> flat (avg +0.6%).</w:t>
      </w:r>
    </w:p>
    <w:p w14:paraId="57787041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Industrials:</w:t>
      </w:r>
      <w:r w:rsidRPr="00F844AD">
        <w:t xml:space="preserve"> soft (avg –0.4%).</w:t>
      </w:r>
    </w:p>
    <w:p w14:paraId="42775FCE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Consumer Staples:</w:t>
      </w:r>
      <w:r w:rsidRPr="00F844AD">
        <w:t xml:space="preserve"> soft (avg –0.4%).</w:t>
      </w:r>
    </w:p>
    <w:p w14:paraId="78A334C7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Consumer Discretionary:</w:t>
      </w:r>
      <w:r w:rsidRPr="00F844AD">
        <w:t xml:space="preserve"> soft (avg –0.4%).</w:t>
      </w:r>
    </w:p>
    <w:p w14:paraId="282CB96B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Financials:</w:t>
      </w:r>
      <w:r w:rsidRPr="00F844AD">
        <w:t xml:space="preserve"> soft (avg –0.6%).</w:t>
      </w:r>
    </w:p>
    <w:p w14:paraId="56D212EA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Utilities:</w:t>
      </w:r>
      <w:r w:rsidRPr="00F844AD">
        <w:t xml:space="preserve"> lagging (avg –1.3%).</w:t>
      </w:r>
    </w:p>
    <w:p w14:paraId="542C7B11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Real Estate:</w:t>
      </w:r>
      <w:r w:rsidRPr="00F844AD">
        <w:t xml:space="preserve"> lagging (avg –2.6%).</w:t>
      </w:r>
    </w:p>
    <w:p w14:paraId="497A0FC5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Materials:</w:t>
      </w:r>
      <w:r w:rsidRPr="00F844AD">
        <w:t xml:space="preserve"> flat (avg +0.0%).</w:t>
      </w:r>
    </w:p>
    <w:p w14:paraId="6ABBD52D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Energy:</w:t>
      </w:r>
      <w:r w:rsidRPr="00F844AD">
        <w:t xml:space="preserve"> soft (avg –1.2%).</w:t>
      </w:r>
    </w:p>
    <w:p w14:paraId="42EE0CAB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Health Care:</w:t>
      </w:r>
      <w:r w:rsidRPr="00F844AD">
        <w:t xml:space="preserve"> soft (avg –0.5%).</w:t>
      </w:r>
    </w:p>
    <w:p w14:paraId="4168D67C" w14:textId="77777777" w:rsidR="00F844AD" w:rsidRPr="00F844AD" w:rsidRDefault="00F844AD" w:rsidP="00F844AD">
      <w:pPr>
        <w:numPr>
          <w:ilvl w:val="0"/>
          <w:numId w:val="11"/>
        </w:numPr>
      </w:pPr>
      <w:r w:rsidRPr="00F844AD">
        <w:rPr>
          <w:b/>
          <w:bCs/>
        </w:rPr>
        <w:t>Communication Services:</w:t>
      </w:r>
      <w:r w:rsidRPr="00F844AD">
        <w:t xml:space="preserve"> flat (avg +0.2%).</w:t>
      </w:r>
    </w:p>
    <w:p w14:paraId="6DF92F22" w14:textId="77777777" w:rsidR="00F844AD" w:rsidRPr="00F844AD" w:rsidRDefault="00F844AD" w:rsidP="00F844AD">
      <w:r w:rsidRPr="00F844AD">
        <w:rPr>
          <w:b/>
          <w:bCs/>
        </w:rPr>
        <w:t>Macro levers (WTD % returns):</w:t>
      </w:r>
    </w:p>
    <w:p w14:paraId="0B920E43" w14:textId="77777777" w:rsidR="00F844AD" w:rsidRPr="00F844AD" w:rsidRDefault="00F844AD" w:rsidP="00F844AD">
      <w:pPr>
        <w:numPr>
          <w:ilvl w:val="0"/>
          <w:numId w:val="12"/>
        </w:numPr>
      </w:pPr>
      <w:r w:rsidRPr="00F844AD">
        <w:rPr>
          <w:b/>
          <w:bCs/>
        </w:rPr>
        <w:t>Gold:</w:t>
      </w:r>
      <w:r w:rsidRPr="00F844AD">
        <w:t xml:space="preserve"> down (avg –3.5%).</w:t>
      </w:r>
    </w:p>
    <w:p w14:paraId="7D39CAD2" w14:textId="77777777" w:rsidR="00F844AD" w:rsidRPr="00F844AD" w:rsidRDefault="00F844AD" w:rsidP="00F844AD">
      <w:pPr>
        <w:numPr>
          <w:ilvl w:val="0"/>
          <w:numId w:val="12"/>
        </w:numPr>
      </w:pPr>
      <w:r w:rsidRPr="00F844AD">
        <w:rPr>
          <w:b/>
          <w:bCs/>
        </w:rPr>
        <w:t>USD:</w:t>
      </w:r>
      <w:r w:rsidRPr="00F844AD">
        <w:t xml:space="preserve"> flat (avg –0.2%).</w:t>
      </w:r>
    </w:p>
    <w:p w14:paraId="2D26DA1E" w14:textId="77777777" w:rsidR="00F844AD" w:rsidRPr="00F844AD" w:rsidRDefault="00F844AD" w:rsidP="00F844AD">
      <w:pPr>
        <w:numPr>
          <w:ilvl w:val="0"/>
          <w:numId w:val="12"/>
        </w:numPr>
      </w:pPr>
      <w:r w:rsidRPr="00F844AD">
        <w:rPr>
          <w:b/>
          <w:bCs/>
        </w:rPr>
        <w:t>Yields:</w:t>
      </w:r>
      <w:r w:rsidRPr="00F844AD">
        <w:t xml:space="preserve"> easing (avg –0.3%).</w:t>
      </w:r>
    </w:p>
    <w:p w14:paraId="468A863E" w14:textId="77777777" w:rsidR="00F844AD" w:rsidRPr="00F844AD" w:rsidRDefault="00F844AD" w:rsidP="00F844AD">
      <w:pPr>
        <w:numPr>
          <w:ilvl w:val="0"/>
          <w:numId w:val="12"/>
        </w:numPr>
      </w:pPr>
      <w:r w:rsidRPr="00F844AD">
        <w:rPr>
          <w:b/>
          <w:bCs/>
        </w:rPr>
        <w:t>Bonds:</w:t>
      </w:r>
      <w:r w:rsidRPr="00F844AD">
        <w:t xml:space="preserve"> flat (avg +0.1%).</w:t>
      </w:r>
    </w:p>
    <w:p w14:paraId="4B4CCE17" w14:textId="77777777" w:rsidR="00F844AD" w:rsidRPr="00F844AD" w:rsidRDefault="00F844AD" w:rsidP="00F844AD">
      <w:pPr>
        <w:numPr>
          <w:ilvl w:val="0"/>
          <w:numId w:val="12"/>
        </w:numPr>
      </w:pPr>
      <w:r w:rsidRPr="00F844AD">
        <w:rPr>
          <w:b/>
          <w:bCs/>
        </w:rPr>
        <w:lastRenderedPageBreak/>
        <w:t>Energy complex:</w:t>
      </w:r>
      <w:r w:rsidRPr="00F844AD">
        <w:t xml:space="preserve"> down (avg –3.7%).</w:t>
      </w:r>
    </w:p>
    <w:p w14:paraId="5C8B32D4" w14:textId="77777777" w:rsidR="00F844AD" w:rsidRPr="00F844AD" w:rsidRDefault="00F844AD" w:rsidP="00F844AD">
      <w:r w:rsidRPr="00F844AD">
        <w:rPr>
          <w:b/>
          <w:bCs/>
        </w:rPr>
        <w:t>Bottom line:</w:t>
      </w:r>
      <w:r w:rsidRPr="00F844AD">
        <w:t xml:space="preserve"> A </w:t>
      </w:r>
      <w:r w:rsidRPr="00F844AD">
        <w:rPr>
          <w:b/>
          <w:bCs/>
        </w:rPr>
        <w:t>risk-off tone</w:t>
      </w:r>
      <w:r w:rsidRPr="00F844AD">
        <w:t xml:space="preserve"> dominated the week with fewer than half of names advancing. Leadership was absent — most sectors were either soft or flat, with </w:t>
      </w:r>
      <w:r w:rsidRPr="00F844AD">
        <w:rPr>
          <w:b/>
          <w:bCs/>
        </w:rPr>
        <w:t>Real Estate and Utilities</w:t>
      </w:r>
      <w:r w:rsidRPr="00F844AD">
        <w:t xml:space="preserve"> the weakest areas. </w:t>
      </w:r>
      <w:r w:rsidRPr="00F844AD">
        <w:rPr>
          <w:b/>
          <w:bCs/>
        </w:rPr>
        <w:t>Energy</w:t>
      </w:r>
      <w:r w:rsidRPr="00F844AD">
        <w:t xml:space="preserve"> and </w:t>
      </w:r>
      <w:r w:rsidRPr="00F844AD">
        <w:rPr>
          <w:b/>
          <w:bCs/>
        </w:rPr>
        <w:t>Financials</w:t>
      </w:r>
      <w:r w:rsidRPr="00F844AD">
        <w:t xml:space="preserve"> also slipped. </w:t>
      </w:r>
      <w:bookmarkStart w:id="0" w:name="_Hlk212575287"/>
      <w:r w:rsidRPr="00F844AD">
        <w:t xml:space="preserve">Macro posture — </w:t>
      </w:r>
      <w:r w:rsidRPr="00F844AD">
        <w:rPr>
          <w:b/>
          <w:bCs/>
        </w:rPr>
        <w:t>gold and energy both lower, USD flat, yields easing, and bonds steady</w:t>
      </w:r>
      <w:r w:rsidRPr="00F844AD">
        <w:t xml:space="preserve"> — signals </w:t>
      </w:r>
      <w:r w:rsidRPr="00F844AD">
        <w:rPr>
          <w:b/>
          <w:bCs/>
        </w:rPr>
        <w:t>slower growth with fading inflation pressure</w:t>
      </w:r>
      <w:r w:rsidRPr="00F844AD">
        <w:t xml:space="preserve">, favoring </w:t>
      </w:r>
      <w:r w:rsidRPr="00F844AD">
        <w:rPr>
          <w:b/>
          <w:bCs/>
        </w:rPr>
        <w:t>defensive positioning and capital preservation</w:t>
      </w:r>
      <w:r w:rsidRPr="00F844AD">
        <w:t xml:space="preserve"> until the tape stabilizes. </w:t>
      </w:r>
    </w:p>
    <w:bookmarkEnd w:id="0"/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3347A"/>
    <w:multiLevelType w:val="multilevel"/>
    <w:tmpl w:val="E0D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2F142F"/>
    <w:multiLevelType w:val="multilevel"/>
    <w:tmpl w:val="E72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6"/>
  </w:num>
  <w:num w:numId="2" w16cid:durableId="196086285">
    <w:abstractNumId w:val="0"/>
  </w:num>
  <w:num w:numId="3" w16cid:durableId="1469737095">
    <w:abstractNumId w:val="5"/>
  </w:num>
  <w:num w:numId="4" w16cid:durableId="21443922">
    <w:abstractNumId w:val="8"/>
  </w:num>
  <w:num w:numId="5" w16cid:durableId="518083538">
    <w:abstractNumId w:val="9"/>
  </w:num>
  <w:num w:numId="6" w16cid:durableId="278339222">
    <w:abstractNumId w:val="10"/>
  </w:num>
  <w:num w:numId="7" w16cid:durableId="411660800">
    <w:abstractNumId w:val="4"/>
  </w:num>
  <w:num w:numId="8" w16cid:durableId="385759481">
    <w:abstractNumId w:val="3"/>
  </w:num>
  <w:num w:numId="9" w16cid:durableId="655230158">
    <w:abstractNumId w:val="2"/>
  </w:num>
  <w:num w:numId="10" w16cid:durableId="298919774">
    <w:abstractNumId w:val="11"/>
  </w:num>
  <w:num w:numId="11" w16cid:durableId="1608807345">
    <w:abstractNumId w:val="7"/>
  </w:num>
  <w:num w:numId="12" w16cid:durableId="1349866132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1114DC"/>
    <w:rsid w:val="00136E36"/>
    <w:rsid w:val="00145CDB"/>
    <w:rsid w:val="001562A5"/>
    <w:rsid w:val="00165186"/>
    <w:rsid w:val="001A22DD"/>
    <w:rsid w:val="001A2BD8"/>
    <w:rsid w:val="001B3AF0"/>
    <w:rsid w:val="001D0736"/>
    <w:rsid w:val="001E60C6"/>
    <w:rsid w:val="001F263B"/>
    <w:rsid w:val="002162D0"/>
    <w:rsid w:val="00225477"/>
    <w:rsid w:val="00232F15"/>
    <w:rsid w:val="002730ED"/>
    <w:rsid w:val="002902D9"/>
    <w:rsid w:val="00314B9D"/>
    <w:rsid w:val="00320A80"/>
    <w:rsid w:val="00340014"/>
    <w:rsid w:val="00341859"/>
    <w:rsid w:val="003F747F"/>
    <w:rsid w:val="00426717"/>
    <w:rsid w:val="0043726C"/>
    <w:rsid w:val="004728CA"/>
    <w:rsid w:val="004A193F"/>
    <w:rsid w:val="004B54D8"/>
    <w:rsid w:val="004D4392"/>
    <w:rsid w:val="00536971"/>
    <w:rsid w:val="0053729A"/>
    <w:rsid w:val="00541C3F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429D9"/>
    <w:rsid w:val="007C662A"/>
    <w:rsid w:val="007C7954"/>
    <w:rsid w:val="00807AF2"/>
    <w:rsid w:val="00851B53"/>
    <w:rsid w:val="00872621"/>
    <w:rsid w:val="00894529"/>
    <w:rsid w:val="008A52E6"/>
    <w:rsid w:val="008A5DDD"/>
    <w:rsid w:val="008B14CD"/>
    <w:rsid w:val="008B60BF"/>
    <w:rsid w:val="008C26AD"/>
    <w:rsid w:val="008E27CC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F286D"/>
    <w:rsid w:val="00B71F8B"/>
    <w:rsid w:val="00C55E6D"/>
    <w:rsid w:val="00CB5754"/>
    <w:rsid w:val="00D07390"/>
    <w:rsid w:val="00D103E7"/>
    <w:rsid w:val="00D13DE6"/>
    <w:rsid w:val="00D31655"/>
    <w:rsid w:val="00D437F3"/>
    <w:rsid w:val="00D737A3"/>
    <w:rsid w:val="00D86867"/>
    <w:rsid w:val="00DC7E63"/>
    <w:rsid w:val="00DE04B3"/>
    <w:rsid w:val="00E24A4E"/>
    <w:rsid w:val="00E32A1F"/>
    <w:rsid w:val="00E40A63"/>
    <w:rsid w:val="00EB638D"/>
    <w:rsid w:val="00EC7FBB"/>
    <w:rsid w:val="00F5221F"/>
    <w:rsid w:val="00F844AD"/>
    <w:rsid w:val="00FC1D63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165</Words>
  <Characters>968</Characters>
  <Application>Microsoft Office Word</Application>
  <DocSecurity>0</DocSecurity>
  <Lines>24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45</cp:revision>
  <dcterms:created xsi:type="dcterms:W3CDTF">2025-09-06T22:48:00Z</dcterms:created>
  <dcterms:modified xsi:type="dcterms:W3CDTF">2025-10-29T00:21:00Z</dcterms:modified>
</cp:coreProperties>
</file>