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5EE378" w14:textId="77777777" w:rsidR="005038ED" w:rsidRDefault="00000000">
      <w:r>
        <w:t>Weekly Market Read: December 26, 2025</w:t>
      </w:r>
    </w:p>
    <w:p w14:paraId="6CF78521" w14:textId="77777777" w:rsidR="005038ED" w:rsidRDefault="00000000">
      <w:r>
        <w:t>The market is saying (all numbers are WTD % returns):</w:t>
      </w:r>
    </w:p>
    <w:p w14:paraId="6EBB41D7" w14:textId="77777777" w:rsidR="005038ED" w:rsidRDefault="00000000" w:rsidP="00C839DA">
      <w:pPr>
        <w:pStyle w:val="ListBullet"/>
        <w:numPr>
          <w:ilvl w:val="0"/>
          <w:numId w:val="10"/>
        </w:numPr>
      </w:pPr>
      <w:r>
        <w:t>Breadth: 75.5% of names are positive.</w:t>
      </w:r>
    </w:p>
    <w:p w14:paraId="20D9C2E1" w14:textId="77777777" w:rsidR="005038ED" w:rsidRDefault="00000000" w:rsidP="00C839DA">
      <w:pPr>
        <w:pStyle w:val="ListBullet"/>
        <w:numPr>
          <w:ilvl w:val="0"/>
          <w:numId w:val="10"/>
        </w:numPr>
      </w:pPr>
      <w:r>
        <w:t>Information Technology: leading (avg +0.79%)</w:t>
      </w:r>
    </w:p>
    <w:p w14:paraId="5D15E942" w14:textId="77777777" w:rsidR="005038ED" w:rsidRDefault="00000000" w:rsidP="00C839DA">
      <w:pPr>
        <w:pStyle w:val="ListBullet"/>
        <w:numPr>
          <w:ilvl w:val="0"/>
          <w:numId w:val="10"/>
        </w:numPr>
      </w:pPr>
      <w:r>
        <w:t>Industrials: leading (avg +1.04%)</w:t>
      </w:r>
    </w:p>
    <w:p w14:paraId="2CA279AC" w14:textId="77777777" w:rsidR="005038ED" w:rsidRDefault="00000000" w:rsidP="00C839DA">
      <w:pPr>
        <w:pStyle w:val="ListBullet"/>
        <w:numPr>
          <w:ilvl w:val="0"/>
          <w:numId w:val="10"/>
        </w:numPr>
      </w:pPr>
      <w:r>
        <w:t>Consumer Staples: soft (avg -0.40%)</w:t>
      </w:r>
    </w:p>
    <w:p w14:paraId="70227627" w14:textId="77777777" w:rsidR="005038ED" w:rsidRDefault="00000000" w:rsidP="00C839DA">
      <w:pPr>
        <w:pStyle w:val="ListBullet"/>
        <w:numPr>
          <w:ilvl w:val="0"/>
          <w:numId w:val="10"/>
        </w:numPr>
      </w:pPr>
      <w:r>
        <w:t>Consumer Discretionary: flat (avg +0.18%)</w:t>
      </w:r>
    </w:p>
    <w:p w14:paraId="751B989F" w14:textId="77777777" w:rsidR="005038ED" w:rsidRDefault="00000000" w:rsidP="00C839DA">
      <w:pPr>
        <w:pStyle w:val="ListBullet"/>
        <w:numPr>
          <w:ilvl w:val="0"/>
          <w:numId w:val="10"/>
        </w:numPr>
      </w:pPr>
      <w:r>
        <w:t>Financials: leading (avg +1.22%)</w:t>
      </w:r>
    </w:p>
    <w:p w14:paraId="3EBAFFAD" w14:textId="77777777" w:rsidR="005038ED" w:rsidRDefault="00000000" w:rsidP="00C839DA">
      <w:pPr>
        <w:pStyle w:val="ListBullet"/>
        <w:numPr>
          <w:ilvl w:val="0"/>
          <w:numId w:val="10"/>
        </w:numPr>
      </w:pPr>
      <w:r>
        <w:t>Utilities: leading (avg +1.15%)</w:t>
      </w:r>
    </w:p>
    <w:p w14:paraId="26EF69B0" w14:textId="77777777" w:rsidR="005038ED" w:rsidRDefault="00000000" w:rsidP="00C839DA">
      <w:pPr>
        <w:pStyle w:val="ListBullet"/>
        <w:numPr>
          <w:ilvl w:val="0"/>
          <w:numId w:val="10"/>
        </w:numPr>
      </w:pPr>
      <w:r>
        <w:t>Real Estate: leading (avg +1.56%)</w:t>
      </w:r>
    </w:p>
    <w:p w14:paraId="49B6569C" w14:textId="77777777" w:rsidR="005038ED" w:rsidRDefault="00000000" w:rsidP="00C839DA">
      <w:pPr>
        <w:pStyle w:val="ListBullet"/>
        <w:numPr>
          <w:ilvl w:val="0"/>
          <w:numId w:val="10"/>
        </w:numPr>
      </w:pPr>
      <w:r>
        <w:t>Materials: leading (avg +1.82%)</w:t>
      </w:r>
    </w:p>
    <w:p w14:paraId="7325780F" w14:textId="77777777" w:rsidR="005038ED" w:rsidRDefault="00000000" w:rsidP="00C839DA">
      <w:pPr>
        <w:pStyle w:val="ListBullet"/>
        <w:numPr>
          <w:ilvl w:val="0"/>
          <w:numId w:val="10"/>
        </w:numPr>
      </w:pPr>
      <w:r>
        <w:t>Energy: firm (avg +0.43%)</w:t>
      </w:r>
    </w:p>
    <w:p w14:paraId="7F7BCC09" w14:textId="77777777" w:rsidR="005038ED" w:rsidRDefault="00000000" w:rsidP="00C839DA">
      <w:pPr>
        <w:pStyle w:val="ListBullet"/>
        <w:numPr>
          <w:ilvl w:val="0"/>
          <w:numId w:val="10"/>
        </w:numPr>
      </w:pPr>
      <w:r>
        <w:t>Health Care: leading (avg +0.82%)</w:t>
      </w:r>
    </w:p>
    <w:p w14:paraId="4B4F6763" w14:textId="77777777" w:rsidR="005038ED" w:rsidRDefault="00000000" w:rsidP="00C839DA">
      <w:pPr>
        <w:pStyle w:val="ListBullet"/>
        <w:numPr>
          <w:ilvl w:val="0"/>
          <w:numId w:val="10"/>
        </w:numPr>
      </w:pPr>
      <w:r>
        <w:t>Communication Services: leading (avg +1.59%)</w:t>
      </w:r>
    </w:p>
    <w:p w14:paraId="27863A4E" w14:textId="77777777" w:rsidR="005038ED" w:rsidRDefault="00000000">
      <w:r>
        <w:t>Macro levers (WTD % returns):</w:t>
      </w:r>
    </w:p>
    <w:p w14:paraId="637792BB" w14:textId="77777777" w:rsidR="005038ED" w:rsidRDefault="00000000" w:rsidP="00C839DA">
      <w:pPr>
        <w:pStyle w:val="ListBullet"/>
        <w:numPr>
          <w:ilvl w:val="0"/>
          <w:numId w:val="11"/>
        </w:numPr>
      </w:pPr>
      <w:r>
        <w:t>Gold: leading (avg +4.44%)</w:t>
      </w:r>
    </w:p>
    <w:p w14:paraId="7D450C50" w14:textId="77777777" w:rsidR="005038ED" w:rsidRDefault="00000000" w:rsidP="00C839DA">
      <w:pPr>
        <w:pStyle w:val="ListBullet"/>
        <w:numPr>
          <w:ilvl w:val="0"/>
          <w:numId w:val="11"/>
        </w:numPr>
      </w:pPr>
      <w:r>
        <w:t>USD: lagging (avg -3.92%)</w:t>
      </w:r>
    </w:p>
    <w:p w14:paraId="5CF646FB" w14:textId="77777777" w:rsidR="005038ED" w:rsidRDefault="00000000" w:rsidP="00C839DA">
      <w:pPr>
        <w:pStyle w:val="ListBullet"/>
        <w:numPr>
          <w:ilvl w:val="0"/>
          <w:numId w:val="11"/>
        </w:numPr>
      </w:pPr>
      <w:r>
        <w:t>Yields: flat (avg -0.14%)</w:t>
      </w:r>
    </w:p>
    <w:p w14:paraId="6F0DF701" w14:textId="77777777" w:rsidR="005038ED" w:rsidRDefault="00000000" w:rsidP="00C839DA">
      <w:pPr>
        <w:pStyle w:val="ListBullet"/>
        <w:numPr>
          <w:ilvl w:val="0"/>
          <w:numId w:val="11"/>
        </w:numPr>
      </w:pPr>
      <w:r>
        <w:t>Bonds: firm (avg +0.23%)</w:t>
      </w:r>
    </w:p>
    <w:p w14:paraId="05C9C9D1" w14:textId="77777777" w:rsidR="005038ED" w:rsidRDefault="00000000" w:rsidP="00C839DA">
      <w:pPr>
        <w:pStyle w:val="ListBullet"/>
        <w:numPr>
          <w:ilvl w:val="0"/>
          <w:numId w:val="11"/>
        </w:numPr>
      </w:pPr>
      <w:r>
        <w:t>Energy complex: leading (avg +2.88%)</w:t>
      </w:r>
    </w:p>
    <w:p w14:paraId="7FE2551E" w14:textId="77777777" w:rsidR="005038ED" w:rsidRDefault="00000000">
      <w:r>
        <w:t>Bottom line: With roughly three-quarters of stocks positive on the week, breadth stayed robust as cyclical and rate-sensitive groups led, highlighted by strength in Financials, Industrials, Materials, Real Estate, Health Care, Utilities, and Communication Services, while Technology participated and Energy remained firm, but defensives like Consumer Staples lagged and Discretionary was essentially flat, signaling a market still willing to lean into risk despite uneven consumer and staple demand. Macro conditions reflect growth expectations that are grinding lower and inflation expectations that are moderating but remain above the prior cycle, a mix echoed by a weaker USD, strong Gold and energy complex, steady-to-softer yields, and firmer bonds that together point to investors positioning for slower real activity, persistent (but less acute) price pressure, and a continued search for quality and real-asset hedges within a still-broad equity advance.</w:t>
      </w:r>
    </w:p>
    <w:sectPr w:rsidR="005038ED"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E515CCB"/>
    <w:multiLevelType w:val="hybridMultilevel"/>
    <w:tmpl w:val="2E189E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C9D619E"/>
    <w:multiLevelType w:val="hybridMultilevel"/>
    <w:tmpl w:val="904E85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39742300">
    <w:abstractNumId w:val="8"/>
  </w:num>
  <w:num w:numId="2" w16cid:durableId="1888948355">
    <w:abstractNumId w:val="6"/>
  </w:num>
  <w:num w:numId="3" w16cid:durableId="1574927368">
    <w:abstractNumId w:val="5"/>
  </w:num>
  <w:num w:numId="4" w16cid:durableId="1014570561">
    <w:abstractNumId w:val="4"/>
  </w:num>
  <w:num w:numId="5" w16cid:durableId="577062126">
    <w:abstractNumId w:val="7"/>
  </w:num>
  <w:num w:numId="6" w16cid:durableId="1152335210">
    <w:abstractNumId w:val="3"/>
  </w:num>
  <w:num w:numId="7" w16cid:durableId="1781294532">
    <w:abstractNumId w:val="2"/>
  </w:num>
  <w:num w:numId="8" w16cid:durableId="998580318">
    <w:abstractNumId w:val="1"/>
  </w:num>
  <w:num w:numId="9" w16cid:durableId="1205143880">
    <w:abstractNumId w:val="0"/>
  </w:num>
  <w:num w:numId="10" w16cid:durableId="1423264138">
    <w:abstractNumId w:val="10"/>
  </w:num>
  <w:num w:numId="11" w16cid:durableId="104271001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5038ED"/>
    <w:rsid w:val="00835535"/>
    <w:rsid w:val="00AA1D8D"/>
    <w:rsid w:val="00B47730"/>
    <w:rsid w:val="00C839DA"/>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685DE26"/>
  <w14:defaultImageDpi w14:val="300"/>
  <w15:docId w15:val="{8A84DB4F-2A24-49A4-8ABD-B2155A9465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247</Words>
  <Characters>1410</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Gary Markoski</cp:lastModifiedBy>
  <cp:revision>2</cp:revision>
  <dcterms:created xsi:type="dcterms:W3CDTF">2025-12-27T01:05:00Z</dcterms:created>
  <dcterms:modified xsi:type="dcterms:W3CDTF">2025-12-27T01:05:00Z</dcterms:modified>
  <cp:category/>
</cp:coreProperties>
</file>