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AC9162" w14:textId="77777777" w:rsidR="0029117D" w:rsidRDefault="00000000">
      <w:r>
        <w:t>Weekly Market Read: December 29, 2025</w:t>
      </w:r>
    </w:p>
    <w:p w14:paraId="312E0AB2" w14:textId="77777777" w:rsidR="0029117D" w:rsidRDefault="00000000">
      <w:r>
        <w:t>The market is saying (all numbers are WTD % returns):</w:t>
      </w:r>
    </w:p>
    <w:p w14:paraId="4E5D15C5" w14:textId="77777777" w:rsidR="0029117D" w:rsidRDefault="00000000" w:rsidP="003C5FE0">
      <w:pPr>
        <w:pStyle w:val="ListBullet"/>
        <w:numPr>
          <w:ilvl w:val="0"/>
          <w:numId w:val="10"/>
        </w:numPr>
      </w:pPr>
      <w:r>
        <w:t>Breadth: 40.3% of names are positive.</w:t>
      </w:r>
    </w:p>
    <w:p w14:paraId="64190EDD" w14:textId="77777777" w:rsidR="0029117D" w:rsidRDefault="00000000" w:rsidP="003C5FE0">
      <w:pPr>
        <w:pStyle w:val="ListBullet"/>
        <w:numPr>
          <w:ilvl w:val="0"/>
          <w:numId w:val="10"/>
        </w:numPr>
      </w:pPr>
      <w:r>
        <w:t>Information Technology: lagging (avg -0.49%)</w:t>
      </w:r>
    </w:p>
    <w:p w14:paraId="305C2E7F" w14:textId="77777777" w:rsidR="0029117D" w:rsidRDefault="00000000" w:rsidP="003C5FE0">
      <w:pPr>
        <w:pStyle w:val="ListBullet"/>
        <w:numPr>
          <w:ilvl w:val="0"/>
          <w:numId w:val="10"/>
        </w:numPr>
      </w:pPr>
      <w:r>
        <w:t>Industrials: soft (avg -0.25%)</w:t>
      </w:r>
    </w:p>
    <w:p w14:paraId="5B707B6D" w14:textId="77777777" w:rsidR="0029117D" w:rsidRDefault="00000000" w:rsidP="003C5FE0">
      <w:pPr>
        <w:pStyle w:val="ListBullet"/>
        <w:numPr>
          <w:ilvl w:val="0"/>
          <w:numId w:val="10"/>
        </w:numPr>
      </w:pPr>
      <w:r>
        <w:t>Consumer Staples: flat (avg -0.03%)</w:t>
      </w:r>
    </w:p>
    <w:p w14:paraId="053BF4C5" w14:textId="77777777" w:rsidR="0029117D" w:rsidRDefault="00000000" w:rsidP="003C5FE0">
      <w:pPr>
        <w:pStyle w:val="ListBullet"/>
        <w:numPr>
          <w:ilvl w:val="0"/>
          <w:numId w:val="10"/>
        </w:numPr>
      </w:pPr>
      <w:r>
        <w:t>Consumer Discretionary: lagging (avg -0.54%)</w:t>
      </w:r>
    </w:p>
    <w:p w14:paraId="6829D9D1" w14:textId="77777777" w:rsidR="0029117D" w:rsidRDefault="00000000" w:rsidP="003C5FE0">
      <w:pPr>
        <w:pStyle w:val="ListBullet"/>
        <w:numPr>
          <w:ilvl w:val="0"/>
          <w:numId w:val="10"/>
        </w:numPr>
      </w:pPr>
      <w:r>
        <w:t>Financials: soft (avg -0.34%)</w:t>
      </w:r>
    </w:p>
    <w:p w14:paraId="2896263B" w14:textId="77777777" w:rsidR="0029117D" w:rsidRDefault="00000000" w:rsidP="003C5FE0">
      <w:pPr>
        <w:pStyle w:val="ListBullet"/>
        <w:numPr>
          <w:ilvl w:val="0"/>
          <w:numId w:val="10"/>
        </w:numPr>
      </w:pPr>
      <w:r>
        <w:t>Utilities: firm (avg +0.28%)</w:t>
      </w:r>
    </w:p>
    <w:p w14:paraId="23457037" w14:textId="77777777" w:rsidR="0029117D" w:rsidRDefault="00000000" w:rsidP="003C5FE0">
      <w:pPr>
        <w:pStyle w:val="ListBullet"/>
        <w:numPr>
          <w:ilvl w:val="0"/>
          <w:numId w:val="10"/>
        </w:numPr>
      </w:pPr>
      <w:r>
        <w:t>Real Estate: firm (avg +0.27%)</w:t>
      </w:r>
    </w:p>
    <w:p w14:paraId="39EEAC19" w14:textId="77777777" w:rsidR="0029117D" w:rsidRDefault="00000000" w:rsidP="003C5FE0">
      <w:pPr>
        <w:pStyle w:val="ListBullet"/>
        <w:numPr>
          <w:ilvl w:val="0"/>
          <w:numId w:val="10"/>
        </w:numPr>
      </w:pPr>
      <w:r>
        <w:t>Materials: lagging (avg -0.57%)</w:t>
      </w:r>
    </w:p>
    <w:p w14:paraId="144D04D1" w14:textId="77777777" w:rsidR="0029117D" w:rsidRDefault="00000000" w:rsidP="003C5FE0">
      <w:pPr>
        <w:pStyle w:val="ListBullet"/>
        <w:numPr>
          <w:ilvl w:val="0"/>
          <w:numId w:val="10"/>
        </w:numPr>
      </w:pPr>
      <w:r>
        <w:t>Energy: leading (avg +1.01%)</w:t>
      </w:r>
    </w:p>
    <w:p w14:paraId="69BE6F36" w14:textId="77777777" w:rsidR="0029117D" w:rsidRDefault="00000000" w:rsidP="003C5FE0">
      <w:pPr>
        <w:pStyle w:val="ListBullet"/>
        <w:numPr>
          <w:ilvl w:val="0"/>
          <w:numId w:val="10"/>
        </w:numPr>
      </w:pPr>
      <w:r>
        <w:t>Health Care: soft (avg -0.18%)</w:t>
      </w:r>
    </w:p>
    <w:p w14:paraId="49BD47AE" w14:textId="77777777" w:rsidR="0029117D" w:rsidRDefault="00000000" w:rsidP="003C5FE0">
      <w:pPr>
        <w:pStyle w:val="ListBullet"/>
        <w:numPr>
          <w:ilvl w:val="0"/>
          <w:numId w:val="10"/>
        </w:numPr>
      </w:pPr>
      <w:r>
        <w:t>Communication Services: flat (avg -0.00%)</w:t>
      </w:r>
    </w:p>
    <w:p w14:paraId="59187709" w14:textId="77777777" w:rsidR="0029117D" w:rsidRDefault="00000000">
      <w:r>
        <w:t>Macro levers (WTD % returns):</w:t>
      </w:r>
    </w:p>
    <w:p w14:paraId="1A9B729B" w14:textId="77777777" w:rsidR="0029117D" w:rsidRDefault="00000000" w:rsidP="003C5FE0">
      <w:pPr>
        <w:pStyle w:val="ListBullet"/>
        <w:numPr>
          <w:ilvl w:val="0"/>
          <w:numId w:val="11"/>
        </w:numPr>
      </w:pPr>
      <w:r>
        <w:t>Gold: lagging (avg -4.35%)</w:t>
      </w:r>
    </w:p>
    <w:p w14:paraId="58887215" w14:textId="77777777" w:rsidR="0029117D" w:rsidRDefault="00000000" w:rsidP="003C5FE0">
      <w:pPr>
        <w:pStyle w:val="ListBullet"/>
        <w:numPr>
          <w:ilvl w:val="0"/>
          <w:numId w:val="11"/>
        </w:numPr>
      </w:pPr>
      <w:r>
        <w:t>USD: firm (avg +0.04%)</w:t>
      </w:r>
    </w:p>
    <w:p w14:paraId="058D7E4D" w14:textId="77777777" w:rsidR="0029117D" w:rsidRDefault="00000000" w:rsidP="003C5FE0">
      <w:pPr>
        <w:pStyle w:val="ListBullet"/>
        <w:numPr>
          <w:ilvl w:val="0"/>
          <w:numId w:val="11"/>
        </w:numPr>
      </w:pPr>
      <w:r>
        <w:t>Yields: lagging (avg -0.44%)</w:t>
      </w:r>
    </w:p>
    <w:p w14:paraId="20330E51" w14:textId="77777777" w:rsidR="0029117D" w:rsidRDefault="00000000" w:rsidP="003C5FE0">
      <w:pPr>
        <w:pStyle w:val="ListBullet"/>
        <w:numPr>
          <w:ilvl w:val="0"/>
          <w:numId w:val="11"/>
        </w:numPr>
      </w:pPr>
      <w:r>
        <w:t>Bonds: firm (avg +0.17%)</w:t>
      </w:r>
    </w:p>
    <w:p w14:paraId="61B8F1B2" w14:textId="77777777" w:rsidR="0029117D" w:rsidRDefault="00000000" w:rsidP="003C5FE0">
      <w:pPr>
        <w:pStyle w:val="ListBullet"/>
        <w:numPr>
          <w:ilvl w:val="0"/>
          <w:numId w:val="11"/>
        </w:numPr>
      </w:pPr>
      <w:r>
        <w:t>Energy complex: leading (avg +1.76%)</w:t>
      </w:r>
    </w:p>
    <w:p w14:paraId="6BE0923F" w14:textId="77777777" w:rsidR="0029117D" w:rsidRDefault="00000000">
      <w:r>
        <w:t xml:space="preserve">Bottom line: Breadth remains narrow with just over 40% of names positive, and beneath the surface the tape is rotating away from prior growth leadership as Information Technology, Consumer Discretionary, and Materials all lag while defensives like Utilities and Real Estate firm up and Energy leads. </w:t>
      </w:r>
      <w:bookmarkStart w:id="0" w:name="_Hlk217931175"/>
      <w:r>
        <w:t>Macro conditions reflect slowing growth and still-elevated, but easing, inflation pressures, and that backdrop is echoed in the cross-asset moves: weaker gold alongside a firm USD and bid for bonds, softer yields, and strength in the energy complex collectively point to investors seeking quality and income while still respecting residual inflation risk rather than embracing a broad, cyclically driven risk-on.</w:t>
      </w:r>
      <w:bookmarkEnd w:id="0"/>
    </w:p>
    <w:sectPr w:rsidR="0029117D"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FA9417A"/>
    <w:multiLevelType w:val="hybridMultilevel"/>
    <w:tmpl w:val="58B8FC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E320A52"/>
    <w:multiLevelType w:val="hybridMultilevel"/>
    <w:tmpl w:val="470631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58771974">
    <w:abstractNumId w:val="8"/>
  </w:num>
  <w:num w:numId="2" w16cid:durableId="1520586920">
    <w:abstractNumId w:val="6"/>
  </w:num>
  <w:num w:numId="3" w16cid:durableId="1436948933">
    <w:abstractNumId w:val="5"/>
  </w:num>
  <w:num w:numId="4" w16cid:durableId="133837753">
    <w:abstractNumId w:val="4"/>
  </w:num>
  <w:num w:numId="5" w16cid:durableId="1425103493">
    <w:abstractNumId w:val="7"/>
  </w:num>
  <w:num w:numId="6" w16cid:durableId="1747456607">
    <w:abstractNumId w:val="3"/>
  </w:num>
  <w:num w:numId="7" w16cid:durableId="176505177">
    <w:abstractNumId w:val="2"/>
  </w:num>
  <w:num w:numId="8" w16cid:durableId="1618830167">
    <w:abstractNumId w:val="1"/>
  </w:num>
  <w:num w:numId="9" w16cid:durableId="150678075">
    <w:abstractNumId w:val="0"/>
  </w:num>
  <w:num w:numId="10" w16cid:durableId="1247569749">
    <w:abstractNumId w:val="10"/>
  </w:num>
  <w:num w:numId="11" w16cid:durableId="186235155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117D"/>
    <w:rsid w:val="0029639D"/>
    <w:rsid w:val="00326F90"/>
    <w:rsid w:val="003C5FE0"/>
    <w:rsid w:val="005019E0"/>
    <w:rsid w:val="00AA1D8D"/>
    <w:rsid w:val="00B47730"/>
    <w:rsid w:val="00CB0664"/>
    <w:rsid w:val="00E51A5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490E4B0"/>
  <w14:defaultImageDpi w14:val="300"/>
  <w15:docId w15:val="{02B8FE5C-9F4E-45C9-8693-F5EF00AEAB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201</Words>
  <Characters>1194</Characters>
  <Application>Microsoft Office Word</Application>
  <DocSecurity>0</DocSecurity>
  <Lines>27</Lines>
  <Paragraphs>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Gary Markoski</cp:lastModifiedBy>
  <cp:revision>4</cp:revision>
  <dcterms:created xsi:type="dcterms:W3CDTF">2025-12-30T01:05:00Z</dcterms:created>
  <dcterms:modified xsi:type="dcterms:W3CDTF">2025-12-30T01:06:00Z</dcterms:modified>
  <cp:category/>
</cp:coreProperties>
</file>