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A1E8BE4" w:rsidR="00136E36" w:rsidRPr="00634228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634228" w:rsidRPr="005D09BF">
        <w:t xml:space="preserve">. Macro posture — </w:t>
      </w:r>
      <w:r w:rsidR="00634228" w:rsidRPr="005D09BF">
        <w:rPr>
          <w:b/>
          <w:bCs/>
        </w:rPr>
        <w:t>gold bid, USD easing, yields rising, bonds soft, and the energy complex strong</w:t>
      </w:r>
      <w:r w:rsidR="00634228" w:rsidRPr="005D09BF">
        <w:t xml:space="preserve"> — points to </w:t>
      </w:r>
      <w:r w:rsidR="00634228" w:rsidRPr="005D09BF">
        <w:rPr>
          <w:b/>
          <w:bCs/>
        </w:rPr>
        <w:t>resilient growth alongside firm commodity demand</w:t>
      </w:r>
      <w:r w:rsidR="00634228" w:rsidRPr="005D09BF">
        <w:t xml:space="preserve">, favoring </w:t>
      </w:r>
      <w:r w:rsidR="00634228" w:rsidRPr="005D09BF">
        <w:rPr>
          <w:b/>
          <w:bCs/>
        </w:rPr>
        <w:t>selective cyclicals and commodity-linked exposures</w:t>
      </w:r>
      <w:r w:rsidR="00634228" w:rsidRPr="005D09BF">
        <w:t xml:space="preserve"> while rate-sensitive areas remain pressured.</w:t>
      </w:r>
    </w:p>
    <w:sectPr w:rsidR="00136E36" w:rsidRPr="00634228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C488F"/>
    <w:rsid w:val="000E0FB2"/>
    <w:rsid w:val="001114DC"/>
    <w:rsid w:val="00132CE2"/>
    <w:rsid w:val="00134680"/>
    <w:rsid w:val="00136E36"/>
    <w:rsid w:val="001562A5"/>
    <w:rsid w:val="00165186"/>
    <w:rsid w:val="001670B4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20A80"/>
    <w:rsid w:val="00341859"/>
    <w:rsid w:val="003A41B5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F7688"/>
    <w:rsid w:val="00606D5D"/>
    <w:rsid w:val="00615605"/>
    <w:rsid w:val="00634228"/>
    <w:rsid w:val="0064064B"/>
    <w:rsid w:val="00691DFC"/>
    <w:rsid w:val="006A5841"/>
    <w:rsid w:val="006D59AC"/>
    <w:rsid w:val="006F7D68"/>
    <w:rsid w:val="00732100"/>
    <w:rsid w:val="007429D9"/>
    <w:rsid w:val="00766DFD"/>
    <w:rsid w:val="007739A4"/>
    <w:rsid w:val="007C7954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94052"/>
    <w:rsid w:val="00DC7E63"/>
    <w:rsid w:val="00DE04B3"/>
    <w:rsid w:val="00DE618D"/>
    <w:rsid w:val="00E300B3"/>
    <w:rsid w:val="00E32A1F"/>
    <w:rsid w:val="00E40A63"/>
    <w:rsid w:val="00E55ACE"/>
    <w:rsid w:val="00E93CD3"/>
    <w:rsid w:val="00EA0B3A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228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41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23</cp:revision>
  <dcterms:created xsi:type="dcterms:W3CDTF">2025-10-18T00:25:00Z</dcterms:created>
  <dcterms:modified xsi:type="dcterms:W3CDTF">2025-11-15T01:06:00Z</dcterms:modified>
</cp:coreProperties>
</file>