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EC868" w14:textId="77777777" w:rsidR="00EF6AC1" w:rsidRPr="00F43BF5" w:rsidRDefault="00000000">
      <w:pPr>
        <w:rPr>
          <w:rFonts w:ascii="Aptos" w:hAnsi="Aptos"/>
        </w:rPr>
      </w:pPr>
      <w:r w:rsidRPr="00F43BF5">
        <w:rPr>
          <w:rFonts w:ascii="Aptos" w:hAnsi="Aptos"/>
        </w:rPr>
        <w:t>Quarterly Market Read: December 05, 2025</w:t>
      </w:r>
    </w:p>
    <w:p w14:paraId="3F56BF07" w14:textId="77777777" w:rsidR="00EF6AC1" w:rsidRPr="00F43BF5" w:rsidRDefault="00000000">
      <w:pPr>
        <w:rPr>
          <w:rFonts w:ascii="Aptos" w:hAnsi="Aptos"/>
        </w:rPr>
      </w:pPr>
      <w:r w:rsidRPr="00F43BF5">
        <w:rPr>
          <w:rFonts w:ascii="Aptos" w:hAnsi="Aptos"/>
        </w:rPr>
        <w:t>The market is saying (all numbers are QTD % returns):</w:t>
      </w:r>
    </w:p>
    <w:p w14:paraId="7DEB48A1" w14:textId="77777777" w:rsidR="00EF6AC1" w:rsidRPr="00F43BF5" w:rsidRDefault="00000000" w:rsidP="00F43BF5">
      <w:pPr>
        <w:pStyle w:val="ListBullet"/>
        <w:numPr>
          <w:ilvl w:val="0"/>
          <w:numId w:val="10"/>
        </w:numPr>
        <w:rPr>
          <w:rFonts w:ascii="Aptos" w:hAnsi="Aptos"/>
        </w:rPr>
      </w:pPr>
      <w:r w:rsidRPr="00F43BF5">
        <w:rPr>
          <w:rFonts w:ascii="Aptos" w:hAnsi="Aptos"/>
        </w:rPr>
        <w:t>Breadth: 50.8% of names are positive.</w:t>
      </w:r>
    </w:p>
    <w:p w14:paraId="464E4791" w14:textId="77777777" w:rsidR="00EF6AC1" w:rsidRPr="00F43BF5" w:rsidRDefault="00000000" w:rsidP="00F43BF5">
      <w:pPr>
        <w:pStyle w:val="ListBullet"/>
        <w:numPr>
          <w:ilvl w:val="0"/>
          <w:numId w:val="10"/>
        </w:numPr>
        <w:rPr>
          <w:rFonts w:ascii="Aptos" w:hAnsi="Aptos"/>
        </w:rPr>
      </w:pPr>
      <w:r w:rsidRPr="00F43BF5">
        <w:rPr>
          <w:rFonts w:ascii="Aptos" w:hAnsi="Aptos"/>
        </w:rPr>
        <w:t>Information Technology: leading (avg +5.48%)</w:t>
      </w:r>
    </w:p>
    <w:p w14:paraId="441C61EA" w14:textId="77777777" w:rsidR="00EF6AC1" w:rsidRPr="00F43BF5" w:rsidRDefault="00000000" w:rsidP="00F43BF5">
      <w:pPr>
        <w:pStyle w:val="ListBullet"/>
        <w:numPr>
          <w:ilvl w:val="0"/>
          <w:numId w:val="10"/>
        </w:numPr>
        <w:rPr>
          <w:rFonts w:ascii="Aptos" w:hAnsi="Aptos"/>
        </w:rPr>
      </w:pPr>
      <w:r w:rsidRPr="00F43BF5">
        <w:rPr>
          <w:rFonts w:ascii="Aptos" w:hAnsi="Aptos"/>
        </w:rPr>
        <w:t>Industrials: flat/firm (avg +0.41%)</w:t>
      </w:r>
    </w:p>
    <w:p w14:paraId="0FE5187D" w14:textId="77777777" w:rsidR="00EF6AC1" w:rsidRPr="00F43BF5" w:rsidRDefault="00000000" w:rsidP="00F43BF5">
      <w:pPr>
        <w:pStyle w:val="ListBullet"/>
        <w:numPr>
          <w:ilvl w:val="0"/>
          <w:numId w:val="10"/>
        </w:numPr>
        <w:rPr>
          <w:rFonts w:ascii="Aptos" w:hAnsi="Aptos"/>
        </w:rPr>
      </w:pPr>
      <w:r w:rsidRPr="00F43BF5">
        <w:rPr>
          <w:rFonts w:ascii="Aptos" w:hAnsi="Aptos"/>
        </w:rPr>
        <w:t>Consumer Staples: flat/firm (avg +0.60%)</w:t>
      </w:r>
    </w:p>
    <w:p w14:paraId="62E93C04" w14:textId="77777777" w:rsidR="00EF6AC1" w:rsidRPr="00F43BF5" w:rsidRDefault="00000000" w:rsidP="00F43BF5">
      <w:pPr>
        <w:pStyle w:val="ListBullet"/>
        <w:numPr>
          <w:ilvl w:val="0"/>
          <w:numId w:val="10"/>
        </w:numPr>
        <w:rPr>
          <w:rFonts w:ascii="Aptos" w:hAnsi="Aptos"/>
        </w:rPr>
      </w:pPr>
      <w:r w:rsidRPr="00F43BF5">
        <w:rPr>
          <w:rFonts w:ascii="Aptos" w:hAnsi="Aptos"/>
        </w:rPr>
        <w:t>Consumer Discretionary: soft (avg -1.92%)</w:t>
      </w:r>
    </w:p>
    <w:p w14:paraId="28B03FAB" w14:textId="77777777" w:rsidR="00EF6AC1" w:rsidRPr="00F43BF5" w:rsidRDefault="00000000" w:rsidP="00F43BF5">
      <w:pPr>
        <w:pStyle w:val="ListBullet"/>
        <w:numPr>
          <w:ilvl w:val="0"/>
          <w:numId w:val="10"/>
        </w:numPr>
        <w:rPr>
          <w:rFonts w:ascii="Aptos" w:hAnsi="Aptos"/>
        </w:rPr>
      </w:pPr>
      <w:r w:rsidRPr="00F43BF5">
        <w:rPr>
          <w:rFonts w:ascii="Aptos" w:hAnsi="Aptos"/>
        </w:rPr>
        <w:t>Financials: soft (avg -1.26%)</w:t>
      </w:r>
    </w:p>
    <w:p w14:paraId="0C875146" w14:textId="77777777" w:rsidR="00EF6AC1" w:rsidRPr="00F43BF5" w:rsidRDefault="00000000" w:rsidP="00F43BF5">
      <w:pPr>
        <w:pStyle w:val="ListBullet"/>
        <w:numPr>
          <w:ilvl w:val="0"/>
          <w:numId w:val="10"/>
        </w:numPr>
        <w:rPr>
          <w:rFonts w:ascii="Aptos" w:hAnsi="Aptos"/>
        </w:rPr>
      </w:pPr>
      <w:r w:rsidRPr="00F43BF5">
        <w:rPr>
          <w:rFonts w:ascii="Aptos" w:hAnsi="Aptos"/>
        </w:rPr>
        <w:t>Utilities: soft (avg -2.24%)</w:t>
      </w:r>
    </w:p>
    <w:p w14:paraId="3E45AF37" w14:textId="77777777" w:rsidR="00EF6AC1" w:rsidRPr="00F43BF5" w:rsidRDefault="00000000" w:rsidP="00F43BF5">
      <w:pPr>
        <w:pStyle w:val="ListBullet"/>
        <w:numPr>
          <w:ilvl w:val="0"/>
          <w:numId w:val="10"/>
        </w:numPr>
        <w:rPr>
          <w:rFonts w:ascii="Aptos" w:hAnsi="Aptos"/>
        </w:rPr>
      </w:pPr>
      <w:r w:rsidRPr="00F43BF5">
        <w:rPr>
          <w:rFonts w:ascii="Aptos" w:hAnsi="Aptos"/>
        </w:rPr>
        <w:t>Real Estate: heavy (avg -6.02%)</w:t>
      </w:r>
    </w:p>
    <w:p w14:paraId="125FA115" w14:textId="77777777" w:rsidR="00EF6AC1" w:rsidRPr="00F43BF5" w:rsidRDefault="00000000" w:rsidP="00F43BF5">
      <w:pPr>
        <w:pStyle w:val="ListBullet"/>
        <w:numPr>
          <w:ilvl w:val="0"/>
          <w:numId w:val="10"/>
        </w:numPr>
        <w:rPr>
          <w:rFonts w:ascii="Aptos" w:hAnsi="Aptos"/>
        </w:rPr>
      </w:pPr>
      <w:r w:rsidRPr="00F43BF5">
        <w:rPr>
          <w:rFonts w:ascii="Aptos" w:hAnsi="Aptos"/>
        </w:rPr>
        <w:t>Materials: soft (avg -2.19%)</w:t>
      </w:r>
    </w:p>
    <w:p w14:paraId="79B35CC5" w14:textId="77777777" w:rsidR="00EF6AC1" w:rsidRPr="00F43BF5" w:rsidRDefault="00000000" w:rsidP="00F43BF5">
      <w:pPr>
        <w:pStyle w:val="ListBullet"/>
        <w:numPr>
          <w:ilvl w:val="0"/>
          <w:numId w:val="10"/>
        </w:numPr>
        <w:rPr>
          <w:rFonts w:ascii="Aptos" w:hAnsi="Aptos"/>
        </w:rPr>
      </w:pPr>
      <w:r w:rsidRPr="00F43BF5">
        <w:rPr>
          <w:rFonts w:ascii="Aptos" w:hAnsi="Aptos"/>
        </w:rPr>
        <w:t>Energy: leading (avg +4.64%)</w:t>
      </w:r>
    </w:p>
    <w:p w14:paraId="70FAEFF8" w14:textId="77777777" w:rsidR="00EF6AC1" w:rsidRPr="00F43BF5" w:rsidRDefault="00000000" w:rsidP="00F43BF5">
      <w:pPr>
        <w:pStyle w:val="ListBullet"/>
        <w:numPr>
          <w:ilvl w:val="0"/>
          <w:numId w:val="10"/>
        </w:numPr>
        <w:rPr>
          <w:rFonts w:ascii="Aptos" w:hAnsi="Aptos"/>
        </w:rPr>
      </w:pPr>
      <w:r w:rsidRPr="00F43BF5">
        <w:rPr>
          <w:rFonts w:ascii="Aptos" w:hAnsi="Aptos"/>
        </w:rPr>
        <w:t>Health Care: leading (avg +8.30%)</w:t>
      </w:r>
    </w:p>
    <w:p w14:paraId="65D4E76A" w14:textId="77777777" w:rsidR="00EF6AC1" w:rsidRPr="00F43BF5" w:rsidRDefault="00000000" w:rsidP="00F43BF5">
      <w:pPr>
        <w:pStyle w:val="ListBullet"/>
        <w:numPr>
          <w:ilvl w:val="0"/>
          <w:numId w:val="10"/>
        </w:numPr>
        <w:rPr>
          <w:rFonts w:ascii="Aptos" w:hAnsi="Aptos"/>
        </w:rPr>
      </w:pPr>
      <w:r w:rsidRPr="00F43BF5">
        <w:rPr>
          <w:rFonts w:ascii="Aptos" w:hAnsi="Aptos"/>
        </w:rPr>
        <w:t>Communication Services: heavy (avg -5.78%)</w:t>
      </w:r>
    </w:p>
    <w:p w14:paraId="33BEC41F" w14:textId="77777777" w:rsidR="00EF6AC1" w:rsidRPr="00F43BF5" w:rsidRDefault="00000000" w:rsidP="00F43BF5">
      <w:pPr>
        <w:pStyle w:val="ListBullet"/>
        <w:numPr>
          <w:ilvl w:val="0"/>
          <w:numId w:val="10"/>
        </w:numPr>
        <w:rPr>
          <w:rFonts w:ascii="Aptos" w:hAnsi="Aptos"/>
        </w:rPr>
      </w:pPr>
      <w:r w:rsidRPr="00F43BF5">
        <w:rPr>
          <w:rFonts w:ascii="Aptos" w:hAnsi="Aptos"/>
        </w:rPr>
        <w:t>Energy Complex: strong bid (avg +11.39%)</w:t>
      </w:r>
    </w:p>
    <w:p w14:paraId="3A187CC5" w14:textId="77777777" w:rsidR="00EF6AC1" w:rsidRPr="00F43BF5" w:rsidRDefault="00000000">
      <w:pPr>
        <w:rPr>
          <w:rFonts w:ascii="Aptos" w:hAnsi="Aptos"/>
        </w:rPr>
      </w:pPr>
      <w:r w:rsidRPr="00F43BF5">
        <w:rPr>
          <w:rFonts w:ascii="Aptos" w:hAnsi="Aptos"/>
        </w:rPr>
        <w:t>Macro levers (QTD % returns):</w:t>
      </w:r>
    </w:p>
    <w:p w14:paraId="58775633" w14:textId="77777777" w:rsidR="00EF6AC1" w:rsidRPr="00F43BF5" w:rsidRDefault="00000000" w:rsidP="00F43BF5">
      <w:pPr>
        <w:pStyle w:val="ListBullet"/>
        <w:numPr>
          <w:ilvl w:val="0"/>
          <w:numId w:val="11"/>
        </w:numPr>
        <w:rPr>
          <w:rFonts w:ascii="Aptos" w:hAnsi="Aptos"/>
        </w:rPr>
      </w:pPr>
      <w:r w:rsidRPr="00F43BF5">
        <w:rPr>
          <w:rFonts w:ascii="Aptos" w:hAnsi="Aptos"/>
        </w:rPr>
        <w:t>Gold: bid (avg +8.71%)</w:t>
      </w:r>
    </w:p>
    <w:p w14:paraId="7532CB0D" w14:textId="77777777" w:rsidR="00EF6AC1" w:rsidRPr="00F43BF5" w:rsidRDefault="00000000" w:rsidP="00F43BF5">
      <w:pPr>
        <w:pStyle w:val="ListBullet"/>
        <w:numPr>
          <w:ilvl w:val="0"/>
          <w:numId w:val="11"/>
        </w:numPr>
        <w:rPr>
          <w:rFonts w:ascii="Aptos" w:hAnsi="Aptos"/>
        </w:rPr>
      </w:pPr>
      <w:r w:rsidRPr="00F43BF5">
        <w:rPr>
          <w:rFonts w:ascii="Aptos" w:hAnsi="Aptos"/>
        </w:rPr>
        <w:t>USD: firm (avg +2.07%)</w:t>
      </w:r>
    </w:p>
    <w:p w14:paraId="38A49A79" w14:textId="77777777" w:rsidR="00EF6AC1" w:rsidRPr="00F43BF5" w:rsidRDefault="00000000" w:rsidP="00F43BF5">
      <w:pPr>
        <w:pStyle w:val="ListBullet"/>
        <w:numPr>
          <w:ilvl w:val="0"/>
          <w:numId w:val="11"/>
        </w:numPr>
        <w:rPr>
          <w:rFonts w:ascii="Aptos" w:hAnsi="Aptos"/>
        </w:rPr>
      </w:pPr>
      <w:r w:rsidRPr="00F43BF5">
        <w:rPr>
          <w:rFonts w:ascii="Aptos" w:hAnsi="Aptos"/>
        </w:rPr>
        <w:t>Yields: flat (avg +0.20%)</w:t>
      </w:r>
    </w:p>
    <w:p w14:paraId="1DC6EB67" w14:textId="77777777" w:rsidR="00EF6AC1" w:rsidRPr="00F43BF5" w:rsidRDefault="00000000" w:rsidP="00F43BF5">
      <w:pPr>
        <w:pStyle w:val="ListBullet"/>
        <w:numPr>
          <w:ilvl w:val="0"/>
          <w:numId w:val="11"/>
        </w:numPr>
        <w:rPr>
          <w:rFonts w:ascii="Aptos" w:hAnsi="Aptos"/>
        </w:rPr>
      </w:pPr>
      <w:r w:rsidRPr="00F43BF5">
        <w:rPr>
          <w:rFonts w:ascii="Aptos" w:hAnsi="Aptos"/>
        </w:rPr>
        <w:t>Bonds: soft (avg -0.79%)</w:t>
      </w:r>
    </w:p>
    <w:p w14:paraId="734180EB" w14:textId="77777777" w:rsidR="00EF6AC1" w:rsidRPr="00F43BF5" w:rsidRDefault="00000000" w:rsidP="00F43BF5">
      <w:pPr>
        <w:pStyle w:val="ListBullet"/>
        <w:numPr>
          <w:ilvl w:val="0"/>
          <w:numId w:val="11"/>
        </w:numPr>
        <w:rPr>
          <w:rFonts w:ascii="Aptos" w:hAnsi="Aptos"/>
        </w:rPr>
      </w:pPr>
      <w:r w:rsidRPr="00F43BF5">
        <w:rPr>
          <w:rFonts w:ascii="Aptos" w:hAnsi="Aptos"/>
        </w:rPr>
        <w:t>Energy Complex (sector-level): bid (avg +11.39%)</w:t>
      </w:r>
    </w:p>
    <w:p w14:paraId="7A713A2B" w14:textId="6ED856AF" w:rsidR="00EF6AC1" w:rsidRPr="00F43BF5" w:rsidRDefault="00000000">
      <w:pPr>
        <w:rPr>
          <w:rFonts w:ascii="Aptos" w:hAnsi="Aptos"/>
        </w:rPr>
      </w:pPr>
      <w:r w:rsidRPr="00F43BF5">
        <w:rPr>
          <w:rFonts w:ascii="Aptos" w:hAnsi="Aptos"/>
        </w:rPr>
        <w:t>Bottom line: Breadth is only modestly positive with just over half of names up QTD, and the tape is rewarding classic defensives and secular growers as Health Care, Information Technology, and Energy lead, while rate</w:t>
      </w:r>
      <w:r w:rsidRPr="00F43BF5">
        <w:rPr>
          <w:rFonts w:ascii="Cambria Math" w:hAnsi="Cambria Math" w:cs="Cambria Math"/>
        </w:rPr>
        <w:t>‑</w:t>
      </w:r>
      <w:r w:rsidRPr="00F43BF5">
        <w:rPr>
          <w:rFonts w:ascii="Aptos" w:hAnsi="Aptos"/>
        </w:rPr>
        <w:t>sensitive and cyclical pockets like Real Estate, Communication Services, Utilities, Materials, Financials, and Consumer Discretionary lag or trade heavy. Macro conditions reflect an environment of slowing growth and pressured earnings revisions alongside inflation that remains sticky above pre</w:t>
      </w:r>
      <w:r w:rsidRPr="00F43BF5">
        <w:rPr>
          <w:rFonts w:ascii="Cambria Math" w:hAnsi="Cambria Math" w:cs="Cambria Math"/>
        </w:rPr>
        <w:t>‑</w:t>
      </w:r>
      <w:r w:rsidRPr="00F43BF5">
        <w:rPr>
          <w:rFonts w:ascii="Aptos" w:hAnsi="Aptos"/>
        </w:rPr>
        <w:t xml:space="preserve">COVID norms, and the macro levers corroborate that mix: a firm USD, flat yields, and soft bonds point to waning growth enthusiasm, while a strong bid in Gold and the Energy complex underscores persistent inflation risk and the need for ballast. </w:t>
      </w:r>
    </w:p>
    <w:sectPr w:rsidR="00EF6AC1" w:rsidRPr="00F43B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CD177A"/>
    <w:multiLevelType w:val="hybridMultilevel"/>
    <w:tmpl w:val="BABE7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BC5C9F"/>
    <w:multiLevelType w:val="hybridMultilevel"/>
    <w:tmpl w:val="09AEA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6416622">
    <w:abstractNumId w:val="8"/>
  </w:num>
  <w:num w:numId="2" w16cid:durableId="1894272119">
    <w:abstractNumId w:val="6"/>
  </w:num>
  <w:num w:numId="3" w16cid:durableId="1155299836">
    <w:abstractNumId w:val="5"/>
  </w:num>
  <w:num w:numId="4" w16cid:durableId="2070229524">
    <w:abstractNumId w:val="4"/>
  </w:num>
  <w:num w:numId="5" w16cid:durableId="1369183980">
    <w:abstractNumId w:val="7"/>
  </w:num>
  <w:num w:numId="6" w16cid:durableId="11879930">
    <w:abstractNumId w:val="3"/>
  </w:num>
  <w:num w:numId="7" w16cid:durableId="1337726402">
    <w:abstractNumId w:val="2"/>
  </w:num>
  <w:num w:numId="8" w16cid:durableId="758672118">
    <w:abstractNumId w:val="1"/>
  </w:num>
  <w:num w:numId="9" w16cid:durableId="88891905">
    <w:abstractNumId w:val="0"/>
  </w:num>
  <w:num w:numId="10" w16cid:durableId="1287195182">
    <w:abstractNumId w:val="9"/>
  </w:num>
  <w:num w:numId="11" w16cid:durableId="19318903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C4010"/>
    <w:rsid w:val="00AA1D8D"/>
    <w:rsid w:val="00B47730"/>
    <w:rsid w:val="00CB0664"/>
    <w:rsid w:val="00DC2C29"/>
    <w:rsid w:val="00EF6AC1"/>
    <w:rsid w:val="00F43B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4EDCF8"/>
  <w14:defaultImageDpi w14:val="300"/>
  <w15:docId w15:val="{D88E1053-FF21-420A-84BB-9E86A3C73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213</Words>
  <Characters>1285</Characters>
  <Application>Microsoft Office Word</Application>
  <DocSecurity>0</DocSecurity>
  <Lines>27</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2025-12-06T13:32:00Z</dcterms:created>
  <dcterms:modified xsi:type="dcterms:W3CDTF">2025-12-06T13:32:00Z</dcterms:modified>
  <cp:category/>
</cp:coreProperties>
</file>