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F46B4" w14:textId="77777777" w:rsidR="00700587" w:rsidRDefault="00000000">
      <w:r>
        <w:t>Market Read: December 30, 2025</w:t>
      </w:r>
    </w:p>
    <w:p w14:paraId="1BA720DD" w14:textId="77777777" w:rsidR="00700587" w:rsidRDefault="00000000">
      <w:r>
        <w:t>The market is saying:</w:t>
      </w:r>
    </w:p>
    <w:p w14:paraId="75A473B5" w14:textId="77777777" w:rsidR="00700587" w:rsidRDefault="00000000" w:rsidP="00727D98">
      <w:pPr>
        <w:pStyle w:val="ListBullet"/>
        <w:numPr>
          <w:ilvl w:val="0"/>
          <w:numId w:val="10"/>
        </w:numPr>
      </w:pPr>
      <w:r>
        <w:t>Breadth: 40.6% of names are positive.</w:t>
      </w:r>
    </w:p>
    <w:p w14:paraId="40F7D426" w14:textId="77777777" w:rsidR="00700587" w:rsidRDefault="00000000" w:rsidP="00727D98">
      <w:pPr>
        <w:pStyle w:val="ListBullet"/>
        <w:numPr>
          <w:ilvl w:val="0"/>
          <w:numId w:val="10"/>
        </w:numPr>
      </w:pPr>
      <w:r>
        <w:t>Information Technology: lagging (avg -0.41%)</w:t>
      </w:r>
    </w:p>
    <w:p w14:paraId="7E929722" w14:textId="77777777" w:rsidR="00700587" w:rsidRDefault="00000000" w:rsidP="00727D98">
      <w:pPr>
        <w:pStyle w:val="ListBullet"/>
        <w:numPr>
          <w:ilvl w:val="0"/>
          <w:numId w:val="10"/>
        </w:numPr>
      </w:pPr>
      <w:r>
        <w:t>Industrials: soft (avg -0.38%)</w:t>
      </w:r>
    </w:p>
    <w:p w14:paraId="58BCF1AE" w14:textId="77777777" w:rsidR="00700587" w:rsidRDefault="00000000" w:rsidP="00727D98">
      <w:pPr>
        <w:pStyle w:val="ListBullet"/>
        <w:numPr>
          <w:ilvl w:val="0"/>
          <w:numId w:val="10"/>
        </w:numPr>
      </w:pPr>
      <w:r>
        <w:t>Consumer Staples: flat (avg -0.04%)</w:t>
      </w:r>
    </w:p>
    <w:p w14:paraId="639083A4" w14:textId="77777777" w:rsidR="00700587" w:rsidRDefault="00000000" w:rsidP="00727D98">
      <w:pPr>
        <w:pStyle w:val="ListBullet"/>
        <w:numPr>
          <w:ilvl w:val="0"/>
          <w:numId w:val="10"/>
        </w:numPr>
      </w:pPr>
      <w:r>
        <w:t>Consumer Discretionary: soft (avg -0.37%)</w:t>
      </w:r>
    </w:p>
    <w:p w14:paraId="3A1705D7" w14:textId="77777777" w:rsidR="00700587" w:rsidRDefault="00000000" w:rsidP="00727D98">
      <w:pPr>
        <w:pStyle w:val="ListBullet"/>
        <w:numPr>
          <w:ilvl w:val="0"/>
          <w:numId w:val="10"/>
        </w:numPr>
      </w:pPr>
      <w:r>
        <w:t>Financials: lagging (avg -0.49%)</w:t>
      </w:r>
    </w:p>
    <w:p w14:paraId="2047EC17" w14:textId="77777777" w:rsidR="00700587" w:rsidRDefault="00000000" w:rsidP="00727D98">
      <w:pPr>
        <w:pStyle w:val="ListBullet"/>
        <w:numPr>
          <w:ilvl w:val="0"/>
          <w:numId w:val="10"/>
        </w:numPr>
      </w:pPr>
      <w:r>
        <w:t>Utilities: firm (avg +0.30%)</w:t>
      </w:r>
    </w:p>
    <w:p w14:paraId="0238DFD0" w14:textId="77777777" w:rsidR="00700587" w:rsidRDefault="00000000" w:rsidP="00727D98">
      <w:pPr>
        <w:pStyle w:val="ListBullet"/>
        <w:numPr>
          <w:ilvl w:val="0"/>
          <w:numId w:val="10"/>
        </w:numPr>
      </w:pPr>
      <w:r>
        <w:t>Real Estate: firm (avg +0.29%)</w:t>
      </w:r>
    </w:p>
    <w:p w14:paraId="5AEEDD8B" w14:textId="77777777" w:rsidR="00700587" w:rsidRDefault="00000000" w:rsidP="00727D98">
      <w:pPr>
        <w:pStyle w:val="ListBullet"/>
        <w:numPr>
          <w:ilvl w:val="0"/>
          <w:numId w:val="10"/>
        </w:numPr>
      </w:pPr>
      <w:r>
        <w:t>Materials: soft (avg -0.19%)</w:t>
      </w:r>
    </w:p>
    <w:p w14:paraId="18B5F312" w14:textId="77777777" w:rsidR="00700587" w:rsidRDefault="00000000" w:rsidP="00727D98">
      <w:pPr>
        <w:pStyle w:val="ListBullet"/>
        <w:numPr>
          <w:ilvl w:val="0"/>
          <w:numId w:val="10"/>
        </w:numPr>
      </w:pPr>
      <w:r>
        <w:t>Energy: leading (avg +0.90%)</w:t>
      </w:r>
    </w:p>
    <w:p w14:paraId="173AAE4B" w14:textId="77777777" w:rsidR="00700587" w:rsidRDefault="00000000" w:rsidP="00727D98">
      <w:pPr>
        <w:pStyle w:val="ListBullet"/>
        <w:numPr>
          <w:ilvl w:val="0"/>
          <w:numId w:val="10"/>
        </w:numPr>
      </w:pPr>
      <w:r>
        <w:t>Health Care: flat (avg -0.04%)</w:t>
      </w:r>
    </w:p>
    <w:p w14:paraId="413D21ED" w14:textId="77777777" w:rsidR="00700587" w:rsidRDefault="00000000" w:rsidP="00727D98">
      <w:pPr>
        <w:pStyle w:val="ListBullet"/>
        <w:numPr>
          <w:ilvl w:val="0"/>
          <w:numId w:val="10"/>
        </w:numPr>
      </w:pPr>
      <w:r>
        <w:t>Communication Services: flat (avg +0.12%)</w:t>
      </w:r>
    </w:p>
    <w:p w14:paraId="23DB1021" w14:textId="77777777" w:rsidR="00700587" w:rsidRDefault="00000000">
      <w:r>
        <w:t>Macro levers:</w:t>
      </w:r>
    </w:p>
    <w:p w14:paraId="2606783D" w14:textId="77777777" w:rsidR="00700587" w:rsidRDefault="00000000" w:rsidP="00727D98">
      <w:pPr>
        <w:pStyle w:val="ListBullet"/>
        <w:numPr>
          <w:ilvl w:val="0"/>
          <w:numId w:val="11"/>
        </w:numPr>
      </w:pPr>
      <w:r>
        <w:t>Gold: firm (avg +0.07%)</w:t>
      </w:r>
    </w:p>
    <w:p w14:paraId="613F831E" w14:textId="77777777" w:rsidR="00700587" w:rsidRDefault="00000000" w:rsidP="00727D98">
      <w:pPr>
        <w:pStyle w:val="ListBullet"/>
        <w:numPr>
          <w:ilvl w:val="0"/>
          <w:numId w:val="11"/>
        </w:numPr>
      </w:pPr>
      <w:r>
        <w:t>USD: firm (avg +0.26%)</w:t>
      </w:r>
    </w:p>
    <w:p w14:paraId="5C95F043" w14:textId="77777777" w:rsidR="00700587" w:rsidRDefault="00000000" w:rsidP="00727D98">
      <w:pPr>
        <w:pStyle w:val="ListBullet"/>
        <w:numPr>
          <w:ilvl w:val="0"/>
          <w:numId w:val="11"/>
        </w:numPr>
      </w:pPr>
      <w:r>
        <w:t>Yields: firm (avg +0.22%)</w:t>
      </w:r>
    </w:p>
    <w:p w14:paraId="7F2F166C" w14:textId="77777777" w:rsidR="00700587" w:rsidRDefault="00000000" w:rsidP="00727D98">
      <w:pPr>
        <w:pStyle w:val="ListBullet"/>
        <w:numPr>
          <w:ilvl w:val="0"/>
          <w:numId w:val="11"/>
        </w:numPr>
      </w:pPr>
      <w:r>
        <w:t>Bonds: flat (avg -0.08%)</w:t>
      </w:r>
    </w:p>
    <w:p w14:paraId="4C7C3681" w14:textId="77777777" w:rsidR="00700587" w:rsidRDefault="00000000" w:rsidP="00727D98">
      <w:pPr>
        <w:pStyle w:val="ListBullet"/>
        <w:numPr>
          <w:ilvl w:val="0"/>
          <w:numId w:val="11"/>
        </w:numPr>
      </w:pPr>
      <w:r>
        <w:t>Energy complex: leading (avg +0.36%)</w:t>
      </w:r>
    </w:p>
    <w:p w14:paraId="46B7F695" w14:textId="77777777" w:rsidR="00700587" w:rsidRDefault="00000000">
      <w:r>
        <w:t xml:space="preserve">Bottom line: Breadth is mediocre with just over 40% of names higher, while defensives (Utilities and Real Estate) and Energy lead against lagging Financials and Tech and generally soft cyclicals, a pattern that tilts the tape toward late-cycle, quality and cash-flow over high-beta growth. </w:t>
      </w:r>
      <w:bookmarkStart w:id="0" w:name="_Hlk218017514"/>
      <w:r>
        <w:t>Macro conditions reflect slowing but still elevated growth alongside easing yet still sticky inflation, and today’s firmer USD and yields, steady gold, flat bonds, and leadership across the energy complex are consistent with a market that is repricing down forward earnings while still respecting residual inflation risk and rewarding real-asset and defensive exposures.</w:t>
      </w:r>
      <w:bookmarkEnd w:id="0"/>
    </w:p>
    <w:sectPr w:rsidR="0070058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BA5E2F"/>
    <w:multiLevelType w:val="hybridMultilevel"/>
    <w:tmpl w:val="F4C01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D31540"/>
    <w:multiLevelType w:val="hybridMultilevel"/>
    <w:tmpl w:val="F0F0C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3174600">
    <w:abstractNumId w:val="8"/>
  </w:num>
  <w:num w:numId="2" w16cid:durableId="2076661000">
    <w:abstractNumId w:val="6"/>
  </w:num>
  <w:num w:numId="3" w16cid:durableId="1799765023">
    <w:abstractNumId w:val="5"/>
  </w:num>
  <w:num w:numId="4" w16cid:durableId="1504008798">
    <w:abstractNumId w:val="4"/>
  </w:num>
  <w:num w:numId="5" w16cid:durableId="1258174785">
    <w:abstractNumId w:val="7"/>
  </w:num>
  <w:num w:numId="6" w16cid:durableId="1072846521">
    <w:abstractNumId w:val="3"/>
  </w:num>
  <w:num w:numId="7" w16cid:durableId="727189720">
    <w:abstractNumId w:val="2"/>
  </w:num>
  <w:num w:numId="8" w16cid:durableId="9726202">
    <w:abstractNumId w:val="1"/>
  </w:num>
  <w:num w:numId="9" w16cid:durableId="635917557">
    <w:abstractNumId w:val="0"/>
  </w:num>
  <w:num w:numId="10" w16cid:durableId="2116509520">
    <w:abstractNumId w:val="10"/>
  </w:num>
  <w:num w:numId="11" w16cid:durableId="6145599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F3A1C"/>
    <w:rsid w:val="00700587"/>
    <w:rsid w:val="00727D98"/>
    <w:rsid w:val="00AA1D8D"/>
    <w:rsid w:val="00B2642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D4AE0"/>
  <w14:defaultImageDpi w14:val="300"/>
  <w15:docId w15:val="{3C29A0D7-686D-431C-91D0-15482329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182</Words>
  <Characters>1097</Characters>
  <Application>Microsoft Office Word</Application>
  <DocSecurity>0</DocSecurity>
  <Lines>28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2025-12-31T01:04:00Z</dcterms:created>
  <dcterms:modified xsi:type="dcterms:W3CDTF">2025-12-31T01:05:00Z</dcterms:modified>
  <cp:category/>
</cp:coreProperties>
</file>