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94D4F" w14:textId="77777777" w:rsidR="007A40EB" w:rsidRDefault="00000000">
      <w:r>
        <w:t>Market Read: January 06, 2026</w:t>
      </w:r>
    </w:p>
    <w:p w14:paraId="364B7918" w14:textId="77777777" w:rsidR="007A40EB" w:rsidRDefault="00000000">
      <w:r>
        <w:t>The market is saying:</w:t>
      </w:r>
    </w:p>
    <w:p w14:paraId="08715B46" w14:textId="77777777" w:rsidR="007A40EB" w:rsidRDefault="00000000" w:rsidP="009156FA">
      <w:pPr>
        <w:pStyle w:val="ListBullet"/>
        <w:numPr>
          <w:ilvl w:val="0"/>
          <w:numId w:val="10"/>
        </w:numPr>
      </w:pPr>
      <w:r>
        <w:t>Breadth: 73.8% of names are positive.</w:t>
      </w:r>
    </w:p>
    <w:p w14:paraId="7FC73FD4" w14:textId="77777777" w:rsidR="007A40EB" w:rsidRDefault="00000000" w:rsidP="009156FA">
      <w:pPr>
        <w:pStyle w:val="ListBullet"/>
        <w:numPr>
          <w:ilvl w:val="0"/>
          <w:numId w:val="10"/>
        </w:numPr>
      </w:pPr>
      <w:r>
        <w:t>Information Technology: leading (avg +2.87%)</w:t>
      </w:r>
    </w:p>
    <w:p w14:paraId="19E89916" w14:textId="77777777" w:rsidR="007A40EB" w:rsidRDefault="00000000" w:rsidP="009156FA">
      <w:pPr>
        <w:pStyle w:val="ListBullet"/>
        <w:numPr>
          <w:ilvl w:val="0"/>
          <w:numId w:val="10"/>
        </w:numPr>
      </w:pPr>
      <w:r>
        <w:t>Industrials: leading (avg +1.27%)</w:t>
      </w:r>
    </w:p>
    <w:p w14:paraId="0B459838" w14:textId="77777777" w:rsidR="007A40EB" w:rsidRDefault="00000000" w:rsidP="009156FA">
      <w:pPr>
        <w:pStyle w:val="ListBullet"/>
        <w:numPr>
          <w:ilvl w:val="0"/>
          <w:numId w:val="10"/>
        </w:numPr>
      </w:pPr>
      <w:r>
        <w:t>Consumer Staples: firm (avg +0.24%)</w:t>
      </w:r>
    </w:p>
    <w:p w14:paraId="07ED4ACE" w14:textId="77777777" w:rsidR="007A40EB" w:rsidRDefault="00000000" w:rsidP="009156FA">
      <w:pPr>
        <w:pStyle w:val="ListBullet"/>
        <w:numPr>
          <w:ilvl w:val="0"/>
          <w:numId w:val="10"/>
        </w:numPr>
      </w:pPr>
      <w:r>
        <w:t>Consumer Discretionary: leading (avg +1.38%)</w:t>
      </w:r>
    </w:p>
    <w:p w14:paraId="355B65A0" w14:textId="77777777" w:rsidR="007A40EB" w:rsidRDefault="00000000" w:rsidP="009156FA">
      <w:pPr>
        <w:pStyle w:val="ListBullet"/>
        <w:numPr>
          <w:ilvl w:val="0"/>
          <w:numId w:val="10"/>
        </w:numPr>
      </w:pPr>
      <w:r>
        <w:t>Financials: firm (avg +0.49%)</w:t>
      </w:r>
    </w:p>
    <w:p w14:paraId="0E568C16" w14:textId="77777777" w:rsidR="007A40EB" w:rsidRDefault="00000000" w:rsidP="009156FA">
      <w:pPr>
        <w:pStyle w:val="ListBullet"/>
        <w:numPr>
          <w:ilvl w:val="0"/>
          <w:numId w:val="10"/>
        </w:numPr>
      </w:pPr>
      <w:r>
        <w:t>Utilities: leading (avg +0.62%)</w:t>
      </w:r>
    </w:p>
    <w:p w14:paraId="2948DD1E" w14:textId="77777777" w:rsidR="007A40EB" w:rsidRDefault="00000000" w:rsidP="009156FA">
      <w:pPr>
        <w:pStyle w:val="ListBullet"/>
        <w:numPr>
          <w:ilvl w:val="0"/>
          <w:numId w:val="10"/>
        </w:numPr>
      </w:pPr>
      <w:r>
        <w:t>Real Estate: leading (avg +1.08%)</w:t>
      </w:r>
    </w:p>
    <w:p w14:paraId="6B57996B" w14:textId="77777777" w:rsidR="007A40EB" w:rsidRDefault="00000000" w:rsidP="009156FA">
      <w:pPr>
        <w:pStyle w:val="ListBullet"/>
        <w:numPr>
          <w:ilvl w:val="0"/>
          <w:numId w:val="10"/>
        </w:numPr>
      </w:pPr>
      <w:r>
        <w:t>Materials: leading (avg +1.85%)</w:t>
      </w:r>
    </w:p>
    <w:p w14:paraId="1AA58FB1" w14:textId="77777777" w:rsidR="007A40EB" w:rsidRDefault="00000000" w:rsidP="009156FA">
      <w:pPr>
        <w:pStyle w:val="ListBullet"/>
        <w:numPr>
          <w:ilvl w:val="0"/>
          <w:numId w:val="10"/>
        </w:numPr>
      </w:pPr>
      <w:r>
        <w:t>Energy: lagging (avg -2.00%)</w:t>
      </w:r>
    </w:p>
    <w:p w14:paraId="5C86297A" w14:textId="77777777" w:rsidR="007A40EB" w:rsidRDefault="00000000" w:rsidP="009156FA">
      <w:pPr>
        <w:pStyle w:val="ListBullet"/>
        <w:numPr>
          <w:ilvl w:val="0"/>
          <w:numId w:val="10"/>
        </w:numPr>
      </w:pPr>
      <w:r>
        <w:t>Health Care: leading (avg +2.29%)</w:t>
      </w:r>
    </w:p>
    <w:p w14:paraId="21F225A8" w14:textId="77777777" w:rsidR="007A40EB" w:rsidRDefault="00000000" w:rsidP="009156FA">
      <w:pPr>
        <w:pStyle w:val="ListBullet"/>
        <w:numPr>
          <w:ilvl w:val="0"/>
          <w:numId w:val="10"/>
        </w:numPr>
      </w:pPr>
      <w:r>
        <w:t>Communication Services: soft (avg -0.39%)</w:t>
      </w:r>
    </w:p>
    <w:p w14:paraId="22AECA91" w14:textId="77777777" w:rsidR="007A40EB" w:rsidRDefault="00000000">
      <w:r>
        <w:t>Macro levers:</w:t>
      </w:r>
    </w:p>
    <w:p w14:paraId="269DE9EE" w14:textId="77777777" w:rsidR="007A40EB" w:rsidRDefault="00000000" w:rsidP="009156FA">
      <w:pPr>
        <w:pStyle w:val="ListBullet"/>
        <w:numPr>
          <w:ilvl w:val="0"/>
          <w:numId w:val="11"/>
        </w:numPr>
      </w:pPr>
      <w:r>
        <w:t>Gold: leading (avg +1.08%)</w:t>
      </w:r>
    </w:p>
    <w:p w14:paraId="13240D5B" w14:textId="77777777" w:rsidR="007A40EB" w:rsidRDefault="00000000" w:rsidP="009156FA">
      <w:pPr>
        <w:pStyle w:val="ListBullet"/>
        <w:numPr>
          <w:ilvl w:val="0"/>
          <w:numId w:val="11"/>
        </w:numPr>
      </w:pPr>
      <w:r>
        <w:t>USD: leading (avg +0.33%)</w:t>
      </w:r>
    </w:p>
    <w:p w14:paraId="692110E1" w14:textId="77777777" w:rsidR="007A40EB" w:rsidRDefault="00000000" w:rsidP="009156FA">
      <w:pPr>
        <w:pStyle w:val="ListBullet"/>
        <w:numPr>
          <w:ilvl w:val="0"/>
          <w:numId w:val="11"/>
        </w:numPr>
      </w:pPr>
      <w:r>
        <w:t>Yields: firm (avg +0.29%)</w:t>
      </w:r>
    </w:p>
    <w:p w14:paraId="34918A1D" w14:textId="77777777" w:rsidR="007A40EB" w:rsidRDefault="00000000" w:rsidP="009156FA">
      <w:pPr>
        <w:pStyle w:val="ListBullet"/>
        <w:numPr>
          <w:ilvl w:val="0"/>
          <w:numId w:val="11"/>
        </w:numPr>
      </w:pPr>
      <w:r>
        <w:t>Bonds: flat (avg -0.08%)</w:t>
      </w:r>
    </w:p>
    <w:p w14:paraId="4E6C5679" w14:textId="77777777" w:rsidR="007A40EB" w:rsidRDefault="00000000" w:rsidP="009156FA">
      <w:pPr>
        <w:pStyle w:val="ListBullet"/>
        <w:numPr>
          <w:ilvl w:val="0"/>
          <w:numId w:val="11"/>
        </w:numPr>
      </w:pPr>
      <w:r>
        <w:t>Energy complex: lagging (avg -2.73%)</w:t>
      </w:r>
    </w:p>
    <w:p w14:paraId="46814130" w14:textId="77777777" w:rsidR="007A40EB" w:rsidRDefault="00000000">
      <w:r>
        <w:t xml:space="preserve">Bottom line: With nearly three-quarters of stocks green, breadth is robust and the tape is rotating toward cyclical and growth leadership, led by Technology, Health Care, Materials, Industrials, Consumer Discretionary, Utilities, and Real Estate, while Energy and Communication Services lag despite a firm showing from Financials and Staples. </w:t>
      </w:r>
      <w:bookmarkStart w:id="0" w:name="_Hlk218622248"/>
      <w:r>
        <w:t>Macro conditions reflect an environment where growth is decelerating from high levels and earnings expectations are being marked lower even as still-elevated but easing inflation pressures keep policy and discount-rate risks in play, and today’s mix of stronger USD, firmer yields, bid for gold, flat bonds, and a heavy energy complex is consistent with investors seeking quality growth and defensive duration over pure cyclical and commodity beta.</w:t>
      </w:r>
      <w:bookmarkEnd w:id="0"/>
    </w:p>
    <w:sectPr w:rsidR="007A40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9A3B24"/>
    <w:multiLevelType w:val="hybridMultilevel"/>
    <w:tmpl w:val="47981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F9282F"/>
    <w:multiLevelType w:val="hybridMultilevel"/>
    <w:tmpl w:val="7C82F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5731508">
    <w:abstractNumId w:val="8"/>
  </w:num>
  <w:num w:numId="2" w16cid:durableId="269824197">
    <w:abstractNumId w:val="6"/>
  </w:num>
  <w:num w:numId="3" w16cid:durableId="1488130537">
    <w:abstractNumId w:val="5"/>
  </w:num>
  <w:num w:numId="4" w16cid:durableId="805583873">
    <w:abstractNumId w:val="4"/>
  </w:num>
  <w:num w:numId="5" w16cid:durableId="1948657152">
    <w:abstractNumId w:val="7"/>
  </w:num>
  <w:num w:numId="6" w16cid:durableId="912010250">
    <w:abstractNumId w:val="3"/>
  </w:num>
  <w:num w:numId="7" w16cid:durableId="1459566265">
    <w:abstractNumId w:val="2"/>
  </w:num>
  <w:num w:numId="8" w16cid:durableId="1040591795">
    <w:abstractNumId w:val="1"/>
  </w:num>
  <w:num w:numId="9" w16cid:durableId="1522281979">
    <w:abstractNumId w:val="0"/>
  </w:num>
  <w:num w:numId="10" w16cid:durableId="989750848">
    <w:abstractNumId w:val="10"/>
  </w:num>
  <w:num w:numId="11" w16cid:durableId="18526468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A40EB"/>
    <w:rsid w:val="009156FA"/>
    <w:rsid w:val="0093126E"/>
    <w:rsid w:val="00AA1D8D"/>
    <w:rsid w:val="00B47730"/>
    <w:rsid w:val="00B62E9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A49F3"/>
  <w14:defaultImageDpi w14:val="300"/>
  <w15:docId w15:val="{FD03D699-553F-4151-A914-35DF6A614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200</Words>
  <Characters>1230</Characters>
  <Application>Microsoft Office Word</Application>
  <DocSecurity>0</DocSecurity>
  <Lines>30</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2026-01-07T01:03:00Z</dcterms:created>
  <dcterms:modified xsi:type="dcterms:W3CDTF">2026-01-07T01:03:00Z</dcterms:modified>
  <cp:category/>
</cp:coreProperties>
</file>