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0EE3A6" w14:textId="77777777" w:rsidR="004717FD" w:rsidRDefault="00000000">
      <w:r>
        <w:t>Monthly Market Read: January 06, 2026</w:t>
      </w:r>
    </w:p>
    <w:p w14:paraId="4796B90F" w14:textId="77777777" w:rsidR="004717FD" w:rsidRDefault="00000000">
      <w:r>
        <w:t>The market is saying (all numbers are MTD % returns):</w:t>
      </w:r>
    </w:p>
    <w:p w14:paraId="7C464D9C" w14:textId="77777777" w:rsidR="004717FD" w:rsidRDefault="00000000" w:rsidP="001735D3">
      <w:pPr>
        <w:pStyle w:val="ListBullet"/>
        <w:numPr>
          <w:ilvl w:val="0"/>
          <w:numId w:val="10"/>
        </w:numPr>
      </w:pPr>
      <w:r>
        <w:t>Breadth: 75.0% of names are positive.</w:t>
      </w:r>
    </w:p>
    <w:p w14:paraId="301C5FB8" w14:textId="77777777" w:rsidR="004717FD" w:rsidRDefault="00000000" w:rsidP="001735D3">
      <w:pPr>
        <w:pStyle w:val="ListBullet"/>
        <w:numPr>
          <w:ilvl w:val="0"/>
          <w:numId w:val="10"/>
        </w:numPr>
      </w:pPr>
      <w:r>
        <w:t>Information Technology: leading (avg +4.31%)</w:t>
      </w:r>
    </w:p>
    <w:p w14:paraId="4B90EE09" w14:textId="77777777" w:rsidR="004717FD" w:rsidRDefault="00000000" w:rsidP="001735D3">
      <w:pPr>
        <w:pStyle w:val="ListBullet"/>
        <w:numPr>
          <w:ilvl w:val="0"/>
          <w:numId w:val="10"/>
        </w:numPr>
      </w:pPr>
      <w:r>
        <w:t>Industrials: leading (avg +4.02%)</w:t>
      </w:r>
    </w:p>
    <w:p w14:paraId="1208A118" w14:textId="77777777" w:rsidR="004717FD" w:rsidRDefault="00000000" w:rsidP="001735D3">
      <w:pPr>
        <w:pStyle w:val="ListBullet"/>
        <w:numPr>
          <w:ilvl w:val="0"/>
          <w:numId w:val="10"/>
        </w:numPr>
      </w:pPr>
      <w:r>
        <w:t>Consumer Staples: soft (avg -0.33%)</w:t>
      </w:r>
    </w:p>
    <w:p w14:paraId="7018D6AE" w14:textId="77777777" w:rsidR="004717FD" w:rsidRDefault="00000000" w:rsidP="001735D3">
      <w:pPr>
        <w:pStyle w:val="ListBullet"/>
        <w:numPr>
          <w:ilvl w:val="0"/>
          <w:numId w:val="10"/>
        </w:numPr>
      </w:pPr>
      <w:r>
        <w:t>Consumer Discretionary: leading (avg +2.88%)</w:t>
      </w:r>
    </w:p>
    <w:p w14:paraId="03F0BD90" w14:textId="77777777" w:rsidR="004717FD" w:rsidRDefault="00000000" w:rsidP="001735D3">
      <w:pPr>
        <w:pStyle w:val="ListBullet"/>
        <w:numPr>
          <w:ilvl w:val="0"/>
          <w:numId w:val="10"/>
        </w:numPr>
      </w:pPr>
      <w:r>
        <w:t>Financials: leading (avg +3.03%)</w:t>
      </w:r>
    </w:p>
    <w:p w14:paraId="45A4E39A" w14:textId="77777777" w:rsidR="004717FD" w:rsidRDefault="00000000" w:rsidP="001735D3">
      <w:pPr>
        <w:pStyle w:val="ListBullet"/>
        <w:numPr>
          <w:ilvl w:val="0"/>
          <w:numId w:val="10"/>
        </w:numPr>
      </w:pPr>
      <w:r>
        <w:t>Utilities: leading (avg +0.50%)</w:t>
      </w:r>
    </w:p>
    <w:p w14:paraId="61BC5DD0" w14:textId="77777777" w:rsidR="004717FD" w:rsidRDefault="00000000" w:rsidP="001735D3">
      <w:pPr>
        <w:pStyle w:val="ListBullet"/>
        <w:numPr>
          <w:ilvl w:val="0"/>
          <w:numId w:val="10"/>
        </w:numPr>
      </w:pPr>
      <w:r>
        <w:t>Real Estate: leading (avg +0.97%)</w:t>
      </w:r>
    </w:p>
    <w:p w14:paraId="1267F0B9" w14:textId="77777777" w:rsidR="004717FD" w:rsidRDefault="00000000" w:rsidP="001735D3">
      <w:pPr>
        <w:pStyle w:val="ListBullet"/>
        <w:numPr>
          <w:ilvl w:val="0"/>
          <w:numId w:val="10"/>
        </w:numPr>
      </w:pPr>
      <w:r>
        <w:t>Materials: leading (avg +4.73%)</w:t>
      </w:r>
    </w:p>
    <w:p w14:paraId="388A9BDC" w14:textId="77777777" w:rsidR="004717FD" w:rsidRDefault="00000000" w:rsidP="001735D3">
      <w:pPr>
        <w:pStyle w:val="ListBullet"/>
        <w:numPr>
          <w:ilvl w:val="0"/>
          <w:numId w:val="10"/>
        </w:numPr>
      </w:pPr>
      <w:r>
        <w:t>Energy: leading (avg +1.54%)</w:t>
      </w:r>
    </w:p>
    <w:p w14:paraId="388A18AB" w14:textId="77777777" w:rsidR="004717FD" w:rsidRDefault="00000000" w:rsidP="001735D3">
      <w:pPr>
        <w:pStyle w:val="ListBullet"/>
        <w:numPr>
          <w:ilvl w:val="0"/>
          <w:numId w:val="10"/>
        </w:numPr>
      </w:pPr>
      <w:r>
        <w:t>Health Care: leading (avg +4.22%)</w:t>
      </w:r>
    </w:p>
    <w:p w14:paraId="24E1387B" w14:textId="77777777" w:rsidR="004717FD" w:rsidRDefault="00000000" w:rsidP="001735D3">
      <w:pPr>
        <w:pStyle w:val="ListBullet"/>
        <w:numPr>
          <w:ilvl w:val="0"/>
          <w:numId w:val="10"/>
        </w:numPr>
      </w:pPr>
      <w:r>
        <w:t>Communication Services: lagging (avg -0.70%)</w:t>
      </w:r>
    </w:p>
    <w:p w14:paraId="1AFF6183" w14:textId="77777777" w:rsidR="004717FD" w:rsidRDefault="00000000">
      <w:r>
        <w:t>Macro levers (MTD % returns):</w:t>
      </w:r>
    </w:p>
    <w:p w14:paraId="524CA70B" w14:textId="77777777" w:rsidR="004717FD" w:rsidRDefault="00000000" w:rsidP="001735D3">
      <w:pPr>
        <w:pStyle w:val="ListBullet"/>
        <w:numPr>
          <w:ilvl w:val="0"/>
          <w:numId w:val="11"/>
        </w:numPr>
      </w:pPr>
      <w:r>
        <w:t>Gold: leading (avg +4.26%)</w:t>
      </w:r>
    </w:p>
    <w:p w14:paraId="61B143A2" w14:textId="77777777" w:rsidR="004717FD" w:rsidRDefault="00000000" w:rsidP="001735D3">
      <w:pPr>
        <w:pStyle w:val="ListBullet"/>
        <w:numPr>
          <w:ilvl w:val="0"/>
          <w:numId w:val="11"/>
        </w:numPr>
      </w:pPr>
      <w:r>
        <w:t>USD: leading (avg +0.48%)</w:t>
      </w:r>
    </w:p>
    <w:p w14:paraId="687C9A9B" w14:textId="77777777" w:rsidR="004717FD" w:rsidRDefault="00000000" w:rsidP="001735D3">
      <w:pPr>
        <w:pStyle w:val="ListBullet"/>
        <w:numPr>
          <w:ilvl w:val="0"/>
          <w:numId w:val="11"/>
        </w:numPr>
      </w:pPr>
      <w:r>
        <w:t>Yields: firm (avg +0.29%)</w:t>
      </w:r>
    </w:p>
    <w:p w14:paraId="0F4416B6" w14:textId="77777777" w:rsidR="004717FD" w:rsidRDefault="00000000" w:rsidP="001735D3">
      <w:pPr>
        <w:pStyle w:val="ListBullet"/>
        <w:numPr>
          <w:ilvl w:val="0"/>
          <w:numId w:val="11"/>
        </w:numPr>
      </w:pPr>
      <w:r>
        <w:t>Bonds: firm (avg +0.16%)</w:t>
      </w:r>
    </w:p>
    <w:p w14:paraId="4227F4E5" w14:textId="77777777" w:rsidR="004717FD" w:rsidRDefault="00000000" w:rsidP="001735D3">
      <w:pPr>
        <w:pStyle w:val="ListBullet"/>
        <w:numPr>
          <w:ilvl w:val="0"/>
          <w:numId w:val="11"/>
        </w:numPr>
      </w:pPr>
      <w:r>
        <w:t>Energy complex: soft (avg -4.46%)</w:t>
      </w:r>
    </w:p>
    <w:p w14:paraId="79824727" w14:textId="77777777" w:rsidR="004717FD" w:rsidRDefault="00000000">
      <w:r>
        <w:t xml:space="preserve">Bottom line: With 75% of names positive MTD, breadth is strong and the tape is being led by cyclical and growth-oriented sectors—Materials (+4.73%), Tech (+4.31%), Health Care (+4.22%), Industrials (+4.02%), Financials (+3.03%), and Consumer Discretionary (+2.88%)—while defensives are mixed, with Utilities and Real Estate modestly positive but Consumer Staples soft and Communication Services lagging. </w:t>
      </w:r>
      <w:bookmarkStart w:id="0" w:name="_Hlk218622342"/>
      <w:r>
        <w:t>Macro conditions reflect an environment where growth is slowing and earnings revisions are under pressure while inflation is easing but still above pre-COVID norms, consistent with Gold’s strength, a firmer USD, modestly higher yields and bonds, and a soft energy complex.</w:t>
      </w:r>
      <w:bookmarkEnd w:id="0"/>
    </w:p>
    <w:sectPr w:rsidR="004717FD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1A7C2EED"/>
    <w:multiLevelType w:val="hybridMultilevel"/>
    <w:tmpl w:val="12D0FC6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38E0101"/>
    <w:multiLevelType w:val="hybridMultilevel"/>
    <w:tmpl w:val="7264D64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84749006">
    <w:abstractNumId w:val="8"/>
  </w:num>
  <w:num w:numId="2" w16cid:durableId="2009095204">
    <w:abstractNumId w:val="6"/>
  </w:num>
  <w:num w:numId="3" w16cid:durableId="508956568">
    <w:abstractNumId w:val="5"/>
  </w:num>
  <w:num w:numId="4" w16cid:durableId="127286812">
    <w:abstractNumId w:val="4"/>
  </w:num>
  <w:num w:numId="5" w16cid:durableId="464389533">
    <w:abstractNumId w:val="7"/>
  </w:num>
  <w:num w:numId="6" w16cid:durableId="1469469523">
    <w:abstractNumId w:val="3"/>
  </w:num>
  <w:num w:numId="7" w16cid:durableId="737552311">
    <w:abstractNumId w:val="2"/>
  </w:num>
  <w:num w:numId="8" w16cid:durableId="229922494">
    <w:abstractNumId w:val="1"/>
  </w:num>
  <w:num w:numId="9" w16cid:durableId="1098602797">
    <w:abstractNumId w:val="0"/>
  </w:num>
  <w:num w:numId="10" w16cid:durableId="1126163">
    <w:abstractNumId w:val="9"/>
  </w:num>
  <w:num w:numId="11" w16cid:durableId="405149531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71764"/>
    <w:rsid w:val="0015074B"/>
    <w:rsid w:val="001735D3"/>
    <w:rsid w:val="0029639D"/>
    <w:rsid w:val="00326F90"/>
    <w:rsid w:val="004717FD"/>
    <w:rsid w:val="00561913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0DF2B088"/>
  <w14:defaultImageDpi w14:val="300"/>
  <w15:docId w15:val="{804FAE62-01B9-472C-904A-A5F095F9EB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192</Words>
  <Characters>1182</Characters>
  <Application>Microsoft Office Word</Application>
  <DocSecurity>0</DocSecurity>
  <Lines>28</Lines>
  <Paragraphs>23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1351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Gary Markoski</cp:lastModifiedBy>
  <cp:revision>3</cp:revision>
  <dcterms:created xsi:type="dcterms:W3CDTF">2026-01-07T01:05:00Z</dcterms:created>
  <dcterms:modified xsi:type="dcterms:W3CDTF">2026-01-07T01:05:00Z</dcterms:modified>
  <cp:category/>
</cp:coreProperties>
</file>