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ДИсхак</w:t>
      </w:r>
      <w:r>
        <w:t xml:space="preserve"> </w:t>
      </w:r>
      <w:r>
        <w:t xml:space="preserve">Марко</w:t>
      </w:r>
      <w:r>
        <w:t xml:space="preserve"> </w:t>
      </w:r>
      <w:r>
        <w:t xml:space="preserve">Мажди</w:t>
      </w:r>
      <w:r>
        <w:t xml:space="preserve"> </w:t>
      </w:r>
      <w:r>
        <w:t xml:space="preserve">Фарук</w:t>
      </w:r>
      <w:r>
        <w:t xml:space="preserve"> </w:t>
      </w:r>
      <w:r>
        <w:t xml:space="preserve">НПИ</w:t>
      </w:r>
      <w:r>
        <w:t xml:space="preserve"> </w:t>
      </w:r>
      <w:r>
        <w:t xml:space="preserve">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5.2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n=5.2 #разница в скорости</w:t>
      </w:r>
      <w:r>
        <w:br/>
      </w:r>
      <w:r>
        <w:rPr>
          <w:rStyle w:val="VerbatimChar"/>
        </w:rPr>
        <w:t xml:space="preserve">s=17.9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5.851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7.225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ДИсхак Марко Мажди Фарук НПИ 01-19</dc:creator>
  <dc:language>ru-RU</dc:language>
  <cp:keywords/>
  <dcterms:created xsi:type="dcterms:W3CDTF">2022-05-24T16:48:38Z</dcterms:created>
  <dcterms:modified xsi:type="dcterms:W3CDTF">2022-05-24T16:48:38Z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