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Исхак</w:t>
      </w:r>
      <w:r>
        <w:t xml:space="preserve"> </w:t>
      </w:r>
      <w:r>
        <w:t xml:space="preserve">Марко</w:t>
      </w:r>
      <w:r>
        <w:t xml:space="preserve"> </w:t>
      </w:r>
      <w:r>
        <w:t xml:space="preserve">Мажди</w:t>
      </w:r>
      <w:r>
        <w:t xml:space="preserve"> </w:t>
      </w:r>
      <w:r>
        <w:t xml:space="preserve">Фарук</w:t>
      </w:r>
      <w:r>
        <w:t xml:space="preserve"> </w:t>
      </w:r>
      <w:r>
        <w:t xml:space="preserve">НПИ</w:t>
      </w:r>
      <w:r>
        <w:t xml:space="preserve"> </w:t>
      </w:r>
      <w:r>
        <w:t xml:space="preserve">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36010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41000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0.654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1.5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a(start=0.12);</w:t>
      </w:r>
      <w:r>
        <w:br/>
      </w:r>
      <w:r>
        <w:rPr>
          <w:rStyle w:val="VerbatimChar"/>
        </w:rPr>
        <w:t xml:space="preserve">  parameter  Real b(start=0.74);</w:t>
      </w:r>
      <w:r>
        <w:br/>
      </w:r>
      <w:r>
        <w:rPr>
          <w:rStyle w:val="VerbatimChar"/>
        </w:rPr>
        <w:t xml:space="preserve">  parameter  Real c(start=0.49);</w:t>
      </w:r>
      <w:r>
        <w:br/>
      </w:r>
      <w:r>
        <w:rPr>
          <w:rStyle w:val="VerbatimChar"/>
        </w:rPr>
        <w:t xml:space="preserve">  parameter  Real h(start=0.53); </w:t>
      </w:r>
      <w:r>
        <w:br/>
      </w:r>
      <w:r>
        <w:rPr>
          <w:rStyle w:val="VerbatimChar"/>
        </w:rPr>
        <w:t xml:space="preserve">  Real y1(start=36010);</w:t>
      </w:r>
      <w:r>
        <w:br/>
      </w:r>
      <w:r>
        <w:rPr>
          <w:rStyle w:val="VerbatimChar"/>
        </w:rPr>
        <w:t xml:space="preserve">  Real y2(start=4100);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sin(time+1)+2;</w:t>
      </w:r>
      <w:r>
        <w:br/>
      </w:r>
      <w:r>
        <w:rPr>
          <w:rStyle w:val="VerbatimChar"/>
        </w:rPr>
        <w:t xml:space="preserve">    der(y2)= -c*y1-h*y2 + cos(time+2)+2;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a(start=0.47);</w:t>
      </w:r>
      <w:r>
        <w:br/>
      </w:r>
      <w:r>
        <w:rPr>
          <w:rStyle w:val="VerbatimChar"/>
        </w:rPr>
        <w:t xml:space="preserve">  parameter  Real b(start=0.654);</w:t>
      </w:r>
      <w:r>
        <w:br/>
      </w:r>
      <w:r>
        <w:rPr>
          <w:rStyle w:val="VerbatimChar"/>
        </w:rPr>
        <w:t xml:space="preserve">  parameter  Real c(start=0.456);</w:t>
      </w:r>
      <w:r>
        <w:br/>
      </w:r>
      <w:r>
        <w:rPr>
          <w:rStyle w:val="VerbatimChar"/>
        </w:rPr>
        <w:t xml:space="preserve">  parameter  Real h(start=0.39); </w:t>
      </w:r>
      <w:r>
        <w:br/>
      </w:r>
      <w:r>
        <w:rPr>
          <w:rStyle w:val="VerbatimChar"/>
        </w:rPr>
        <w:t xml:space="preserve">  Real y1(start=36010);</w:t>
      </w:r>
      <w:r>
        <w:br/>
      </w:r>
      <w:r>
        <w:rPr>
          <w:rStyle w:val="VerbatimChar"/>
        </w:rPr>
        <w:t xml:space="preserve">  Real y2(start=4100);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+ 1.5*abs(sin(2*time));</w:t>
      </w:r>
      <w:r>
        <w:br/>
      </w:r>
      <w:r>
        <w:rPr>
          <w:rStyle w:val="VerbatimChar"/>
        </w:rPr>
        <w:t xml:space="preserve">    der(y2)= -c*y1*y2-h*y2 + 2*abs(cos(time));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Элементарные модели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Исхак Марко Мажди Фарук НПИ 01-19</dc:creator>
  <dc:language>ru-RU</dc:language>
  <cp:keywords/>
  <dcterms:created xsi:type="dcterms:W3CDTF">2022-05-24T16:49:26Z</dcterms:created>
  <dcterms:modified xsi:type="dcterms:W3CDTF">2022-05-24T16:49:26Z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