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Segoe UI Semibold" w:hAnsi="Segoe UI Semibold"/>
          <w:b/>
          <w:color w:val="14202B"/>
          <w:sz w:val="48"/>
        </w:rPr>
        <w:t>Power Automate frente a Python</w:t>
      </w:r>
    </w:p>
    <w:p>
      <w:r>
        <w:rPr>
          <w:b w:val="0"/>
          <w:i w:val="0"/>
        </w:rPr>
        <w:t xml:space="preserve">Comparación del job de recordatorios de este repositorio contra la misma solución hecha en Power Automate: cuándo conviene </w:t>
      </w:r>
      <w:r>
        <w:rPr>
          <w:b w:val="0"/>
          <w:i/>
        </w:rPr>
        <w:t>low-code</w:t>
      </w:r>
      <w:r>
        <w:rPr>
          <w:b w:val="0"/>
          <w:i w:val="0"/>
        </w:rPr>
        <w:t>, cuándo conviene código, y qué se paga en cada caso.</w:t>
      </w:r>
    </w:p>
    <w:p>
      <w:pPr>
        <w:pStyle w:val="Heading1"/>
      </w:pPr>
      <w:r>
        <w:t>Veredicto</w:t>
      </w:r>
    </w:p>
    <w:p>
      <w:r>
        <w:rPr>
          <w:b/>
          <w:i w:val="0"/>
        </w:rPr>
        <w:t>Python fue la decisión correcta, pero no por goleada, y por una razón específica: el estado por entidad.</w:t>
      </w:r>
      <w:r>
        <w:rPr>
          <w:b w:val="0"/>
          <w:i w:val="0"/>
        </w:rPr>
        <w:t xml:space="preserve"> No fue la llamada a la API ni las reglas de negocio — eso Power Automate lo hace bien. Fue la idempotencia con garantía </w:t>
      </w:r>
      <w:r>
        <w:rPr>
          <w:b w:val="0"/>
          <w:i/>
        </w:rPr>
        <w:t>at-least-once</w:t>
      </w:r>
      <w:r>
        <w:rPr>
          <w:b w:val="0"/>
          <w:i w:val="0"/>
        </w:rPr>
        <w:t xml:space="preserve"> y las reglas de fecha que necesitan pruebas.</w:t>
      </w:r>
    </w:p>
    <w:p>
      <w:r>
        <w:rPr>
          <w:b w:val="0"/>
          <w:i w:val="0"/>
        </w:rPr>
        <w:t>Si el requisito hubiera sido «mándale a Operaciones un correo diario con la lista de facturas vencidas», Power Automate ganaba fácil: un digest no necesita estado por factura.</w:t>
      </w:r>
    </w:p>
    <w:p>
      <w:pPr>
        <w:pStyle w:val="Heading1"/>
      </w:pPr>
      <w:r>
        <w:t>Requisito por requisito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DF1"/>
          </w:tcPr>
          <w:p>
            <w:r>
              <w:rPr>
                <w:rFonts w:ascii="Segoe UI Semibold" w:hAnsi="Segoe UI Semibold"/>
                <w:b/>
                <w:sz w:val="18"/>
              </w:rPr>
            </w:r>
            <w:r>
              <w:rPr>
                <w:rFonts w:ascii="Segoe UI Semibold" w:hAnsi="Segoe UI Semibold"/>
                <w:b/>
                <w:i w:val="0"/>
                <w:sz w:val="18"/>
              </w:rPr>
              <w:t>Requisito</w:t>
            </w:r>
          </w:p>
        </w:tc>
        <w:tc>
          <w:tcPr>
            <w:tcW w:type="dxa" w:w="2160"/>
            <w:shd w:val="clear" w:color="auto" w:fill="E7EDF1"/>
          </w:tcPr>
          <w:p>
            <w:r>
              <w:rPr>
                <w:rFonts w:ascii="Segoe UI Semibold" w:hAnsi="Segoe UI Semibold"/>
                <w:b/>
                <w:sz w:val="18"/>
              </w:rPr>
            </w:r>
            <w:r>
              <w:rPr>
                <w:rFonts w:ascii="Segoe UI Semibold" w:hAnsi="Segoe UI Semibold"/>
                <w:b/>
                <w:i w:val="0"/>
                <w:sz w:val="18"/>
              </w:rPr>
              <w:t>Power Automate</w:t>
            </w:r>
          </w:p>
        </w:tc>
        <w:tc>
          <w:tcPr>
            <w:tcW w:type="dxa" w:w="2160"/>
            <w:shd w:val="clear" w:color="auto" w:fill="E7EDF1"/>
          </w:tcPr>
          <w:p>
            <w:r>
              <w:rPr>
                <w:rFonts w:ascii="Segoe UI Semibold" w:hAnsi="Segoe UI Semibold"/>
                <w:b/>
                <w:sz w:val="18"/>
              </w:rPr>
            </w:r>
            <w:r>
              <w:rPr>
                <w:rFonts w:ascii="Segoe UI Semibold" w:hAnsi="Segoe UI Semibold"/>
                <w:b/>
                <w:i w:val="0"/>
                <w:sz w:val="18"/>
              </w:rPr>
              <w:t>Python</w:t>
            </w:r>
          </w:p>
        </w:tc>
        <w:tc>
          <w:tcPr>
            <w:tcW w:type="dxa" w:w="2160"/>
            <w:shd w:val="clear" w:color="auto" w:fill="E7EDF1"/>
          </w:tcPr>
          <w:p>
            <w:r>
              <w:rPr>
                <w:rFonts w:ascii="Segoe UI Semibold" w:hAnsi="Segoe UI Semibold"/>
                <w:b/>
                <w:sz w:val="18"/>
              </w:rPr>
            </w:r>
            <w:r>
              <w:rPr>
                <w:rFonts w:ascii="Segoe UI Semibold" w:hAnsi="Segoe UI Semibold"/>
                <w:b/>
                <w:i w:val="0"/>
                <w:sz w:val="18"/>
              </w:rPr>
              <w:t>Gana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Disparo programado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Trigger de recurrencia, nativo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Cron externo o Timer 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Power Automate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Consumir la API 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Acción HTTP, sin código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requests</w:t>
            </w:r>
            <w:r>
              <w:rPr>
                <w:b w:val="0"/>
                <w:i w:val="0"/>
                <w:sz w:val="18"/>
              </w:rPr>
              <w:t xml:space="preserve"> y manejo manual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Power Automate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Reglas de negocio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Condiciones en el diseñador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Funciones puras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Python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Descartar registro inválido sin abortar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Configure run after</w:t>
            </w:r>
            <w:r>
              <w:rPr>
                <w:b w:val="0"/>
                <w:i w:val="0"/>
                <w:sz w:val="18"/>
              </w:rPr>
              <w:t xml:space="preserve"> y scopes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try/except</w:t>
            </w:r>
            <w:r>
              <w:rPr>
                <w:b w:val="0"/>
                <w:i w:val="0"/>
                <w:sz w:val="18"/>
              </w:rPr>
              <w:t xml:space="preserve"> por registro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Python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Reintentos selectivos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Política fija, no por código de estado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Política explícita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Python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Backoff con </w:t>
            </w:r>
            <w:r>
              <w:rPr>
                <w:b w:val="0"/>
                <w:i/>
                <w:sz w:val="18"/>
              </w:rPr>
              <w:t>jitter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existe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Seis líneas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Python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Idempotencia por factura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Lista externa, no atómica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Archivo con escritura atómica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Python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Logging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Historial visual por acción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clave=valor</w:t>
            </w:r>
            <w:r>
              <w:rPr>
                <w:b w:val="0"/>
                <w:i w:val="0"/>
                <w:sz w:val="18"/>
              </w:rPr>
              <w:t xml:space="preserve"> a stdout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Empate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Secretos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Conexiones y conector de Key Vault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Key Vault con Managed Identity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Python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Empaquetado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aplica: la plataforma es el runtime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Dockerfile que mantener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Power Automate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Pruebas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hay framework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Pruebas deterministas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Python</w:t>
            </w:r>
          </w:p>
        </w:tc>
      </w:tr>
    </w:tbl>
    <w:p>
      <w:pPr>
        <w:spacing w:after="80"/>
      </w:pPr>
    </w:p>
    <w:p>
      <w:pPr>
        <w:pStyle w:val="Heading1"/>
      </w:pPr>
      <w:r>
        <w:t>Los tres lugares donde de verdad se rompe</w:t>
      </w:r>
    </w:p>
    <w:p>
      <w:pPr>
        <w:pStyle w:val="Heading2"/>
      </w:pPr>
      <w:r>
        <w:t>1. La aritmética de fechas se vuelve ilegible</w:t>
      </w:r>
    </w:p>
    <w:p>
      <w:r>
        <w:rPr>
          <w:b w:val="0"/>
          <w:i w:val="0"/>
        </w:rPr>
        <w:t>Calcular los días de atraso en Power Automate es una expresión de WDL dentro de un campo del diseñador:</w:t>
      </w:r>
    </w:p>
    <w:p>
      <w:pPr>
        <w:spacing w:before="120" w:after="120" w:line="240" w:lineRule="auto"/>
        <w:ind w:left="360"/>
        <w:shd w:val="clear" w:color="auto" w:fill="F1F5F7"/>
      </w:pPr>
      <w:r>
        <w:rPr>
          <w:rFonts w:ascii="Consolas" w:hAnsi="Consolas"/>
          <w:sz w:val="18"/>
        </w:rPr>
        <w:t>div(sub(ticks(utcNow()), ticks(item()?['due_date'])), 864000000000)</w:t>
      </w:r>
    </w:p>
    <w:p>
      <w:r>
        <w:rPr>
          <w:b w:val="0"/>
          <w:i w:val="0"/>
        </w:rPr>
        <w:t>Contra esto en Python:</w:t>
      </w:r>
    </w:p>
    <w:p>
      <w:pPr>
        <w:spacing w:before="120" w:after="120" w:line="240" w:lineRule="auto"/>
        <w:ind w:left="360"/>
        <w:shd w:val="clear" w:color="auto" w:fill="F1F5F7"/>
      </w:pPr>
      <w:r>
        <w:rPr>
          <w:rFonts w:ascii="Consolas" w:hAnsi="Consolas"/>
          <w:sz w:val="18"/>
        </w:rPr>
        <w:t>(today - invoice.due_date).days</w:t>
      </w:r>
    </w:p>
    <w:p>
      <w:r>
        <w:rPr>
          <w:b w:val="0"/>
          <w:i w:val="0"/>
        </w:rPr>
        <w:t xml:space="preserve">La alternativa, </w:t>
      </w:r>
      <w:r>
        <w:rPr>
          <w:rFonts w:ascii="Consolas" w:hAnsi="Consolas"/>
          <w:b w:val="0"/>
          <w:i w:val="0"/>
          <w:sz w:val="19"/>
        </w:rPr>
        <w:t>dateDifference()</w:t>
      </w:r>
      <w:r>
        <w:rPr>
          <w:b w:val="0"/>
          <w:i w:val="0"/>
        </w:rPr>
        <w:t xml:space="preserve">, devuelve una cadena como </w:t>
      </w:r>
      <w:r>
        <w:rPr>
          <w:rFonts w:ascii="Consolas" w:hAnsi="Consolas"/>
          <w:b w:val="0"/>
          <w:i w:val="0"/>
          <w:sz w:val="19"/>
        </w:rPr>
        <w:t>11.00:00:00</w:t>
      </w:r>
      <w:r>
        <w:rPr>
          <w:b w:val="0"/>
          <w:i w:val="0"/>
        </w:rPr>
        <w:t xml:space="preserve"> que hay que partir con </w:t>
      </w:r>
      <w:r>
        <w:rPr>
          <w:rFonts w:ascii="Consolas" w:hAnsi="Consolas"/>
          <w:b w:val="0"/>
          <w:i w:val="0"/>
          <w:sz w:val="19"/>
        </w:rPr>
        <w:t>split()</w:t>
      </w:r>
      <w:r>
        <w:rPr>
          <w:b w:val="0"/>
          <w:i w:val="0"/>
        </w:rPr>
        <w:t xml:space="preserve">. No es </w:t>
      </w:r>
      <w:r>
        <w:rPr>
          <w:b w:val="0"/>
          <w:i/>
        </w:rPr>
        <w:t>imposible</w:t>
      </w:r>
      <w:r>
        <w:rPr>
          <w:b w:val="0"/>
          <w:i w:val="0"/>
        </w:rPr>
        <w:t xml:space="preserve"> — es </w:t>
      </w:r>
      <w:r>
        <w:rPr>
          <w:b/>
          <w:i w:val="0"/>
        </w:rPr>
        <w:t>irrevisable</w:t>
      </w:r>
      <w:r>
        <w:rPr>
          <w:b w:val="0"/>
          <w:i w:val="0"/>
        </w:rPr>
        <w:t>. Y sobre todo: esa expresión no se puede probar. El borde de 10 contra 11 días tiene una prueba dedicada en este repositorio; en el diseñador lo compruebas cambiando datos y ejecutando.</w:t>
      </w:r>
    </w:p>
    <w:p>
      <w:pPr>
        <w:pStyle w:val="Heading2"/>
      </w:pPr>
      <w:r>
        <w:t>2. La idempotencia hay que construirla con las piezas equivocadas</w:t>
      </w:r>
    </w:p>
    <w:p>
      <w:r>
        <w:rPr>
          <w:b w:val="0"/>
          <w:i w:val="0"/>
        </w:rPr>
        <w:t xml:space="preserve">Un flujo es sin estado entre corridas, así que la clave </w:t>
      </w:r>
      <w:r>
        <w:rPr>
          <w:rFonts w:ascii="Consolas" w:hAnsi="Consolas"/>
          <w:b w:val="0"/>
          <w:i w:val="0"/>
          <w:sz w:val="19"/>
        </w:rPr>
        <w:t>factura | tipo | fecha</w:t>
      </w:r>
      <w:r>
        <w:rPr>
          <w:b w:val="0"/>
          <w:i w:val="0"/>
        </w:rPr>
        <w:t xml:space="preserve"> necesita un almacén externo. Con una lista de SharePoint —la opción común— pagas tres cosas:</w:t>
      </w:r>
    </w:p>
    <w:p>
      <w:pPr>
        <w:pStyle w:val="ListBullet"/>
      </w:pPr>
      <w:r>
        <w:rPr>
          <w:b w:val="0"/>
          <w:i w:val="0"/>
        </w:rPr>
        <w:t xml:space="preserve">Un </w:t>
      </w:r>
      <w:r>
        <w:rPr>
          <w:b w:val="0"/>
          <w:i/>
        </w:rPr>
        <w:t>Get items</w:t>
      </w:r>
      <w:r>
        <w:rPr>
          <w:b w:val="0"/>
          <w:i w:val="0"/>
        </w:rPr>
        <w:t xml:space="preserve"> con filtro OData </w:t>
      </w:r>
      <w:r>
        <w:rPr>
          <w:b/>
          <w:i w:val="0"/>
        </w:rPr>
        <w:t>por notificación</w:t>
      </w:r>
      <w:r>
        <w:rPr>
          <w:b w:val="0"/>
          <w:i w:val="0"/>
        </w:rPr>
        <w:t xml:space="preserve">: cinco llamadas extra hoy, quinientas cuando crezca, y ahí topas con los límites de </w:t>
      </w:r>
      <w:r>
        <w:rPr>
          <w:b w:val="0"/>
          <w:i/>
        </w:rPr>
        <w:t>throttling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Sin escritura atómica.</w:t>
      </w:r>
      <w:r>
        <w:rPr>
          <w:b w:val="0"/>
          <w:i w:val="0"/>
        </w:rPr>
        <w:t xml:space="preserve"> El </w:t>
      </w:r>
      <w:r>
        <w:rPr>
          <w:rFonts w:ascii="Consolas" w:hAnsi="Consolas"/>
          <w:b w:val="0"/>
          <w:i w:val="0"/>
          <w:sz w:val="19"/>
        </w:rPr>
        <w:t>os.replace()</w:t>
      </w:r>
      <w:r>
        <w:rPr>
          <w:b w:val="0"/>
          <w:i w:val="0"/>
        </w:rPr>
        <w:t xml:space="preserve"> de este repositorio garantiza que una caída a media escritura no corrompe el estado; una lista no da esa garantía.</w:t>
      </w:r>
    </w:p>
    <w:p>
      <w:pPr>
        <w:pStyle w:val="ListBullet"/>
      </w:pPr>
      <w:r>
        <w:rPr>
          <w:b w:val="0"/>
          <w:i w:val="0"/>
        </w:rPr>
        <w:t>Carreras si dos corridas se traslapan. Se mitiga con el control de concurrencia del trigger en 1, pero es una mitigación, no una garantía.</w:t>
      </w:r>
    </w:p>
    <w:p>
      <w:r>
        <w:rPr>
          <w:b w:val="0"/>
          <w:i w:val="0"/>
        </w:rPr>
        <w:t>Con Dataverse mejora —hay claves alternas que imponen unicidad— a cambio de costo de licencia.</w:t>
      </w:r>
    </w:p>
    <w:p>
      <w:pPr>
        <w:pStyle w:val="Heading2"/>
      </w:pPr>
      <w:r>
        <w:t>3. No hay pruebas, y por lo tanto no hay compuerta</w:t>
      </w:r>
    </w:p>
    <w:p>
      <w:r>
        <w:rPr>
          <w:b w:val="0"/>
          <w:i w:val="0"/>
        </w:rPr>
        <w:t xml:space="preserve">Esto es lo decisivo. Las pruebas de este repositorio son deterministas porque </w:t>
      </w:r>
      <w:r>
        <w:rPr>
          <w:rFonts w:ascii="Consolas" w:hAnsi="Consolas"/>
          <w:b w:val="0"/>
          <w:i w:val="0"/>
          <w:sz w:val="19"/>
        </w:rPr>
        <w:t>today</w:t>
      </w:r>
      <w:r>
        <w:rPr>
          <w:b w:val="0"/>
          <w:i w:val="0"/>
        </w:rPr>
        <w:t xml:space="preserve"> se inyecta, no hay red y el </w:t>
      </w:r>
      <w:r>
        <w:rPr>
          <w:rFonts w:ascii="Consolas" w:hAnsi="Consolas"/>
          <w:b w:val="0"/>
          <w:i w:val="0"/>
          <w:sz w:val="19"/>
        </w:rPr>
        <w:t>sleep</w:t>
      </w:r>
      <w:r>
        <w:rPr>
          <w:b w:val="0"/>
          <w:i w:val="0"/>
        </w:rPr>
        <w:t xml:space="preserve"> también es inyectable. En Power Automate un cambio entra en producción cuando alguien le da guardar en el diseñador.</w:t>
      </w:r>
    </w:p>
    <w:p>
      <w:r>
        <w:rPr>
          <w:b w:val="0"/>
          <w:i w:val="0"/>
        </w:rPr>
        <w:t>Se puede exportar la solución y versionarla, pero el diff del JSON es ilegible: no revisas un cambio, lo aceptas.</w:t>
      </w:r>
    </w:p>
    <w:p>
      <w:pPr>
        <w:pStyle w:val="Heading1"/>
      </w:pPr>
      <w:r>
        <w:t>Donde Power Automate gana de verdad</w:t>
      </w:r>
    </w:p>
    <w:p>
      <w:r>
        <w:rPr>
          <w:b w:val="0"/>
          <w:i w:val="0"/>
        </w:rPr>
        <w:t>Esta parte importa tanto como la anterior, porque decir «código siempre» no es criterio.</w:t>
      </w:r>
    </w:p>
    <w:p>
      <w:pPr>
        <w:pStyle w:val="ListBullet"/>
      </w:pPr>
      <w:r>
        <w:rPr>
          <w:b/>
          <w:i w:val="0"/>
        </w:rPr>
        <w:t>Humanos en el ciclo.</w:t>
      </w:r>
      <w:r>
        <w:rPr>
          <w:b w:val="0"/>
          <w:i w:val="0"/>
        </w:rPr>
        <w:t xml:space="preserve"> Una aprobación, un formulario, una tarjeta adaptativa en Teams. Esto en Python significa construir una aplicación web con autenticación y estado. La diferencia no es de grado, es de categoría.</w:t>
      </w:r>
    </w:p>
    <w:p>
      <w:pPr>
        <w:pStyle w:val="ListBullet"/>
      </w:pPr>
      <w:r>
        <w:rPr>
          <w:b/>
          <w:i w:val="0"/>
        </w:rPr>
        <w:t>Pegamento entre servicios de Microsoft 365.</w:t>
      </w:r>
      <w:r>
        <w:rPr>
          <w:b w:val="0"/>
          <w:i w:val="0"/>
        </w:rPr>
        <w:t xml:space="preserve"> SharePoint, Outlook, Excel, Teams: los conectores ya resolvieron la autenticación y la paginación.</w:t>
      </w:r>
    </w:p>
    <w:p>
      <w:pPr>
        <w:pStyle w:val="ListBullet"/>
      </w:pPr>
      <w:r>
        <w:rPr>
          <w:b/>
          <w:i w:val="0"/>
        </w:rPr>
        <w:t>No hay imagen que mantener.</w:t>
      </w:r>
      <w:r>
        <w:rPr>
          <w:b w:val="0"/>
          <w:i w:val="0"/>
        </w:rPr>
        <w:t xml:space="preserve"> El contenedor de este proyecto pesa 192 MB y hay que reconstruirlo cuando aparezca un CVE en la base de Debian. Un flujo no tiene esa deuda: la plataforma se parcha sola.</w:t>
      </w:r>
    </w:p>
    <w:p>
      <w:pPr>
        <w:pStyle w:val="ListBullet"/>
      </w:pPr>
      <w:r>
        <w:rPr>
          <w:b/>
          <w:i w:val="0"/>
        </w:rPr>
        <w:t>Depuración de una corrida concreta.</w:t>
      </w:r>
      <w:r>
        <w:rPr>
          <w:b w:val="0"/>
          <w:i w:val="0"/>
        </w:rPr>
        <w:t xml:space="preserve"> El historial muestra la entrada y la salida de cada acción con los datos reales. Para entender </w:t>
      </w:r>
      <w:r>
        <w:rPr>
          <w:b w:val="0"/>
          <w:i/>
        </w:rPr>
        <w:t>por qué esta factura no se notificó</w:t>
      </w:r>
      <w:r>
        <w:rPr>
          <w:b w:val="0"/>
          <w:i w:val="0"/>
        </w:rPr>
        <w:t>, eso es mejor que leer logs. El intercambio: retención de 28 días, y no se consulta con KQL, así que para observabilidad agregada pierdes.</w:t>
      </w:r>
    </w:p>
    <w:p>
      <w:pPr>
        <w:pStyle w:val="Heading1"/>
      </w:pPr>
      <w:r>
        <w:t>La regla de decisión</w:t>
      </w:r>
    </w:p>
    <w:p>
      <w:r>
        <w:rPr>
          <w:b w:val="0"/>
          <w:i w:val="0"/>
        </w:rPr>
        <w:t xml:space="preserve">La pregunta que más rápido decide no es técnica: </w:t>
      </w:r>
      <w:r>
        <w:rPr>
          <w:b/>
          <w:i w:val="0"/>
        </w:rPr>
        <w:t>¿quién es el dueño del cambio?</w:t>
      </w:r>
    </w:p>
    <w:p>
      <w:r>
        <w:rPr>
          <w:b w:val="0"/>
          <w:i w:val="0"/>
        </w:rPr>
        <w:t xml:space="preserve">Si un analista de negocio tiene que mover el umbral de 10 a 15 días sin levantar un ticket, </w:t>
      </w:r>
      <w:r>
        <w:rPr>
          <w:b w:val="0"/>
          <w:i/>
        </w:rPr>
        <w:t>low-code</w:t>
      </w:r>
      <w:r>
        <w:rPr>
          <w:b w:val="0"/>
          <w:i w:val="0"/>
        </w:rPr>
        <w:t xml:space="preserve"> gana y punto. Si el cambio pasa por un PR con revisión, ya estás en el mundo del código, y llevar la lógica al diseñador solo te quita las herramientas.</w:t>
      </w:r>
    </w:p>
    <w:p>
      <w:r>
        <w:rPr>
          <w:b w:val="0"/>
          <w:i w:val="0"/>
        </w:rPr>
        <w:t>Después de eso, tres preguntas:</w:t>
      </w:r>
    </w:p>
    <w:p>
      <w:pPr>
        <w:pStyle w:val="ListNumber"/>
      </w:pPr>
      <w:r>
        <w:rPr>
          <w:b/>
          <w:i w:val="0"/>
        </w:rPr>
        <w:t>¿Hay garantías que sostener?</w:t>
      </w:r>
      <w:r>
        <w:rPr>
          <w:b w:val="0"/>
          <w:i w:val="0"/>
        </w:rPr>
        <w:t xml:space="preserve"> Idempotencia, atomicidad, orden. Si sí, código.</w:t>
      </w:r>
    </w:p>
    <w:p>
      <w:pPr>
        <w:pStyle w:val="ListNumber"/>
      </w:pPr>
      <w:r>
        <w:rPr>
          <w:b/>
          <w:i w:val="0"/>
        </w:rPr>
        <w:t>¿La lógica necesita pruebas?</w:t>
      </w:r>
      <w:r>
        <w:rPr>
          <w:b w:val="0"/>
          <w:i w:val="0"/>
        </w:rPr>
        <w:t xml:space="preserve"> Si el negocio tiene bordes —y las fechas siempre los tienen—, código.</w:t>
      </w:r>
    </w:p>
    <w:p>
      <w:pPr>
        <w:pStyle w:val="ListNumber"/>
      </w:pPr>
      <w:r>
        <w:rPr>
          <w:b/>
          <w:i w:val="0"/>
        </w:rPr>
        <w:t>¿Va a crecer el volumen?</w:t>
      </w:r>
      <w:r>
        <w:rPr>
          <w:b w:val="0"/>
          <w:i w:val="0"/>
        </w:rPr>
        <w:t xml:space="preserve"> Los límites de </w:t>
      </w:r>
      <w:r>
        <w:rPr>
          <w:b w:val="0"/>
          <w:i/>
        </w:rPr>
        <w:t>throttling</w:t>
      </w:r>
      <w:r>
        <w:rPr>
          <w:b w:val="0"/>
          <w:i w:val="0"/>
        </w:rPr>
        <w:t xml:space="preserve"> llegan antes de lo que uno cree.</w:t>
      </w:r>
    </w:p>
    <w:p>
      <w:r>
        <w:rPr>
          <w:b w:val="0"/>
          <w:i w:val="0"/>
        </w:rPr>
        <w:t xml:space="preserve">Y una de costo que suele olvidarse: la acción HTTP es </w:t>
      </w:r>
      <w:r>
        <w:rPr>
          <w:b w:val="0"/>
          <w:i/>
        </w:rPr>
        <w:t>premium</w:t>
      </w:r>
      <w:r>
        <w:rPr>
          <w:b w:val="0"/>
          <w:i w:val="0"/>
        </w:rPr>
        <w:t>, lo cual implica licenciamiento por usuario o por flujo. Un job en contenedor que corre diez segundos al día cuesta centavos.</w:t>
      </w:r>
    </w:p>
    <w:p>
      <w:pPr>
        <w:pStyle w:val="Heading1"/>
      </w:pPr>
      <w:r>
        <w:t>El híbrido, que es lo que haría en producción</w:t>
      </w:r>
    </w:p>
    <w:p>
      <w:r>
        <w:rPr>
          <w:b w:val="0"/>
          <w:i w:val="0"/>
        </w:rPr>
        <w:t xml:space="preserve">No son excluyentes. La combinación que más rinde: </w:t>
      </w:r>
      <w:r>
        <w:rPr>
          <w:b/>
          <w:i w:val="0"/>
        </w:rPr>
        <w:t>el job en Python hace la lógica, la idempotencia y las garantías; Power Automate hace la parte humana.</w:t>
      </w:r>
    </w:p>
    <w:p>
      <w:r>
        <w:rPr>
          <w:b w:val="0"/>
          <w:i w:val="0"/>
        </w:rPr>
        <w:t>Cuando una factura pasa de 60 días, el job no decide castigarla: deja un registro y un flujo lanza una aprobación a Finanzas con una tarjeta en Teams.</w:t>
      </w:r>
    </w:p>
    <w:p>
      <w:r>
        <w:rPr>
          <w:b w:val="0"/>
          <w:i w:val="0"/>
        </w:rPr>
        <w:t>Cada uno en lo que es bueno — Python en el determinismo, Power Automate en la conversación con las personas.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4A5A68"/>
        <w:sz w:val="16"/>
      </w:rPr>
      <w:t xml:space="preserve">Página </w:t>
    </w:r>
    <w:fldSimple w:instr="PAGE">
      <w:r>
        <w:rPr>
          <w:sz w:val="1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Georgia" w:hAnsi="Georgia"/>
      <w:color w:val="1420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E6E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E6E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python-docx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Automate frente a Python</dc:title>
  <dc:subject/>
  <dc:creator>Marco Antonio Rosas Cazares</dc:creator>
  <cp:keywords/>
  <dc:description>Generado desde low-code-vs-codigo.md</dc:description>
  <cp:lastModifiedBy>Marco Antonio Rosas Cazares</cp:lastModifiedBy>
  <cp:revision>1</cp:revision>
  <dcterms:created xsi:type="dcterms:W3CDTF">2013-12-23T23:15:00Z</dcterms:created>
  <dcterms:modified xsi:type="dcterms:W3CDTF">2013-12-23T23:15:00Z</dcterms:modified>
  <cp:category/>
</cp:coreProperties>
</file>